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C6115F" w:rsidRDefault="006311DA" w:rsidP="00FD0FA5">
      <w:pPr>
        <w:tabs>
          <w:tab w:val="left" w:pos="1843"/>
        </w:tabs>
        <w:jc w:val="both"/>
        <w:rPr>
          <w:rFonts w:asciiTheme="majorHAnsi" w:hAnsiTheme="majorHAnsi" w:cs="Univers"/>
          <w:b/>
          <w:bCs/>
          <w:sz w:val="22"/>
          <w:szCs w:val="22"/>
        </w:rPr>
      </w:pPr>
      <w:r w:rsidRPr="00C6115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2606593" wp14:editId="07258728">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ADA1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6115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5BEB956" wp14:editId="40D8EDB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7189F39" wp14:editId="46A127B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EB956"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7189F39" wp14:editId="46A127B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C6115F" w:rsidRDefault="00040C3A" w:rsidP="00040C3A">
      <w:pPr>
        <w:tabs>
          <w:tab w:val="center" w:pos="5400"/>
        </w:tabs>
        <w:suppressAutoHyphens/>
        <w:jc w:val="both"/>
        <w:rPr>
          <w:rFonts w:asciiTheme="majorHAnsi" w:hAnsiTheme="majorHAnsi"/>
          <w:sz w:val="22"/>
          <w:szCs w:val="22"/>
        </w:rPr>
      </w:pPr>
    </w:p>
    <w:p w:rsidR="00040C3A" w:rsidRPr="00C6115F" w:rsidRDefault="00040C3A" w:rsidP="00040C3A">
      <w:pPr>
        <w:tabs>
          <w:tab w:val="center" w:pos="5400"/>
        </w:tabs>
        <w:suppressAutoHyphens/>
        <w:jc w:val="both"/>
        <w:rPr>
          <w:rFonts w:asciiTheme="majorHAnsi" w:hAnsiTheme="majorHAnsi"/>
          <w:sz w:val="22"/>
          <w:szCs w:val="22"/>
        </w:rPr>
      </w:pPr>
    </w:p>
    <w:p w:rsidR="005128E4" w:rsidRPr="00C6115F" w:rsidRDefault="005128E4" w:rsidP="00040C3A">
      <w:pPr>
        <w:tabs>
          <w:tab w:val="center" w:pos="5400"/>
        </w:tabs>
        <w:suppressAutoHyphens/>
        <w:rPr>
          <w:rFonts w:asciiTheme="majorHAnsi" w:hAnsiTheme="majorHAnsi"/>
          <w:sz w:val="22"/>
          <w:szCs w:val="22"/>
        </w:rPr>
      </w:pPr>
    </w:p>
    <w:p w:rsidR="005128E4" w:rsidRPr="00C6115F" w:rsidRDefault="005128E4" w:rsidP="00040C3A">
      <w:pPr>
        <w:tabs>
          <w:tab w:val="center" w:pos="5400"/>
        </w:tabs>
        <w:suppressAutoHyphens/>
        <w:rPr>
          <w:rFonts w:asciiTheme="majorHAnsi" w:hAnsiTheme="majorHAnsi"/>
          <w:sz w:val="22"/>
          <w:szCs w:val="22"/>
        </w:rPr>
      </w:pPr>
    </w:p>
    <w:p w:rsidR="005128E4" w:rsidRPr="00C6115F" w:rsidRDefault="005128E4" w:rsidP="00040C3A">
      <w:pPr>
        <w:tabs>
          <w:tab w:val="center" w:pos="5400"/>
        </w:tabs>
        <w:suppressAutoHyphens/>
        <w:rPr>
          <w:rFonts w:asciiTheme="majorHAnsi" w:hAnsiTheme="majorHAnsi"/>
          <w:sz w:val="22"/>
          <w:szCs w:val="22"/>
        </w:rPr>
      </w:pPr>
    </w:p>
    <w:p w:rsidR="00040C3A" w:rsidRPr="00C6115F" w:rsidRDefault="00040C3A" w:rsidP="005128E4">
      <w:pPr>
        <w:tabs>
          <w:tab w:val="center" w:pos="5400"/>
        </w:tabs>
        <w:suppressAutoHyphens/>
        <w:jc w:val="center"/>
        <w:rPr>
          <w:rFonts w:asciiTheme="majorHAnsi" w:hAnsiTheme="majorHAnsi"/>
          <w:sz w:val="22"/>
          <w:szCs w:val="22"/>
        </w:rPr>
      </w:pPr>
    </w:p>
    <w:p w:rsidR="00040C3A" w:rsidRPr="00C6115F" w:rsidRDefault="00040C3A" w:rsidP="005128E4">
      <w:pPr>
        <w:tabs>
          <w:tab w:val="center" w:pos="5400"/>
        </w:tabs>
        <w:suppressAutoHyphens/>
        <w:jc w:val="center"/>
        <w:rPr>
          <w:rFonts w:asciiTheme="majorHAnsi" w:hAnsiTheme="majorHAnsi"/>
          <w:sz w:val="22"/>
          <w:szCs w:val="22"/>
        </w:rPr>
      </w:pPr>
    </w:p>
    <w:p w:rsidR="005B52B0" w:rsidRPr="00C6115F" w:rsidRDefault="005B52B0" w:rsidP="005128E4">
      <w:pPr>
        <w:tabs>
          <w:tab w:val="center" w:pos="5400"/>
        </w:tabs>
        <w:suppressAutoHyphens/>
        <w:jc w:val="center"/>
        <w:rPr>
          <w:rFonts w:asciiTheme="majorHAnsi" w:hAnsiTheme="majorHAnsi"/>
          <w:sz w:val="22"/>
          <w:szCs w:val="22"/>
        </w:rPr>
      </w:pPr>
    </w:p>
    <w:p w:rsidR="005B52B0" w:rsidRPr="00C6115F" w:rsidRDefault="005B52B0" w:rsidP="005128E4">
      <w:pPr>
        <w:tabs>
          <w:tab w:val="center" w:pos="5400"/>
        </w:tabs>
        <w:suppressAutoHyphens/>
        <w:jc w:val="center"/>
        <w:rPr>
          <w:rFonts w:asciiTheme="majorHAnsi" w:hAnsiTheme="majorHAnsi"/>
          <w:sz w:val="22"/>
          <w:szCs w:val="22"/>
        </w:rPr>
      </w:pPr>
      <w:bookmarkStart w:id="0" w:name="_GoBack"/>
      <w:bookmarkEnd w:id="0"/>
    </w:p>
    <w:p w:rsidR="005B52B0" w:rsidRPr="00C6115F" w:rsidRDefault="005B52B0" w:rsidP="005128E4">
      <w:pPr>
        <w:tabs>
          <w:tab w:val="center" w:pos="5400"/>
        </w:tabs>
        <w:suppressAutoHyphens/>
        <w:jc w:val="center"/>
        <w:rPr>
          <w:rFonts w:asciiTheme="majorHAnsi" w:hAnsiTheme="majorHAnsi"/>
          <w:sz w:val="22"/>
          <w:szCs w:val="22"/>
        </w:rPr>
      </w:pPr>
    </w:p>
    <w:p w:rsidR="00040C3A" w:rsidRPr="00C6115F" w:rsidRDefault="00040C3A" w:rsidP="00040C3A">
      <w:pPr>
        <w:tabs>
          <w:tab w:val="center" w:pos="5400"/>
        </w:tabs>
        <w:suppressAutoHyphens/>
        <w:jc w:val="center"/>
        <w:rPr>
          <w:rFonts w:asciiTheme="majorHAnsi" w:hAnsiTheme="majorHAnsi"/>
          <w:sz w:val="22"/>
          <w:szCs w:val="22"/>
        </w:rPr>
      </w:pPr>
    </w:p>
    <w:p w:rsidR="00040C3A" w:rsidRPr="00C6115F" w:rsidRDefault="00040C3A" w:rsidP="00040C3A">
      <w:pPr>
        <w:tabs>
          <w:tab w:val="center" w:pos="5400"/>
        </w:tabs>
        <w:suppressAutoHyphens/>
        <w:jc w:val="center"/>
        <w:rPr>
          <w:rFonts w:asciiTheme="majorHAnsi" w:hAnsiTheme="majorHAnsi"/>
          <w:sz w:val="22"/>
          <w:szCs w:val="22"/>
        </w:rPr>
      </w:pPr>
    </w:p>
    <w:p w:rsidR="00040C3A" w:rsidRPr="00C6115F" w:rsidRDefault="00040C3A" w:rsidP="00040C3A">
      <w:pPr>
        <w:tabs>
          <w:tab w:val="center" w:pos="5400"/>
        </w:tabs>
        <w:suppressAutoHyphens/>
        <w:jc w:val="center"/>
        <w:rPr>
          <w:rFonts w:asciiTheme="majorHAnsi" w:hAnsiTheme="majorHAnsi"/>
          <w:sz w:val="22"/>
          <w:szCs w:val="22"/>
        </w:rPr>
      </w:pPr>
    </w:p>
    <w:p w:rsidR="00040C3A" w:rsidRPr="00C6115F" w:rsidRDefault="00E533FF" w:rsidP="00040C3A">
      <w:pPr>
        <w:tabs>
          <w:tab w:val="center" w:pos="5400"/>
        </w:tabs>
        <w:suppressAutoHyphens/>
        <w:jc w:val="center"/>
        <w:rPr>
          <w:rFonts w:asciiTheme="majorHAnsi" w:hAnsiTheme="majorHAnsi"/>
          <w:sz w:val="22"/>
          <w:szCs w:val="22"/>
        </w:rPr>
      </w:pPr>
      <w:r w:rsidRPr="00C6115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D2528CD" wp14:editId="759B22B3">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A496F">
                              <w:rPr>
                                <w:rFonts w:asciiTheme="majorHAnsi" w:hAnsiTheme="majorHAnsi" w:cs="Arial"/>
                                <w:b/>
                                <w:bCs/>
                                <w:color w:val="0D0D0D" w:themeColor="text1" w:themeTint="F2"/>
                                <w:sz w:val="36"/>
                                <w:szCs w:val="40"/>
                              </w:rPr>
                              <w:t>32</w:t>
                            </w:r>
                            <w:r w:rsidR="00322450" w:rsidRPr="004B7EB6">
                              <w:rPr>
                                <w:rFonts w:asciiTheme="majorHAnsi" w:hAnsiTheme="majorHAnsi" w:cs="Arial"/>
                                <w:b/>
                                <w:bCs/>
                                <w:color w:val="0D0D0D" w:themeColor="text1" w:themeTint="F2"/>
                                <w:sz w:val="36"/>
                                <w:szCs w:val="40"/>
                              </w:rPr>
                              <w:t>/1</w:t>
                            </w:r>
                            <w:r w:rsidR="00FD0FA5">
                              <w:rPr>
                                <w:rFonts w:asciiTheme="majorHAnsi" w:hAnsiTheme="majorHAnsi" w:cs="Arial"/>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56FFD">
                              <w:rPr>
                                <w:rFonts w:asciiTheme="majorHAnsi" w:hAnsiTheme="majorHAnsi" w:cs="Arial"/>
                                <w:b/>
                                <w:bCs/>
                                <w:color w:val="0D0D0D" w:themeColor="text1" w:themeTint="F2"/>
                                <w:sz w:val="36"/>
                                <w:szCs w:val="40"/>
                              </w:rPr>
                              <w:t>355</w:t>
                            </w:r>
                            <w:r w:rsidR="00F621C3">
                              <w:rPr>
                                <w:rFonts w:asciiTheme="majorHAnsi" w:hAnsiTheme="majorHAnsi" w:cs="Arial"/>
                                <w:b/>
                                <w:bCs/>
                                <w:color w:val="0D0D0D" w:themeColor="text1" w:themeTint="F2"/>
                                <w:sz w:val="36"/>
                                <w:szCs w:val="40"/>
                              </w:rPr>
                              <w:t>-</w:t>
                            </w:r>
                            <w:r w:rsidR="00256FFD">
                              <w:rPr>
                                <w:rFonts w:asciiTheme="majorHAnsi" w:hAnsiTheme="majorHAnsi" w:cs="Arial"/>
                                <w:b/>
                                <w:bCs/>
                                <w:color w:val="0D0D0D" w:themeColor="text1" w:themeTint="F2"/>
                                <w:sz w:val="36"/>
                                <w:szCs w:val="40"/>
                              </w:rPr>
                              <w:t>08</w:t>
                            </w:r>
                          </w:p>
                          <w:p w:rsidR="002C1641" w:rsidRPr="00A31EAD" w:rsidRDefault="00F42B71" w:rsidP="004B7EB6">
                            <w:pPr>
                              <w:spacing w:line="276" w:lineRule="auto"/>
                              <w:rPr>
                                <w:rFonts w:asciiTheme="majorHAnsi" w:hAnsiTheme="majorHAnsi" w:cs="Arial"/>
                                <w:color w:val="0D0D0D" w:themeColor="text1" w:themeTint="F2"/>
                                <w:szCs w:val="22"/>
                              </w:rPr>
                            </w:pPr>
                            <w:r w:rsidRPr="00A31EAD">
                              <w:rPr>
                                <w:rFonts w:asciiTheme="majorHAnsi" w:hAnsiTheme="majorHAnsi" w:cs="Arial"/>
                                <w:color w:val="0D0D0D" w:themeColor="text1" w:themeTint="F2"/>
                                <w:szCs w:val="22"/>
                              </w:rPr>
                              <w:t>REPORT ON ADMISSIBILITY</w:t>
                            </w:r>
                          </w:p>
                          <w:p w:rsidR="00450A4A" w:rsidRPr="00A31EAD" w:rsidRDefault="00450A4A" w:rsidP="004B7EB6">
                            <w:pPr>
                              <w:spacing w:line="276" w:lineRule="auto"/>
                              <w:rPr>
                                <w:rFonts w:asciiTheme="majorHAnsi" w:hAnsiTheme="majorHAnsi" w:cs="Arial"/>
                                <w:color w:val="0D0D0D" w:themeColor="text1" w:themeTint="F2"/>
                                <w:szCs w:val="22"/>
                              </w:rPr>
                            </w:pPr>
                          </w:p>
                          <w:p w:rsidR="00256FFD" w:rsidRPr="009E5A3B" w:rsidRDefault="00256FFD" w:rsidP="00256FFD">
                            <w:pPr>
                              <w:spacing w:line="276" w:lineRule="auto"/>
                              <w:rPr>
                                <w:rFonts w:asciiTheme="majorHAnsi" w:hAnsiTheme="majorHAnsi" w:cs="Arial"/>
                                <w:color w:val="0D0D0D" w:themeColor="text1" w:themeTint="F2"/>
                                <w:szCs w:val="22"/>
                                <w:lang w:val="pt-BR"/>
                              </w:rPr>
                            </w:pPr>
                            <w:r w:rsidRPr="009E5A3B">
                              <w:rPr>
                                <w:rFonts w:asciiTheme="majorHAnsi" w:hAnsiTheme="majorHAnsi" w:cs="Arial"/>
                                <w:color w:val="0D0D0D" w:themeColor="text1" w:themeTint="F2"/>
                                <w:szCs w:val="22"/>
                                <w:lang w:val="pt-BR"/>
                              </w:rPr>
                              <w:t>ALBERT</w:t>
                            </w:r>
                            <w:r>
                              <w:rPr>
                                <w:rFonts w:asciiTheme="majorHAnsi" w:hAnsiTheme="majorHAnsi" w:cs="Arial"/>
                                <w:color w:val="0D0D0D" w:themeColor="text1" w:themeTint="F2"/>
                                <w:szCs w:val="22"/>
                                <w:lang w:val="pt-BR"/>
                              </w:rPr>
                              <w:t>O MIGUEL ANDRADA AND JORGE OSVALDO</w:t>
                            </w:r>
                            <w:r w:rsidRPr="009E5A3B">
                              <w:rPr>
                                <w:rFonts w:asciiTheme="majorHAnsi" w:hAnsiTheme="majorHAnsi" w:cs="Arial"/>
                                <w:color w:val="0D0D0D" w:themeColor="text1" w:themeTint="F2"/>
                                <w:szCs w:val="22"/>
                                <w:lang w:val="pt-BR"/>
                              </w:rPr>
                              <w:t xml:space="preserve"> </w:t>
                            </w:r>
                            <w:r>
                              <w:rPr>
                                <w:rFonts w:asciiTheme="majorHAnsi" w:hAnsiTheme="majorHAnsi" w:cs="Arial"/>
                                <w:color w:val="0D0D0D" w:themeColor="text1" w:themeTint="F2"/>
                                <w:szCs w:val="22"/>
                                <w:lang w:val="pt-BR"/>
                              </w:rPr>
                              <w:t>Á</w:t>
                            </w:r>
                            <w:r w:rsidRPr="009E5A3B">
                              <w:rPr>
                                <w:rFonts w:asciiTheme="majorHAnsi" w:hAnsiTheme="majorHAnsi" w:cs="Arial"/>
                                <w:color w:val="0D0D0D" w:themeColor="text1" w:themeTint="F2"/>
                                <w:szCs w:val="22"/>
                                <w:lang w:val="pt-BR"/>
                              </w:rPr>
                              <w:t>LVAREZ</w:t>
                            </w:r>
                          </w:p>
                          <w:p w:rsidR="00256FFD" w:rsidRPr="00256FFD" w:rsidRDefault="00256FFD" w:rsidP="00256FFD">
                            <w:pPr>
                              <w:spacing w:line="276" w:lineRule="auto"/>
                              <w:rPr>
                                <w:rFonts w:asciiTheme="majorHAnsi" w:hAnsiTheme="majorHAnsi" w:cs="Arial"/>
                                <w:color w:val="0D0D0D" w:themeColor="text1" w:themeTint="F2"/>
                                <w:szCs w:val="22"/>
                                <w:lang w:val="pt-BR"/>
                              </w:rPr>
                            </w:pPr>
                            <w:r w:rsidRPr="00256FFD">
                              <w:rPr>
                                <w:rFonts w:asciiTheme="majorHAnsi" w:hAnsiTheme="majorHAnsi" w:cs="Arial"/>
                                <w:color w:val="0D0D0D" w:themeColor="text1" w:themeTint="F2"/>
                                <w:szCs w:val="22"/>
                                <w:lang w:val="pt-BR"/>
                              </w:rPr>
                              <w:t>ARGENTINA</w:t>
                            </w:r>
                          </w:p>
                          <w:p w:rsidR="00F42B71" w:rsidRPr="00256FF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p>
                          <w:p w:rsidR="005B52B0" w:rsidRPr="00256FFD" w:rsidRDefault="005B52B0" w:rsidP="00F42B71">
                            <w:pPr>
                              <w:spacing w:line="276" w:lineRule="auto"/>
                              <w:rPr>
                                <w:rFonts w:asciiTheme="majorHAnsi" w:hAnsiTheme="majorHAnsi"/>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528CD"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A496F">
                        <w:rPr>
                          <w:rFonts w:asciiTheme="majorHAnsi" w:hAnsiTheme="majorHAnsi" w:cs="Arial"/>
                          <w:b/>
                          <w:bCs/>
                          <w:color w:val="0D0D0D" w:themeColor="text1" w:themeTint="F2"/>
                          <w:sz w:val="36"/>
                          <w:szCs w:val="40"/>
                        </w:rPr>
                        <w:t>32</w:t>
                      </w:r>
                      <w:r w:rsidR="00322450" w:rsidRPr="004B7EB6">
                        <w:rPr>
                          <w:rFonts w:asciiTheme="majorHAnsi" w:hAnsiTheme="majorHAnsi" w:cs="Arial"/>
                          <w:b/>
                          <w:bCs/>
                          <w:color w:val="0D0D0D" w:themeColor="text1" w:themeTint="F2"/>
                          <w:sz w:val="36"/>
                          <w:szCs w:val="40"/>
                        </w:rPr>
                        <w:t>/1</w:t>
                      </w:r>
                      <w:r w:rsidR="00FD0FA5">
                        <w:rPr>
                          <w:rFonts w:asciiTheme="majorHAnsi" w:hAnsiTheme="majorHAnsi" w:cs="Arial"/>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56FFD">
                        <w:rPr>
                          <w:rFonts w:asciiTheme="majorHAnsi" w:hAnsiTheme="majorHAnsi" w:cs="Arial"/>
                          <w:b/>
                          <w:bCs/>
                          <w:color w:val="0D0D0D" w:themeColor="text1" w:themeTint="F2"/>
                          <w:sz w:val="36"/>
                          <w:szCs w:val="40"/>
                        </w:rPr>
                        <w:t>355</w:t>
                      </w:r>
                      <w:r w:rsidR="00F621C3">
                        <w:rPr>
                          <w:rFonts w:asciiTheme="majorHAnsi" w:hAnsiTheme="majorHAnsi" w:cs="Arial"/>
                          <w:b/>
                          <w:bCs/>
                          <w:color w:val="0D0D0D" w:themeColor="text1" w:themeTint="F2"/>
                          <w:sz w:val="36"/>
                          <w:szCs w:val="40"/>
                        </w:rPr>
                        <w:t>-</w:t>
                      </w:r>
                      <w:r w:rsidR="00256FFD">
                        <w:rPr>
                          <w:rFonts w:asciiTheme="majorHAnsi" w:hAnsiTheme="majorHAnsi" w:cs="Arial"/>
                          <w:b/>
                          <w:bCs/>
                          <w:color w:val="0D0D0D" w:themeColor="text1" w:themeTint="F2"/>
                          <w:sz w:val="36"/>
                          <w:szCs w:val="40"/>
                        </w:rPr>
                        <w:t>08</w:t>
                      </w:r>
                    </w:p>
                    <w:p w:rsidR="002C1641" w:rsidRPr="00A31EAD" w:rsidRDefault="00F42B71" w:rsidP="004B7EB6">
                      <w:pPr>
                        <w:spacing w:line="276" w:lineRule="auto"/>
                        <w:rPr>
                          <w:rFonts w:asciiTheme="majorHAnsi" w:hAnsiTheme="majorHAnsi" w:cs="Arial"/>
                          <w:color w:val="0D0D0D" w:themeColor="text1" w:themeTint="F2"/>
                          <w:szCs w:val="22"/>
                        </w:rPr>
                      </w:pPr>
                      <w:r w:rsidRPr="00A31EAD">
                        <w:rPr>
                          <w:rFonts w:asciiTheme="majorHAnsi" w:hAnsiTheme="majorHAnsi" w:cs="Arial"/>
                          <w:color w:val="0D0D0D" w:themeColor="text1" w:themeTint="F2"/>
                          <w:szCs w:val="22"/>
                        </w:rPr>
                        <w:t>REPORT ON ADMISSIBILITY</w:t>
                      </w:r>
                    </w:p>
                    <w:p w:rsidR="00450A4A" w:rsidRPr="00A31EAD" w:rsidRDefault="00450A4A" w:rsidP="004B7EB6">
                      <w:pPr>
                        <w:spacing w:line="276" w:lineRule="auto"/>
                        <w:rPr>
                          <w:rFonts w:asciiTheme="majorHAnsi" w:hAnsiTheme="majorHAnsi" w:cs="Arial"/>
                          <w:color w:val="0D0D0D" w:themeColor="text1" w:themeTint="F2"/>
                          <w:szCs w:val="22"/>
                        </w:rPr>
                      </w:pPr>
                    </w:p>
                    <w:p w:rsidR="00256FFD" w:rsidRPr="009E5A3B" w:rsidRDefault="00256FFD" w:rsidP="00256FFD">
                      <w:pPr>
                        <w:spacing w:line="276" w:lineRule="auto"/>
                        <w:rPr>
                          <w:rFonts w:asciiTheme="majorHAnsi" w:hAnsiTheme="majorHAnsi" w:cs="Arial"/>
                          <w:color w:val="0D0D0D" w:themeColor="text1" w:themeTint="F2"/>
                          <w:szCs w:val="22"/>
                          <w:lang w:val="pt-BR"/>
                        </w:rPr>
                      </w:pPr>
                      <w:r w:rsidRPr="009E5A3B">
                        <w:rPr>
                          <w:rFonts w:asciiTheme="majorHAnsi" w:hAnsiTheme="majorHAnsi" w:cs="Arial"/>
                          <w:color w:val="0D0D0D" w:themeColor="text1" w:themeTint="F2"/>
                          <w:szCs w:val="22"/>
                          <w:lang w:val="pt-BR"/>
                        </w:rPr>
                        <w:t>ALBERT</w:t>
                      </w:r>
                      <w:r>
                        <w:rPr>
                          <w:rFonts w:asciiTheme="majorHAnsi" w:hAnsiTheme="majorHAnsi" w:cs="Arial"/>
                          <w:color w:val="0D0D0D" w:themeColor="text1" w:themeTint="F2"/>
                          <w:szCs w:val="22"/>
                          <w:lang w:val="pt-BR"/>
                        </w:rPr>
                        <w:t>O MIGUEL ANDRADA AND JORGE OSVALDO</w:t>
                      </w:r>
                      <w:r w:rsidRPr="009E5A3B">
                        <w:rPr>
                          <w:rFonts w:asciiTheme="majorHAnsi" w:hAnsiTheme="majorHAnsi" w:cs="Arial"/>
                          <w:color w:val="0D0D0D" w:themeColor="text1" w:themeTint="F2"/>
                          <w:szCs w:val="22"/>
                          <w:lang w:val="pt-BR"/>
                        </w:rPr>
                        <w:t xml:space="preserve"> </w:t>
                      </w:r>
                      <w:r>
                        <w:rPr>
                          <w:rFonts w:asciiTheme="majorHAnsi" w:hAnsiTheme="majorHAnsi" w:cs="Arial"/>
                          <w:color w:val="0D0D0D" w:themeColor="text1" w:themeTint="F2"/>
                          <w:szCs w:val="22"/>
                          <w:lang w:val="pt-BR"/>
                        </w:rPr>
                        <w:t>Á</w:t>
                      </w:r>
                      <w:r w:rsidRPr="009E5A3B">
                        <w:rPr>
                          <w:rFonts w:asciiTheme="majorHAnsi" w:hAnsiTheme="majorHAnsi" w:cs="Arial"/>
                          <w:color w:val="0D0D0D" w:themeColor="text1" w:themeTint="F2"/>
                          <w:szCs w:val="22"/>
                          <w:lang w:val="pt-BR"/>
                        </w:rPr>
                        <w:t>LVAREZ</w:t>
                      </w:r>
                    </w:p>
                    <w:p w:rsidR="00256FFD" w:rsidRPr="00256FFD" w:rsidRDefault="00256FFD" w:rsidP="00256FFD">
                      <w:pPr>
                        <w:spacing w:line="276" w:lineRule="auto"/>
                        <w:rPr>
                          <w:rFonts w:asciiTheme="majorHAnsi" w:hAnsiTheme="majorHAnsi" w:cs="Arial"/>
                          <w:color w:val="0D0D0D" w:themeColor="text1" w:themeTint="F2"/>
                          <w:szCs w:val="22"/>
                          <w:lang w:val="pt-BR"/>
                        </w:rPr>
                      </w:pPr>
                      <w:r w:rsidRPr="00256FFD">
                        <w:rPr>
                          <w:rFonts w:asciiTheme="majorHAnsi" w:hAnsiTheme="majorHAnsi" w:cs="Arial"/>
                          <w:color w:val="0D0D0D" w:themeColor="text1" w:themeTint="F2"/>
                          <w:szCs w:val="22"/>
                          <w:lang w:val="pt-BR"/>
                        </w:rPr>
                        <w:t>ARGENTINA</w:t>
                      </w:r>
                    </w:p>
                    <w:p w:rsidR="00F42B71" w:rsidRPr="00256FF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p>
                    <w:p w:rsidR="005B52B0" w:rsidRPr="00256FFD" w:rsidRDefault="005B52B0" w:rsidP="00F42B71">
                      <w:pPr>
                        <w:spacing w:line="276" w:lineRule="auto"/>
                        <w:rPr>
                          <w:rFonts w:asciiTheme="majorHAnsi" w:hAnsiTheme="majorHAnsi"/>
                          <w:color w:val="0D0D0D" w:themeColor="text1" w:themeTint="F2"/>
                          <w:lang w:val="pt-BR"/>
                        </w:rPr>
                      </w:pPr>
                    </w:p>
                  </w:txbxContent>
                </v:textbox>
              </v:shape>
            </w:pict>
          </mc:Fallback>
        </mc:AlternateContent>
      </w:r>
      <w:r w:rsidR="004B7EB6" w:rsidRPr="00C6115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B8F3240" wp14:editId="1F879998">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CE51B7" w:rsidRDefault="009E566A" w:rsidP="00367ABF">
                            <w:pPr>
                              <w:spacing w:line="360" w:lineRule="auto"/>
                              <w:jc w:val="right"/>
                              <w:rPr>
                                <w:rFonts w:asciiTheme="minorHAnsi" w:hAnsiTheme="minorHAnsi"/>
                                <w:color w:val="FFFFFF" w:themeColor="background1"/>
                                <w:sz w:val="22"/>
                                <w:lang w:val="es-US"/>
                              </w:rPr>
                            </w:pPr>
                            <w:r w:rsidRPr="00CE51B7">
                              <w:rPr>
                                <w:rFonts w:asciiTheme="minorHAnsi" w:hAnsiTheme="minorHAnsi"/>
                                <w:color w:val="FFFFFF" w:themeColor="background1"/>
                                <w:sz w:val="22"/>
                                <w:lang w:val="es-US"/>
                              </w:rPr>
                              <w:t>OEA/</w:t>
                            </w:r>
                            <w:proofErr w:type="spellStart"/>
                            <w:r w:rsidRPr="00CE51B7">
                              <w:rPr>
                                <w:rFonts w:asciiTheme="minorHAnsi" w:hAnsiTheme="minorHAnsi"/>
                                <w:color w:val="FFFFFF" w:themeColor="background1"/>
                                <w:sz w:val="22"/>
                                <w:lang w:val="es-US"/>
                              </w:rPr>
                              <w:t>Ser.L</w:t>
                            </w:r>
                            <w:proofErr w:type="spellEnd"/>
                            <w:r w:rsidRPr="00CE51B7">
                              <w:rPr>
                                <w:rFonts w:asciiTheme="minorHAnsi" w:hAnsiTheme="minorHAnsi"/>
                                <w:color w:val="FFFFFF" w:themeColor="background1"/>
                                <w:sz w:val="22"/>
                                <w:lang w:val="es-US"/>
                              </w:rPr>
                              <w:t>/V/II.1</w:t>
                            </w:r>
                            <w:r w:rsidR="00FD0FA5" w:rsidRPr="00CE51B7">
                              <w:rPr>
                                <w:rFonts w:asciiTheme="minorHAnsi" w:hAnsiTheme="minorHAnsi"/>
                                <w:color w:val="FFFFFF" w:themeColor="background1"/>
                                <w:sz w:val="22"/>
                                <w:lang w:val="es-US"/>
                              </w:rPr>
                              <w:t>68</w:t>
                            </w:r>
                          </w:p>
                          <w:p w:rsidR="00627C9F" w:rsidRPr="000A496F" w:rsidRDefault="00CA6577" w:rsidP="00367ABF">
                            <w:pPr>
                              <w:spacing w:line="360" w:lineRule="auto"/>
                              <w:jc w:val="right"/>
                              <w:rPr>
                                <w:rFonts w:asciiTheme="minorHAnsi" w:hAnsiTheme="minorHAnsi"/>
                                <w:color w:val="FFFFFF" w:themeColor="background1"/>
                                <w:sz w:val="22"/>
                              </w:rPr>
                            </w:pPr>
                            <w:r w:rsidRPr="000A496F">
                              <w:rPr>
                                <w:rFonts w:asciiTheme="minorHAnsi" w:hAnsiTheme="minorHAnsi"/>
                                <w:color w:val="FFFFFF" w:themeColor="background1"/>
                                <w:sz w:val="22"/>
                              </w:rPr>
                              <w:t xml:space="preserve">Doc. </w:t>
                            </w:r>
                            <w:r w:rsidR="000A496F" w:rsidRPr="000A496F">
                              <w:rPr>
                                <w:rFonts w:asciiTheme="minorHAnsi" w:hAnsiTheme="minorHAnsi"/>
                                <w:color w:val="FFFFFF" w:themeColor="background1"/>
                                <w:sz w:val="22"/>
                              </w:rPr>
                              <w:t>42</w:t>
                            </w:r>
                          </w:p>
                          <w:p w:rsidR="00627C9F" w:rsidRPr="00BC615B" w:rsidRDefault="00022CF5" w:rsidP="00367ABF">
                            <w:pPr>
                              <w:spacing w:line="360" w:lineRule="auto"/>
                              <w:jc w:val="right"/>
                              <w:rPr>
                                <w:rFonts w:asciiTheme="minorHAnsi" w:hAnsiTheme="minorHAnsi"/>
                                <w:color w:val="FFFFFF" w:themeColor="background1"/>
                                <w:sz w:val="22"/>
                              </w:rPr>
                            </w:pPr>
                            <w:r w:rsidRPr="000A496F">
                              <w:rPr>
                                <w:rFonts w:asciiTheme="minorHAnsi" w:hAnsiTheme="minorHAnsi"/>
                                <w:color w:val="FFFFFF" w:themeColor="background1"/>
                                <w:sz w:val="22"/>
                              </w:rPr>
                              <w:t xml:space="preserve"> </w:t>
                            </w:r>
                            <w:r w:rsidR="000A496F">
                              <w:rPr>
                                <w:rFonts w:asciiTheme="minorHAnsi" w:hAnsiTheme="minorHAnsi"/>
                                <w:color w:val="FFFFFF" w:themeColor="background1"/>
                                <w:sz w:val="22"/>
                              </w:rPr>
                              <w:t>4</w:t>
                            </w:r>
                            <w:r w:rsidR="00CE51B7" w:rsidRPr="00CE51B7">
                              <w:rPr>
                                <w:rFonts w:asciiTheme="minorHAnsi" w:hAnsiTheme="minorHAnsi"/>
                                <w:color w:val="FFFFFF" w:themeColor="background1"/>
                                <w:sz w:val="22"/>
                              </w:rPr>
                              <w:t xml:space="preserve"> </w:t>
                            </w:r>
                            <w:r w:rsidR="00CE51B7" w:rsidRPr="00367ABF">
                              <w:rPr>
                                <w:rFonts w:asciiTheme="minorHAnsi" w:hAnsiTheme="minorHAnsi"/>
                                <w:color w:val="FFFFFF" w:themeColor="background1"/>
                                <w:sz w:val="22"/>
                              </w:rPr>
                              <w:t>May</w:t>
                            </w:r>
                            <w:r w:rsidR="000C4365" w:rsidRPr="00367ABF">
                              <w:rPr>
                                <w:rFonts w:asciiTheme="minorHAnsi" w:hAnsiTheme="minorHAnsi"/>
                                <w:color w:val="FFFFFF" w:themeColor="background1"/>
                                <w:sz w:val="22"/>
                              </w:rPr>
                              <w:t xml:space="preserve"> </w:t>
                            </w:r>
                            <w:r w:rsidR="00F42B71" w:rsidRPr="00BC615B">
                              <w:rPr>
                                <w:rFonts w:asciiTheme="minorHAnsi" w:hAnsiTheme="minorHAnsi"/>
                                <w:color w:val="FFFFFF" w:themeColor="background1"/>
                                <w:sz w:val="22"/>
                              </w:rPr>
                              <w:t>20</w:t>
                            </w:r>
                            <w:r w:rsidR="00FD0FA5" w:rsidRPr="00BC615B">
                              <w:rPr>
                                <w:rFonts w:asciiTheme="minorHAnsi" w:hAnsiTheme="minorHAnsi"/>
                                <w:color w:val="FFFFFF" w:themeColor="background1"/>
                                <w:sz w:val="22"/>
                              </w:rPr>
                              <w:t>18</w:t>
                            </w:r>
                          </w:p>
                          <w:p w:rsidR="00627C9F" w:rsidRPr="004B7EB6" w:rsidRDefault="00627C9F" w:rsidP="00367ABF">
                            <w:pPr>
                              <w:spacing w:line="360" w:lineRule="auto"/>
                              <w:jc w:val="right"/>
                              <w:rPr>
                                <w:rFonts w:asciiTheme="minorHAnsi" w:hAnsiTheme="minorHAnsi"/>
                                <w:color w:val="FFFFFF" w:themeColor="background1"/>
                                <w:sz w:val="22"/>
                              </w:rPr>
                            </w:pPr>
                            <w:r w:rsidRPr="00BC615B">
                              <w:rPr>
                                <w:rFonts w:asciiTheme="minorHAnsi" w:hAnsiTheme="minorHAnsi"/>
                                <w:color w:val="FFFFFF" w:themeColor="background1"/>
                                <w:sz w:val="22"/>
                              </w:rPr>
                              <w:t>Original:</w:t>
                            </w:r>
                            <w:r w:rsidR="002C1641" w:rsidRPr="00BC615B">
                              <w:rPr>
                                <w:rFonts w:asciiTheme="minorHAnsi" w:hAnsiTheme="minorHAnsi"/>
                                <w:color w:val="FFFFFF" w:themeColor="background1"/>
                                <w:sz w:val="22"/>
                              </w:rPr>
                              <w:t xml:space="preserve"> </w:t>
                            </w:r>
                            <w:r w:rsidR="00F42B71" w:rsidRPr="00BC615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F3240"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CE51B7" w:rsidRDefault="009E566A" w:rsidP="00367ABF">
                      <w:pPr>
                        <w:spacing w:line="360" w:lineRule="auto"/>
                        <w:jc w:val="right"/>
                        <w:rPr>
                          <w:rFonts w:asciiTheme="minorHAnsi" w:hAnsiTheme="minorHAnsi"/>
                          <w:color w:val="FFFFFF" w:themeColor="background1"/>
                          <w:sz w:val="22"/>
                          <w:lang w:val="es-US"/>
                        </w:rPr>
                      </w:pPr>
                      <w:r w:rsidRPr="00CE51B7">
                        <w:rPr>
                          <w:rFonts w:asciiTheme="minorHAnsi" w:hAnsiTheme="minorHAnsi"/>
                          <w:color w:val="FFFFFF" w:themeColor="background1"/>
                          <w:sz w:val="22"/>
                          <w:lang w:val="es-US"/>
                        </w:rPr>
                        <w:t>OEA/Ser.L/V/II.1</w:t>
                      </w:r>
                      <w:r w:rsidR="00FD0FA5" w:rsidRPr="00CE51B7">
                        <w:rPr>
                          <w:rFonts w:asciiTheme="minorHAnsi" w:hAnsiTheme="minorHAnsi"/>
                          <w:color w:val="FFFFFF" w:themeColor="background1"/>
                          <w:sz w:val="22"/>
                          <w:lang w:val="es-US"/>
                        </w:rPr>
                        <w:t>68</w:t>
                      </w:r>
                    </w:p>
                    <w:p w:rsidR="00627C9F" w:rsidRPr="000A496F" w:rsidRDefault="00CA6577" w:rsidP="00367ABF">
                      <w:pPr>
                        <w:spacing w:line="360" w:lineRule="auto"/>
                        <w:jc w:val="right"/>
                        <w:rPr>
                          <w:rFonts w:asciiTheme="minorHAnsi" w:hAnsiTheme="minorHAnsi"/>
                          <w:color w:val="FFFFFF" w:themeColor="background1"/>
                          <w:sz w:val="22"/>
                        </w:rPr>
                      </w:pPr>
                      <w:r w:rsidRPr="000A496F">
                        <w:rPr>
                          <w:rFonts w:asciiTheme="minorHAnsi" w:hAnsiTheme="minorHAnsi"/>
                          <w:color w:val="FFFFFF" w:themeColor="background1"/>
                          <w:sz w:val="22"/>
                        </w:rPr>
                        <w:t xml:space="preserve">Doc. </w:t>
                      </w:r>
                      <w:r w:rsidR="000A496F" w:rsidRPr="000A496F">
                        <w:rPr>
                          <w:rFonts w:asciiTheme="minorHAnsi" w:hAnsiTheme="minorHAnsi"/>
                          <w:color w:val="FFFFFF" w:themeColor="background1"/>
                          <w:sz w:val="22"/>
                        </w:rPr>
                        <w:t>42</w:t>
                      </w:r>
                    </w:p>
                    <w:p w:rsidR="00627C9F" w:rsidRPr="00BC615B" w:rsidRDefault="00022CF5" w:rsidP="00367ABF">
                      <w:pPr>
                        <w:spacing w:line="360" w:lineRule="auto"/>
                        <w:jc w:val="right"/>
                        <w:rPr>
                          <w:rFonts w:asciiTheme="minorHAnsi" w:hAnsiTheme="minorHAnsi"/>
                          <w:color w:val="FFFFFF" w:themeColor="background1"/>
                          <w:sz w:val="22"/>
                        </w:rPr>
                      </w:pPr>
                      <w:r w:rsidRPr="000A496F">
                        <w:rPr>
                          <w:rFonts w:asciiTheme="minorHAnsi" w:hAnsiTheme="minorHAnsi"/>
                          <w:color w:val="FFFFFF" w:themeColor="background1"/>
                          <w:sz w:val="22"/>
                        </w:rPr>
                        <w:t xml:space="preserve"> </w:t>
                      </w:r>
                      <w:r w:rsidR="000A496F">
                        <w:rPr>
                          <w:rFonts w:asciiTheme="minorHAnsi" w:hAnsiTheme="minorHAnsi"/>
                          <w:color w:val="FFFFFF" w:themeColor="background1"/>
                          <w:sz w:val="22"/>
                        </w:rPr>
                        <w:t>4</w:t>
                      </w:r>
                      <w:r w:rsidR="00CE51B7" w:rsidRPr="00CE51B7">
                        <w:rPr>
                          <w:rFonts w:asciiTheme="minorHAnsi" w:hAnsiTheme="minorHAnsi"/>
                          <w:color w:val="FFFFFF" w:themeColor="background1"/>
                          <w:sz w:val="22"/>
                        </w:rPr>
                        <w:t xml:space="preserve"> </w:t>
                      </w:r>
                      <w:r w:rsidR="00CE51B7" w:rsidRPr="00367ABF">
                        <w:rPr>
                          <w:rFonts w:asciiTheme="minorHAnsi" w:hAnsiTheme="minorHAnsi"/>
                          <w:color w:val="FFFFFF" w:themeColor="background1"/>
                          <w:sz w:val="22"/>
                        </w:rPr>
                        <w:t>May</w:t>
                      </w:r>
                      <w:r w:rsidR="000C4365" w:rsidRPr="00367ABF">
                        <w:rPr>
                          <w:rFonts w:asciiTheme="minorHAnsi" w:hAnsiTheme="minorHAnsi"/>
                          <w:color w:val="FFFFFF" w:themeColor="background1"/>
                          <w:sz w:val="22"/>
                        </w:rPr>
                        <w:t xml:space="preserve"> </w:t>
                      </w:r>
                      <w:r w:rsidR="00F42B71" w:rsidRPr="00BC615B">
                        <w:rPr>
                          <w:rFonts w:asciiTheme="minorHAnsi" w:hAnsiTheme="minorHAnsi"/>
                          <w:color w:val="FFFFFF" w:themeColor="background1"/>
                          <w:sz w:val="22"/>
                        </w:rPr>
                        <w:t>20</w:t>
                      </w:r>
                      <w:r w:rsidR="00FD0FA5" w:rsidRPr="00BC615B">
                        <w:rPr>
                          <w:rFonts w:asciiTheme="minorHAnsi" w:hAnsiTheme="minorHAnsi"/>
                          <w:color w:val="FFFFFF" w:themeColor="background1"/>
                          <w:sz w:val="22"/>
                        </w:rPr>
                        <w:t>18</w:t>
                      </w:r>
                    </w:p>
                    <w:p w:rsidR="00627C9F" w:rsidRPr="004B7EB6" w:rsidRDefault="00627C9F" w:rsidP="00367ABF">
                      <w:pPr>
                        <w:spacing w:line="360" w:lineRule="auto"/>
                        <w:jc w:val="right"/>
                        <w:rPr>
                          <w:rFonts w:asciiTheme="minorHAnsi" w:hAnsiTheme="minorHAnsi"/>
                          <w:color w:val="FFFFFF" w:themeColor="background1"/>
                          <w:sz w:val="22"/>
                        </w:rPr>
                      </w:pPr>
                      <w:r w:rsidRPr="00BC615B">
                        <w:rPr>
                          <w:rFonts w:asciiTheme="minorHAnsi" w:hAnsiTheme="minorHAnsi"/>
                          <w:color w:val="FFFFFF" w:themeColor="background1"/>
                          <w:sz w:val="22"/>
                        </w:rPr>
                        <w:t>Original:</w:t>
                      </w:r>
                      <w:r w:rsidR="002C1641" w:rsidRPr="00BC615B">
                        <w:rPr>
                          <w:rFonts w:asciiTheme="minorHAnsi" w:hAnsiTheme="minorHAnsi"/>
                          <w:color w:val="FFFFFF" w:themeColor="background1"/>
                          <w:sz w:val="22"/>
                        </w:rPr>
                        <w:t xml:space="preserve"> </w:t>
                      </w:r>
                      <w:r w:rsidR="00F42B71" w:rsidRPr="00BC615B">
                        <w:rPr>
                          <w:rFonts w:asciiTheme="minorHAnsi" w:hAnsiTheme="minorHAnsi"/>
                          <w:color w:val="FFFFFF" w:themeColor="background1"/>
                          <w:sz w:val="22"/>
                        </w:rPr>
                        <w:t>Spanish</w:t>
                      </w:r>
                    </w:p>
                  </w:txbxContent>
                </v:textbox>
              </v:shape>
            </w:pict>
          </mc:Fallback>
        </mc:AlternateContent>
      </w:r>
    </w:p>
    <w:p w:rsidR="00040C3A" w:rsidRPr="00C6115F" w:rsidRDefault="00040C3A" w:rsidP="00040C3A">
      <w:pPr>
        <w:tabs>
          <w:tab w:val="center" w:pos="5400"/>
        </w:tabs>
        <w:suppressAutoHyphens/>
        <w:jc w:val="center"/>
        <w:rPr>
          <w:rFonts w:asciiTheme="majorHAnsi" w:hAnsiTheme="majorHAnsi"/>
          <w:sz w:val="22"/>
          <w:szCs w:val="22"/>
        </w:rPr>
      </w:pPr>
    </w:p>
    <w:p w:rsidR="00040C3A" w:rsidRPr="00C6115F" w:rsidRDefault="00040C3A" w:rsidP="00040C3A">
      <w:pPr>
        <w:tabs>
          <w:tab w:val="center" w:pos="5400"/>
        </w:tabs>
        <w:suppressAutoHyphens/>
        <w:jc w:val="center"/>
        <w:rPr>
          <w:rFonts w:asciiTheme="majorHAnsi" w:hAnsiTheme="majorHAnsi" w:cs="Arial"/>
          <w:sz w:val="22"/>
          <w:szCs w:val="22"/>
        </w:rPr>
      </w:pPr>
    </w:p>
    <w:p w:rsidR="00040C3A" w:rsidRPr="00C6115F" w:rsidRDefault="00040C3A" w:rsidP="00040C3A">
      <w:pPr>
        <w:tabs>
          <w:tab w:val="center" w:pos="5400"/>
        </w:tabs>
        <w:suppressAutoHyphens/>
        <w:jc w:val="center"/>
        <w:rPr>
          <w:rFonts w:asciiTheme="majorHAnsi" w:hAnsiTheme="majorHAnsi"/>
          <w:sz w:val="22"/>
          <w:szCs w:val="22"/>
        </w:rPr>
      </w:pPr>
    </w:p>
    <w:p w:rsidR="00040C3A" w:rsidRPr="00C6115F" w:rsidRDefault="00040C3A" w:rsidP="00040C3A">
      <w:pPr>
        <w:tabs>
          <w:tab w:val="center" w:pos="5400"/>
        </w:tabs>
        <w:suppressAutoHyphens/>
        <w:jc w:val="center"/>
        <w:rPr>
          <w:rFonts w:asciiTheme="majorHAnsi" w:hAnsiTheme="majorHAnsi"/>
          <w:sz w:val="22"/>
          <w:szCs w:val="22"/>
        </w:rPr>
      </w:pPr>
    </w:p>
    <w:p w:rsidR="00040C3A" w:rsidRPr="00C6115F" w:rsidRDefault="00040C3A" w:rsidP="00040C3A">
      <w:pPr>
        <w:tabs>
          <w:tab w:val="center" w:pos="5400"/>
        </w:tabs>
        <w:suppressAutoHyphens/>
        <w:jc w:val="center"/>
        <w:rPr>
          <w:rFonts w:asciiTheme="majorHAnsi" w:hAnsiTheme="majorHAnsi"/>
          <w:sz w:val="22"/>
          <w:szCs w:val="22"/>
        </w:rPr>
      </w:pPr>
    </w:p>
    <w:p w:rsidR="00040C3A" w:rsidRPr="00C6115F" w:rsidRDefault="00040C3A" w:rsidP="00040C3A">
      <w:pPr>
        <w:tabs>
          <w:tab w:val="center" w:pos="5400"/>
        </w:tabs>
        <w:suppressAutoHyphens/>
        <w:jc w:val="center"/>
        <w:rPr>
          <w:rFonts w:asciiTheme="majorHAnsi" w:hAnsiTheme="majorHAnsi"/>
          <w:sz w:val="22"/>
          <w:szCs w:val="22"/>
        </w:rPr>
      </w:pPr>
    </w:p>
    <w:p w:rsidR="005128E4" w:rsidRPr="00C6115F" w:rsidRDefault="005128E4" w:rsidP="00040C3A">
      <w:pPr>
        <w:tabs>
          <w:tab w:val="center" w:pos="5400"/>
        </w:tabs>
        <w:suppressAutoHyphens/>
        <w:jc w:val="center"/>
        <w:rPr>
          <w:rFonts w:asciiTheme="majorHAnsi" w:hAnsiTheme="majorHAnsi"/>
          <w:sz w:val="22"/>
          <w:szCs w:val="22"/>
        </w:rPr>
      </w:pPr>
    </w:p>
    <w:p w:rsidR="00040C3A" w:rsidRPr="00C6115F" w:rsidRDefault="00040C3A" w:rsidP="00040C3A">
      <w:pPr>
        <w:tabs>
          <w:tab w:val="center" w:pos="5400"/>
        </w:tabs>
        <w:suppressAutoHyphens/>
        <w:jc w:val="center"/>
        <w:rPr>
          <w:rFonts w:asciiTheme="majorHAnsi" w:hAnsiTheme="majorHAnsi"/>
          <w:sz w:val="22"/>
          <w:szCs w:val="22"/>
        </w:rPr>
      </w:pPr>
    </w:p>
    <w:p w:rsidR="005128E4" w:rsidRPr="00C6115F" w:rsidRDefault="005128E4" w:rsidP="00040C3A">
      <w:pPr>
        <w:tabs>
          <w:tab w:val="center" w:pos="5400"/>
        </w:tabs>
        <w:suppressAutoHyphens/>
        <w:jc w:val="center"/>
        <w:rPr>
          <w:rFonts w:asciiTheme="majorHAnsi" w:hAnsiTheme="majorHAnsi"/>
          <w:sz w:val="22"/>
          <w:szCs w:val="22"/>
        </w:rPr>
      </w:pPr>
    </w:p>
    <w:p w:rsidR="005128E4" w:rsidRPr="00C6115F" w:rsidRDefault="005128E4" w:rsidP="00040C3A">
      <w:pPr>
        <w:tabs>
          <w:tab w:val="center" w:pos="5400"/>
        </w:tabs>
        <w:suppressAutoHyphens/>
        <w:jc w:val="center"/>
        <w:rPr>
          <w:rFonts w:asciiTheme="majorHAnsi" w:hAnsiTheme="majorHAnsi"/>
          <w:sz w:val="22"/>
          <w:szCs w:val="22"/>
        </w:rPr>
      </w:pPr>
    </w:p>
    <w:p w:rsidR="005128E4" w:rsidRPr="00C6115F" w:rsidRDefault="005128E4" w:rsidP="00040C3A">
      <w:pPr>
        <w:tabs>
          <w:tab w:val="center" w:pos="5400"/>
        </w:tabs>
        <w:suppressAutoHyphens/>
        <w:jc w:val="center"/>
        <w:rPr>
          <w:rFonts w:asciiTheme="majorHAnsi" w:hAnsiTheme="majorHAnsi"/>
          <w:sz w:val="22"/>
          <w:szCs w:val="22"/>
        </w:rPr>
      </w:pPr>
    </w:p>
    <w:p w:rsidR="00040C3A" w:rsidRPr="00C6115F" w:rsidRDefault="00040C3A" w:rsidP="00040C3A">
      <w:pPr>
        <w:tabs>
          <w:tab w:val="center" w:pos="5400"/>
        </w:tabs>
        <w:suppressAutoHyphens/>
        <w:jc w:val="center"/>
        <w:rPr>
          <w:rFonts w:asciiTheme="majorHAnsi" w:hAnsiTheme="majorHAnsi"/>
          <w:sz w:val="22"/>
          <w:szCs w:val="22"/>
        </w:rPr>
      </w:pPr>
    </w:p>
    <w:p w:rsidR="00040C3A" w:rsidRPr="00C6115F" w:rsidRDefault="00040C3A" w:rsidP="00040C3A">
      <w:pPr>
        <w:tabs>
          <w:tab w:val="center" w:pos="5400"/>
        </w:tabs>
        <w:suppressAutoHyphens/>
        <w:jc w:val="center"/>
        <w:rPr>
          <w:rFonts w:asciiTheme="majorHAnsi" w:hAnsiTheme="majorHAnsi"/>
          <w:sz w:val="22"/>
          <w:szCs w:val="22"/>
        </w:rPr>
      </w:pPr>
    </w:p>
    <w:p w:rsidR="002C1641" w:rsidRPr="00C6115F" w:rsidRDefault="002C1641" w:rsidP="00040C3A">
      <w:pPr>
        <w:tabs>
          <w:tab w:val="center" w:pos="5400"/>
        </w:tabs>
        <w:suppressAutoHyphens/>
        <w:jc w:val="center"/>
        <w:rPr>
          <w:rFonts w:asciiTheme="majorHAnsi" w:hAnsiTheme="majorHAnsi"/>
          <w:sz w:val="18"/>
          <w:szCs w:val="22"/>
        </w:rPr>
      </w:pPr>
    </w:p>
    <w:p w:rsidR="002C1641" w:rsidRPr="00C6115F" w:rsidRDefault="002C1641" w:rsidP="00040C3A">
      <w:pPr>
        <w:tabs>
          <w:tab w:val="center" w:pos="5400"/>
        </w:tabs>
        <w:suppressAutoHyphens/>
        <w:jc w:val="center"/>
        <w:rPr>
          <w:rFonts w:asciiTheme="majorHAnsi" w:hAnsiTheme="majorHAnsi"/>
          <w:sz w:val="18"/>
          <w:szCs w:val="22"/>
        </w:rPr>
      </w:pPr>
    </w:p>
    <w:p w:rsidR="002C1641" w:rsidRPr="00C6115F" w:rsidRDefault="002C1641" w:rsidP="00040C3A">
      <w:pPr>
        <w:tabs>
          <w:tab w:val="center" w:pos="5400"/>
        </w:tabs>
        <w:suppressAutoHyphens/>
        <w:jc w:val="center"/>
        <w:rPr>
          <w:rFonts w:asciiTheme="majorHAnsi" w:hAnsiTheme="majorHAnsi"/>
          <w:sz w:val="18"/>
          <w:szCs w:val="22"/>
        </w:rPr>
      </w:pPr>
    </w:p>
    <w:p w:rsidR="002C1641" w:rsidRPr="00C6115F" w:rsidRDefault="002C1641" w:rsidP="00040C3A">
      <w:pPr>
        <w:tabs>
          <w:tab w:val="center" w:pos="5400"/>
        </w:tabs>
        <w:suppressAutoHyphens/>
        <w:jc w:val="center"/>
        <w:rPr>
          <w:rFonts w:asciiTheme="majorHAnsi" w:hAnsiTheme="majorHAnsi"/>
          <w:sz w:val="18"/>
          <w:szCs w:val="22"/>
        </w:rPr>
      </w:pPr>
    </w:p>
    <w:p w:rsidR="002C1641" w:rsidRPr="00C6115F" w:rsidRDefault="002C1641" w:rsidP="00040C3A">
      <w:pPr>
        <w:tabs>
          <w:tab w:val="center" w:pos="5400"/>
        </w:tabs>
        <w:suppressAutoHyphens/>
        <w:jc w:val="center"/>
        <w:rPr>
          <w:rFonts w:asciiTheme="majorHAnsi" w:hAnsiTheme="majorHAnsi"/>
          <w:sz w:val="18"/>
          <w:szCs w:val="22"/>
        </w:rPr>
      </w:pPr>
    </w:p>
    <w:p w:rsidR="002C1641" w:rsidRPr="00C6115F" w:rsidRDefault="002C1641" w:rsidP="00040C3A">
      <w:pPr>
        <w:tabs>
          <w:tab w:val="center" w:pos="5400"/>
        </w:tabs>
        <w:suppressAutoHyphens/>
        <w:jc w:val="center"/>
        <w:rPr>
          <w:rFonts w:asciiTheme="majorHAnsi" w:hAnsiTheme="majorHAnsi"/>
          <w:sz w:val="18"/>
          <w:szCs w:val="22"/>
        </w:rPr>
      </w:pPr>
    </w:p>
    <w:p w:rsidR="002C1641" w:rsidRPr="00C6115F" w:rsidRDefault="002C1641" w:rsidP="00040C3A">
      <w:pPr>
        <w:tabs>
          <w:tab w:val="center" w:pos="5400"/>
        </w:tabs>
        <w:suppressAutoHyphens/>
        <w:jc w:val="center"/>
        <w:rPr>
          <w:rFonts w:asciiTheme="majorHAnsi" w:hAnsiTheme="majorHAnsi"/>
          <w:sz w:val="18"/>
          <w:szCs w:val="22"/>
        </w:rPr>
      </w:pPr>
    </w:p>
    <w:p w:rsidR="002C1641" w:rsidRPr="00C6115F" w:rsidRDefault="002C1641" w:rsidP="00040C3A">
      <w:pPr>
        <w:tabs>
          <w:tab w:val="center" w:pos="5400"/>
        </w:tabs>
        <w:suppressAutoHyphens/>
        <w:jc w:val="center"/>
        <w:rPr>
          <w:rFonts w:asciiTheme="majorHAnsi" w:hAnsiTheme="majorHAnsi"/>
          <w:sz w:val="18"/>
          <w:szCs w:val="22"/>
        </w:rPr>
      </w:pPr>
    </w:p>
    <w:p w:rsidR="002C1641" w:rsidRPr="00C6115F" w:rsidRDefault="002C1641" w:rsidP="00040C3A">
      <w:pPr>
        <w:tabs>
          <w:tab w:val="center" w:pos="5400"/>
        </w:tabs>
        <w:suppressAutoHyphens/>
        <w:jc w:val="center"/>
        <w:rPr>
          <w:rFonts w:asciiTheme="majorHAnsi" w:hAnsiTheme="majorHAnsi"/>
          <w:sz w:val="18"/>
          <w:szCs w:val="22"/>
        </w:rPr>
      </w:pPr>
    </w:p>
    <w:p w:rsidR="002C1641" w:rsidRPr="00C6115F" w:rsidRDefault="002C1641" w:rsidP="00040C3A">
      <w:pPr>
        <w:tabs>
          <w:tab w:val="center" w:pos="5400"/>
        </w:tabs>
        <w:suppressAutoHyphens/>
        <w:jc w:val="center"/>
        <w:rPr>
          <w:rFonts w:asciiTheme="majorHAnsi" w:hAnsiTheme="majorHAnsi"/>
          <w:sz w:val="18"/>
          <w:szCs w:val="22"/>
        </w:rPr>
      </w:pPr>
    </w:p>
    <w:p w:rsidR="002C1641" w:rsidRPr="00C6115F" w:rsidRDefault="002C1641" w:rsidP="00040C3A">
      <w:pPr>
        <w:tabs>
          <w:tab w:val="center" w:pos="5400"/>
        </w:tabs>
        <w:suppressAutoHyphens/>
        <w:jc w:val="center"/>
        <w:rPr>
          <w:rFonts w:asciiTheme="majorHAnsi" w:hAnsiTheme="majorHAnsi"/>
          <w:sz w:val="18"/>
          <w:szCs w:val="22"/>
        </w:rPr>
      </w:pPr>
    </w:p>
    <w:p w:rsidR="002C1641" w:rsidRPr="00C6115F" w:rsidRDefault="002C1641" w:rsidP="00040C3A">
      <w:pPr>
        <w:tabs>
          <w:tab w:val="center" w:pos="5400"/>
        </w:tabs>
        <w:suppressAutoHyphens/>
        <w:jc w:val="center"/>
        <w:rPr>
          <w:rFonts w:asciiTheme="majorHAnsi" w:hAnsiTheme="majorHAnsi"/>
          <w:sz w:val="18"/>
          <w:szCs w:val="22"/>
        </w:rPr>
      </w:pPr>
    </w:p>
    <w:p w:rsidR="002C1641" w:rsidRPr="00C6115F" w:rsidRDefault="003C32BC" w:rsidP="00040C3A">
      <w:pPr>
        <w:tabs>
          <w:tab w:val="center" w:pos="5400"/>
        </w:tabs>
        <w:suppressAutoHyphens/>
        <w:jc w:val="center"/>
        <w:rPr>
          <w:rFonts w:asciiTheme="majorHAnsi" w:hAnsiTheme="majorHAnsi"/>
          <w:sz w:val="18"/>
          <w:szCs w:val="22"/>
        </w:rPr>
      </w:pPr>
      <w:r w:rsidRPr="00C6115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01C159D" wp14:editId="4076071F">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proofErr w:type="gramStart"/>
                            <w:r w:rsidR="000A496F">
                              <w:rPr>
                                <w:rFonts w:asciiTheme="majorHAnsi" w:hAnsiTheme="majorHAnsi"/>
                                <w:color w:val="0D0D0D" w:themeColor="text1" w:themeTint="F2"/>
                                <w:sz w:val="18"/>
                                <w:szCs w:val="20"/>
                              </w:rPr>
                              <w:t>2125</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0A496F">
                              <w:rPr>
                                <w:rFonts w:asciiTheme="majorHAnsi" w:hAnsiTheme="majorHAnsi"/>
                                <w:color w:val="0D0D0D" w:themeColor="text1" w:themeTint="F2"/>
                                <w:sz w:val="18"/>
                                <w:szCs w:val="20"/>
                              </w:rPr>
                              <w:t>May 4</w:t>
                            </w:r>
                            <w:r w:rsidR="000C4365">
                              <w:rPr>
                                <w:rFonts w:asciiTheme="majorHAnsi" w:hAnsiTheme="majorHAnsi"/>
                                <w:color w:val="0D0D0D" w:themeColor="text1" w:themeTint="F2"/>
                                <w:sz w:val="18"/>
                                <w:szCs w:val="20"/>
                              </w:rPr>
                              <w:t>, 201</w:t>
                            </w:r>
                            <w:r w:rsidR="00FD0FA5">
                              <w:rPr>
                                <w:rFonts w:asciiTheme="majorHAnsi" w:hAnsiTheme="majorHAnsi"/>
                                <w:color w:val="0D0D0D" w:themeColor="text1" w:themeTint="F2"/>
                                <w:sz w:val="18"/>
                                <w:szCs w:val="20"/>
                              </w:rPr>
                              <w:t>8</w:t>
                            </w:r>
                            <w:r w:rsidR="00CE51B7">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2F13C0">
                              <w:rPr>
                                <w:rFonts w:asciiTheme="majorHAnsi" w:hAnsiTheme="majorHAnsi" w:cs="Univers"/>
                                <w:color w:val="0D0D0D" w:themeColor="text1" w:themeTint="F2"/>
                                <w:sz w:val="18"/>
                                <w:szCs w:val="20"/>
                              </w:rPr>
                              <w:t>68</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0A496F">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CE51B7">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C159D"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0A496F">
                        <w:rPr>
                          <w:rFonts w:asciiTheme="majorHAnsi" w:hAnsiTheme="majorHAnsi"/>
                          <w:color w:val="0D0D0D" w:themeColor="text1" w:themeTint="F2"/>
                          <w:sz w:val="18"/>
                          <w:szCs w:val="20"/>
                        </w:rPr>
                        <w:t>2125</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0A496F">
                        <w:rPr>
                          <w:rFonts w:asciiTheme="majorHAnsi" w:hAnsiTheme="majorHAnsi"/>
                          <w:color w:val="0D0D0D" w:themeColor="text1" w:themeTint="F2"/>
                          <w:sz w:val="18"/>
                          <w:szCs w:val="20"/>
                        </w:rPr>
                        <w:t>May 4</w:t>
                      </w:r>
                      <w:r w:rsidR="000C4365">
                        <w:rPr>
                          <w:rFonts w:asciiTheme="majorHAnsi" w:hAnsiTheme="majorHAnsi"/>
                          <w:color w:val="0D0D0D" w:themeColor="text1" w:themeTint="F2"/>
                          <w:sz w:val="18"/>
                          <w:szCs w:val="20"/>
                        </w:rPr>
                        <w:t>, 201</w:t>
                      </w:r>
                      <w:r w:rsidR="00FD0FA5">
                        <w:rPr>
                          <w:rFonts w:asciiTheme="majorHAnsi" w:hAnsiTheme="majorHAnsi"/>
                          <w:color w:val="0D0D0D" w:themeColor="text1" w:themeTint="F2"/>
                          <w:sz w:val="18"/>
                          <w:szCs w:val="20"/>
                        </w:rPr>
                        <w:t>8</w:t>
                      </w:r>
                      <w:r w:rsidR="00CE51B7">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2F13C0">
                        <w:rPr>
                          <w:rFonts w:asciiTheme="majorHAnsi" w:hAnsiTheme="majorHAnsi" w:cs="Univers"/>
                          <w:color w:val="0D0D0D" w:themeColor="text1" w:themeTint="F2"/>
                          <w:sz w:val="18"/>
                          <w:szCs w:val="20"/>
                        </w:rPr>
                        <w:t>68</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0A496F">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CE51B7">
                        <w:rPr>
                          <w:rFonts w:asciiTheme="majorHAnsi" w:hAnsiTheme="majorHAnsi" w:cs="Univers"/>
                          <w:color w:val="0D0D0D" w:themeColor="text1" w:themeTint="F2"/>
                          <w:sz w:val="18"/>
                          <w:szCs w:val="20"/>
                        </w:rPr>
                        <w:t>.</w:t>
                      </w:r>
                    </w:p>
                  </w:txbxContent>
                </v:textbox>
              </v:shape>
            </w:pict>
          </mc:Fallback>
        </mc:AlternateContent>
      </w:r>
    </w:p>
    <w:p w:rsidR="002C1641" w:rsidRPr="00C6115F" w:rsidRDefault="002C1641" w:rsidP="00040C3A">
      <w:pPr>
        <w:tabs>
          <w:tab w:val="center" w:pos="5400"/>
        </w:tabs>
        <w:suppressAutoHyphens/>
        <w:jc w:val="center"/>
        <w:rPr>
          <w:rFonts w:asciiTheme="majorHAnsi" w:hAnsiTheme="majorHAnsi"/>
          <w:sz w:val="18"/>
          <w:szCs w:val="22"/>
        </w:rPr>
      </w:pPr>
    </w:p>
    <w:p w:rsidR="002C1641" w:rsidRPr="00C6115F" w:rsidRDefault="002C1641" w:rsidP="00040C3A">
      <w:pPr>
        <w:tabs>
          <w:tab w:val="center" w:pos="5400"/>
        </w:tabs>
        <w:suppressAutoHyphens/>
        <w:jc w:val="center"/>
        <w:rPr>
          <w:rFonts w:asciiTheme="majorHAnsi" w:hAnsiTheme="majorHAnsi"/>
          <w:sz w:val="18"/>
          <w:szCs w:val="22"/>
        </w:rPr>
      </w:pPr>
    </w:p>
    <w:p w:rsidR="002C1641" w:rsidRPr="00C6115F" w:rsidRDefault="002C1641" w:rsidP="00040C3A">
      <w:pPr>
        <w:tabs>
          <w:tab w:val="center" w:pos="5400"/>
        </w:tabs>
        <w:suppressAutoHyphens/>
        <w:jc w:val="center"/>
        <w:rPr>
          <w:rFonts w:asciiTheme="majorHAnsi" w:hAnsiTheme="majorHAnsi"/>
          <w:sz w:val="18"/>
          <w:szCs w:val="22"/>
        </w:rPr>
      </w:pPr>
    </w:p>
    <w:p w:rsidR="002C1641" w:rsidRPr="00C6115F" w:rsidRDefault="002C1641" w:rsidP="00040C3A">
      <w:pPr>
        <w:tabs>
          <w:tab w:val="center" w:pos="5400"/>
        </w:tabs>
        <w:suppressAutoHyphens/>
        <w:jc w:val="center"/>
        <w:rPr>
          <w:rFonts w:asciiTheme="majorHAnsi" w:hAnsiTheme="majorHAnsi"/>
          <w:sz w:val="18"/>
          <w:szCs w:val="22"/>
        </w:rPr>
      </w:pPr>
    </w:p>
    <w:p w:rsidR="002C1641" w:rsidRPr="00C6115F" w:rsidRDefault="003C32BC" w:rsidP="00040C3A">
      <w:pPr>
        <w:tabs>
          <w:tab w:val="center" w:pos="5400"/>
        </w:tabs>
        <w:suppressAutoHyphens/>
        <w:jc w:val="center"/>
        <w:rPr>
          <w:rFonts w:asciiTheme="majorHAnsi" w:hAnsiTheme="majorHAnsi"/>
          <w:sz w:val="18"/>
          <w:szCs w:val="22"/>
        </w:rPr>
      </w:pPr>
      <w:r w:rsidRPr="00C6115F">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AFBF6FF" wp14:editId="7F3F5A1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A496F">
                              <w:rPr>
                                <w:rFonts w:asciiTheme="majorHAnsi" w:hAnsiTheme="majorHAnsi"/>
                                <w:color w:val="595959" w:themeColor="text1" w:themeTint="A6"/>
                                <w:sz w:val="18"/>
                              </w:rPr>
                              <w:t>32</w:t>
                            </w:r>
                            <w:r w:rsidR="00022CF5">
                              <w:rPr>
                                <w:rFonts w:asciiTheme="majorHAnsi" w:hAnsiTheme="majorHAnsi"/>
                                <w:color w:val="595959" w:themeColor="text1" w:themeTint="A6"/>
                                <w:sz w:val="18"/>
                              </w:rPr>
                              <w:t>/1</w:t>
                            </w:r>
                            <w:r w:rsidR="00FD0FA5">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A496F">
                              <w:rPr>
                                <w:rFonts w:asciiTheme="majorHAnsi" w:hAnsiTheme="majorHAnsi"/>
                                <w:color w:val="595959" w:themeColor="text1" w:themeTint="A6"/>
                                <w:sz w:val="18"/>
                              </w:rPr>
                              <w:t>355</w:t>
                            </w:r>
                            <w:r w:rsidR="00F621C3">
                              <w:rPr>
                                <w:rFonts w:asciiTheme="majorHAnsi" w:hAnsiTheme="majorHAnsi"/>
                                <w:color w:val="595959" w:themeColor="text1" w:themeTint="A6"/>
                                <w:sz w:val="18"/>
                              </w:rPr>
                              <w:t>-</w:t>
                            </w:r>
                            <w:r w:rsidR="000A496F">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0A496F">
                              <w:rPr>
                                <w:rFonts w:asciiTheme="majorHAnsi" w:hAnsiTheme="majorHAnsi"/>
                                <w:color w:val="595959" w:themeColor="text1" w:themeTint="A6"/>
                                <w:sz w:val="18"/>
                              </w:rPr>
                              <w:t xml:space="preserve">Alberto Miguel </w:t>
                            </w:r>
                            <w:proofErr w:type="spellStart"/>
                            <w:r w:rsidR="000A496F">
                              <w:rPr>
                                <w:rFonts w:asciiTheme="majorHAnsi" w:hAnsiTheme="majorHAnsi"/>
                                <w:color w:val="595959" w:themeColor="text1" w:themeTint="A6"/>
                                <w:sz w:val="18"/>
                              </w:rPr>
                              <w:t>Andrada</w:t>
                            </w:r>
                            <w:proofErr w:type="spellEnd"/>
                            <w:r w:rsidR="000A496F">
                              <w:rPr>
                                <w:rFonts w:asciiTheme="majorHAnsi" w:hAnsiTheme="majorHAnsi"/>
                                <w:color w:val="595959" w:themeColor="text1" w:themeTint="A6"/>
                                <w:sz w:val="18"/>
                              </w:rPr>
                              <w:t xml:space="preserve"> and Jorge Osvaldo </w:t>
                            </w:r>
                            <w:r w:rsidR="000A496F">
                              <w:rPr>
                                <w:rFonts w:asciiTheme="majorHAnsi" w:hAnsiTheme="majorHAnsi"/>
                                <w:color w:val="595959" w:themeColor="text1" w:themeTint="A6"/>
                                <w:sz w:val="18"/>
                                <w:lang w:val="pt-BR"/>
                              </w:rPr>
                              <w:t>Álvarez</w:t>
                            </w:r>
                            <w:r w:rsidRPr="003C32BC">
                              <w:rPr>
                                <w:rFonts w:asciiTheme="majorHAnsi" w:hAnsiTheme="majorHAnsi"/>
                                <w:color w:val="595959" w:themeColor="text1" w:themeTint="A6"/>
                                <w:sz w:val="18"/>
                              </w:rPr>
                              <w:t xml:space="preserve">. </w:t>
                            </w:r>
                            <w:r w:rsidR="00FD0FA5">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0A496F">
                              <w:rPr>
                                <w:rFonts w:asciiTheme="majorHAnsi" w:hAnsiTheme="majorHAnsi"/>
                                <w:color w:val="595959" w:themeColor="text1" w:themeTint="A6"/>
                                <w:sz w:val="18"/>
                              </w:rPr>
                              <w:t>May 4,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BF6FF"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A496F">
                        <w:rPr>
                          <w:rFonts w:asciiTheme="majorHAnsi" w:hAnsiTheme="majorHAnsi"/>
                          <w:color w:val="595959" w:themeColor="text1" w:themeTint="A6"/>
                          <w:sz w:val="18"/>
                        </w:rPr>
                        <w:t>32</w:t>
                      </w:r>
                      <w:r w:rsidR="00022CF5">
                        <w:rPr>
                          <w:rFonts w:asciiTheme="majorHAnsi" w:hAnsiTheme="majorHAnsi"/>
                          <w:color w:val="595959" w:themeColor="text1" w:themeTint="A6"/>
                          <w:sz w:val="18"/>
                        </w:rPr>
                        <w:t>/1</w:t>
                      </w:r>
                      <w:r w:rsidR="00FD0FA5">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A496F">
                        <w:rPr>
                          <w:rFonts w:asciiTheme="majorHAnsi" w:hAnsiTheme="majorHAnsi"/>
                          <w:color w:val="595959" w:themeColor="text1" w:themeTint="A6"/>
                          <w:sz w:val="18"/>
                        </w:rPr>
                        <w:t>355</w:t>
                      </w:r>
                      <w:r w:rsidR="00F621C3">
                        <w:rPr>
                          <w:rFonts w:asciiTheme="majorHAnsi" w:hAnsiTheme="majorHAnsi"/>
                          <w:color w:val="595959" w:themeColor="text1" w:themeTint="A6"/>
                          <w:sz w:val="18"/>
                        </w:rPr>
                        <w:t>-</w:t>
                      </w:r>
                      <w:r w:rsidR="000A496F">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0A496F">
                        <w:rPr>
                          <w:rFonts w:asciiTheme="majorHAnsi" w:hAnsiTheme="majorHAnsi"/>
                          <w:color w:val="595959" w:themeColor="text1" w:themeTint="A6"/>
                          <w:sz w:val="18"/>
                        </w:rPr>
                        <w:t xml:space="preserve">Alberto Miguel Andrada and Jorge Osvaldo </w:t>
                      </w:r>
                      <w:r w:rsidR="000A496F">
                        <w:rPr>
                          <w:rFonts w:asciiTheme="majorHAnsi" w:hAnsiTheme="majorHAnsi"/>
                          <w:color w:val="595959" w:themeColor="text1" w:themeTint="A6"/>
                          <w:sz w:val="18"/>
                          <w:lang w:val="pt-BR"/>
                        </w:rPr>
                        <w:t>Álvarez</w:t>
                      </w:r>
                      <w:r w:rsidRPr="003C32BC">
                        <w:rPr>
                          <w:rFonts w:asciiTheme="majorHAnsi" w:hAnsiTheme="majorHAnsi"/>
                          <w:color w:val="595959" w:themeColor="text1" w:themeTint="A6"/>
                          <w:sz w:val="18"/>
                        </w:rPr>
                        <w:t xml:space="preserve">. </w:t>
                      </w:r>
                      <w:r w:rsidR="00FD0FA5">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0A496F">
                        <w:rPr>
                          <w:rFonts w:asciiTheme="majorHAnsi" w:hAnsiTheme="majorHAnsi"/>
                          <w:color w:val="595959" w:themeColor="text1" w:themeTint="A6"/>
                          <w:sz w:val="18"/>
                        </w:rPr>
                        <w:t>May 4, 2018</w:t>
                      </w:r>
                      <w:r w:rsidRPr="007607C4">
                        <w:rPr>
                          <w:rFonts w:asciiTheme="majorHAnsi" w:hAnsiTheme="majorHAnsi"/>
                          <w:color w:val="595959" w:themeColor="text1" w:themeTint="A6"/>
                          <w:sz w:val="18"/>
                        </w:rPr>
                        <w:t>.</w:t>
                      </w:r>
                    </w:p>
                  </w:txbxContent>
                </v:textbox>
              </v:shape>
            </w:pict>
          </mc:Fallback>
        </mc:AlternateContent>
      </w:r>
    </w:p>
    <w:p w:rsidR="002C1641" w:rsidRPr="00C6115F" w:rsidRDefault="002C1641" w:rsidP="00040C3A">
      <w:pPr>
        <w:tabs>
          <w:tab w:val="center" w:pos="5400"/>
        </w:tabs>
        <w:suppressAutoHyphens/>
        <w:jc w:val="center"/>
        <w:rPr>
          <w:rFonts w:asciiTheme="majorHAnsi" w:hAnsiTheme="majorHAnsi"/>
          <w:sz w:val="18"/>
          <w:szCs w:val="22"/>
        </w:rPr>
      </w:pPr>
    </w:p>
    <w:p w:rsidR="002C1641" w:rsidRPr="00C6115F" w:rsidRDefault="002C1641" w:rsidP="00040C3A">
      <w:pPr>
        <w:tabs>
          <w:tab w:val="center" w:pos="5400"/>
        </w:tabs>
        <w:suppressAutoHyphens/>
        <w:jc w:val="center"/>
        <w:rPr>
          <w:rFonts w:asciiTheme="majorHAnsi" w:hAnsiTheme="majorHAnsi"/>
          <w:sz w:val="18"/>
          <w:szCs w:val="22"/>
        </w:rPr>
      </w:pPr>
    </w:p>
    <w:p w:rsidR="003C32BC" w:rsidRPr="00C6115F" w:rsidRDefault="003C32BC" w:rsidP="003C32BC">
      <w:pPr>
        <w:tabs>
          <w:tab w:val="center" w:pos="5400"/>
        </w:tabs>
        <w:suppressAutoHyphens/>
        <w:jc w:val="center"/>
        <w:rPr>
          <w:rFonts w:asciiTheme="majorHAnsi" w:hAnsiTheme="majorHAnsi"/>
          <w:sz w:val="18"/>
          <w:szCs w:val="22"/>
        </w:rPr>
      </w:pPr>
    </w:p>
    <w:p w:rsidR="003C32BC" w:rsidRPr="00C6115F" w:rsidRDefault="006311DA" w:rsidP="003C32BC">
      <w:pPr>
        <w:tabs>
          <w:tab w:val="center" w:pos="5400"/>
        </w:tabs>
        <w:suppressAutoHyphens/>
        <w:jc w:val="center"/>
        <w:rPr>
          <w:rFonts w:asciiTheme="majorHAnsi" w:hAnsiTheme="majorHAnsi"/>
          <w:sz w:val="18"/>
          <w:szCs w:val="22"/>
        </w:rPr>
      </w:pPr>
      <w:r w:rsidRPr="00C6115F">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C70332B" wp14:editId="3767DA8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0332B"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6115F">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6383C93" wp14:editId="567895B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73B313D6" wp14:editId="380CF02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83C93"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73B313D6" wp14:editId="380CF02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C6115F" w:rsidRDefault="007607C4" w:rsidP="003C32BC">
      <w:pPr>
        <w:tabs>
          <w:tab w:val="center" w:pos="5400"/>
        </w:tabs>
        <w:suppressAutoHyphens/>
        <w:jc w:val="center"/>
        <w:rPr>
          <w:rFonts w:asciiTheme="majorHAnsi" w:hAnsiTheme="majorHAnsi"/>
          <w:sz w:val="18"/>
          <w:szCs w:val="22"/>
        </w:rPr>
        <w:sectPr w:rsidR="007607C4" w:rsidRPr="00C6115F"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F621C3" w:rsidRPr="00C6115F" w:rsidRDefault="00F621C3" w:rsidP="00F621C3">
      <w:pPr>
        <w:spacing w:after="240"/>
        <w:ind w:firstLine="720"/>
        <w:jc w:val="both"/>
        <w:rPr>
          <w:rFonts w:asciiTheme="majorHAnsi" w:hAnsiTheme="majorHAnsi"/>
          <w:b/>
          <w:bCs/>
          <w:sz w:val="20"/>
          <w:szCs w:val="20"/>
        </w:rPr>
      </w:pPr>
      <w:r w:rsidRPr="00C6115F">
        <w:rPr>
          <w:rFonts w:asciiTheme="majorHAnsi" w:hAnsiTheme="majorHAnsi"/>
          <w:b/>
          <w:bCs/>
          <w:sz w:val="20"/>
          <w:szCs w:val="20"/>
        </w:rPr>
        <w:lastRenderedPageBreak/>
        <w:t>I.</w:t>
      </w:r>
      <w:r w:rsidRPr="00C6115F">
        <w:rPr>
          <w:rFonts w:asciiTheme="majorHAnsi" w:hAnsiTheme="majorHAnsi"/>
          <w:b/>
          <w:bCs/>
          <w:sz w:val="20"/>
          <w:szCs w:val="20"/>
        </w:rPr>
        <w:tab/>
      </w:r>
      <w:r w:rsidR="00592718" w:rsidRPr="00C6115F">
        <w:rPr>
          <w:rFonts w:asciiTheme="majorHAnsi" w:hAnsiTheme="majorHAnsi"/>
          <w:b/>
          <w:bCs/>
          <w:sz w:val="20"/>
          <w:szCs w:val="20"/>
        </w:rPr>
        <w:t>INFORMATION ABOUT THE PETITION</w:t>
      </w:r>
      <w:r w:rsidRPr="00C6115F">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2726F" w:rsidRPr="002E0E7C" w:rsidTr="0042726F">
        <w:tc>
          <w:tcPr>
            <w:tcW w:w="3690" w:type="dxa"/>
            <w:tcBorders>
              <w:top w:val="single" w:sz="4" w:space="0" w:color="auto"/>
              <w:bottom w:val="single" w:sz="6" w:space="0" w:color="auto"/>
            </w:tcBorders>
            <w:shd w:val="clear" w:color="auto" w:fill="67AE3C"/>
            <w:vAlign w:val="center"/>
          </w:tcPr>
          <w:p w:rsidR="0042726F" w:rsidRPr="00C6115F" w:rsidRDefault="0042726F" w:rsidP="009163FC">
            <w:pPr>
              <w:jc w:val="center"/>
              <w:rPr>
                <w:rFonts w:ascii="Cambria" w:hAnsi="Cambria"/>
                <w:b/>
                <w:bCs/>
                <w:color w:val="FFFFFF" w:themeColor="background1"/>
                <w:sz w:val="20"/>
                <w:szCs w:val="20"/>
              </w:rPr>
            </w:pPr>
            <w:r w:rsidRPr="00C6115F">
              <w:rPr>
                <w:rFonts w:ascii="Cambria" w:hAnsi="Cambria"/>
                <w:b/>
                <w:bCs/>
                <w:color w:val="FFFFFF" w:themeColor="background1"/>
                <w:sz w:val="20"/>
                <w:szCs w:val="20"/>
              </w:rPr>
              <w:t>Petitioner:</w:t>
            </w:r>
          </w:p>
        </w:tc>
        <w:tc>
          <w:tcPr>
            <w:tcW w:w="5670" w:type="dxa"/>
            <w:vAlign w:val="center"/>
          </w:tcPr>
          <w:p w:rsidR="0042726F" w:rsidRPr="00A31EAD" w:rsidRDefault="0042726F" w:rsidP="00AD2B56">
            <w:pPr>
              <w:jc w:val="both"/>
              <w:rPr>
                <w:rFonts w:ascii="Cambria" w:hAnsi="Cambria"/>
                <w:bCs/>
                <w:sz w:val="20"/>
                <w:szCs w:val="20"/>
                <w:lang w:val="pt-BR"/>
              </w:rPr>
            </w:pPr>
            <w:r w:rsidRPr="00A31EAD">
              <w:rPr>
                <w:rFonts w:ascii="Cambria" w:hAnsi="Cambria"/>
                <w:bCs/>
                <w:sz w:val="20"/>
                <w:szCs w:val="20"/>
                <w:lang w:val="pt-BR"/>
              </w:rPr>
              <w:t>Alberto Miguel Andrada, Jorge Osvaldo Álvarez and Ezequiel Alfredo Testón</w:t>
            </w:r>
          </w:p>
        </w:tc>
      </w:tr>
      <w:tr w:rsidR="0042726F" w:rsidRPr="000A496F" w:rsidTr="0042726F">
        <w:tc>
          <w:tcPr>
            <w:tcW w:w="3690" w:type="dxa"/>
            <w:tcBorders>
              <w:top w:val="single" w:sz="6" w:space="0" w:color="auto"/>
              <w:bottom w:val="single" w:sz="6" w:space="0" w:color="auto"/>
            </w:tcBorders>
            <w:shd w:val="clear" w:color="auto" w:fill="67AE3C"/>
            <w:vAlign w:val="center"/>
          </w:tcPr>
          <w:p w:rsidR="0042726F" w:rsidRPr="00C6115F" w:rsidRDefault="004E6207"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1CCACDC3FB8C4D83BA7256F5E7103B3D"/>
                </w:placeholder>
                <w:dropDownList>
                  <w:listItem w:value="Choose an item."/>
                  <w:listItem w:displayText="Alleged victim" w:value="Alleged victim"/>
                  <w:listItem w:displayText="Alleged victims" w:value="Alleged victims"/>
                </w:dropDownList>
              </w:sdtPr>
              <w:sdtEndPr/>
              <w:sdtContent>
                <w:r w:rsidR="00C6115F" w:rsidRPr="00C6115F">
                  <w:rPr>
                    <w:rFonts w:ascii="Cambria" w:hAnsi="Cambria"/>
                    <w:b/>
                    <w:bCs/>
                    <w:color w:val="FFFFFF" w:themeColor="background1"/>
                    <w:sz w:val="20"/>
                    <w:szCs w:val="20"/>
                  </w:rPr>
                  <w:t>Alleged victims</w:t>
                </w:r>
              </w:sdtContent>
            </w:sdt>
            <w:r w:rsidR="0042726F" w:rsidRPr="00C6115F">
              <w:rPr>
                <w:rFonts w:ascii="Cambria" w:hAnsi="Cambria"/>
                <w:b/>
                <w:bCs/>
                <w:color w:val="FFFFFF" w:themeColor="background1"/>
                <w:sz w:val="20"/>
                <w:szCs w:val="20"/>
              </w:rPr>
              <w:t>:</w:t>
            </w:r>
          </w:p>
        </w:tc>
        <w:tc>
          <w:tcPr>
            <w:tcW w:w="5670" w:type="dxa"/>
            <w:vAlign w:val="center"/>
          </w:tcPr>
          <w:p w:rsidR="0042726F" w:rsidRPr="00A31EAD" w:rsidRDefault="0042726F" w:rsidP="00AD2B56">
            <w:pPr>
              <w:jc w:val="both"/>
              <w:rPr>
                <w:rFonts w:ascii="Cambria" w:hAnsi="Cambria"/>
                <w:bCs/>
                <w:sz w:val="20"/>
                <w:szCs w:val="20"/>
                <w:lang w:val="pt-BR"/>
              </w:rPr>
            </w:pPr>
            <w:r w:rsidRPr="00A31EAD">
              <w:rPr>
                <w:rFonts w:ascii="Cambria" w:hAnsi="Cambria"/>
                <w:bCs/>
                <w:sz w:val="20"/>
                <w:szCs w:val="20"/>
                <w:lang w:val="pt-BR"/>
              </w:rPr>
              <w:t>Alberto Miguel Andrada and Jorge Osvaldo Álvarez</w:t>
            </w:r>
          </w:p>
        </w:tc>
      </w:tr>
      <w:tr w:rsidR="0042726F" w:rsidRPr="00C6115F" w:rsidTr="0042726F">
        <w:tc>
          <w:tcPr>
            <w:tcW w:w="3690" w:type="dxa"/>
            <w:tcBorders>
              <w:top w:val="single" w:sz="6" w:space="0" w:color="auto"/>
              <w:bottom w:val="single" w:sz="6" w:space="0" w:color="auto"/>
            </w:tcBorders>
            <w:shd w:val="clear" w:color="auto" w:fill="67AE3C"/>
            <w:vAlign w:val="center"/>
          </w:tcPr>
          <w:p w:rsidR="0042726F" w:rsidRPr="00C6115F" w:rsidRDefault="0042726F" w:rsidP="00926D2F">
            <w:pPr>
              <w:jc w:val="center"/>
              <w:rPr>
                <w:rFonts w:ascii="Cambria" w:hAnsi="Cambria"/>
                <w:b/>
                <w:bCs/>
                <w:color w:val="FFFFFF" w:themeColor="background1"/>
                <w:sz w:val="20"/>
                <w:szCs w:val="20"/>
              </w:rPr>
            </w:pPr>
            <w:r w:rsidRPr="00C6115F">
              <w:rPr>
                <w:rFonts w:ascii="Cambria" w:hAnsi="Cambria"/>
                <w:b/>
                <w:bCs/>
                <w:color w:val="FFFFFF" w:themeColor="background1"/>
                <w:sz w:val="20"/>
                <w:szCs w:val="20"/>
              </w:rPr>
              <w:t>Respondent State:</w:t>
            </w:r>
          </w:p>
        </w:tc>
        <w:tc>
          <w:tcPr>
            <w:tcW w:w="5670" w:type="dxa"/>
            <w:vAlign w:val="center"/>
          </w:tcPr>
          <w:p w:rsidR="0042726F" w:rsidRPr="00C6115F" w:rsidRDefault="0042726F" w:rsidP="00AD2B56">
            <w:pPr>
              <w:jc w:val="both"/>
              <w:rPr>
                <w:rFonts w:ascii="Cambria" w:hAnsi="Cambria"/>
                <w:bCs/>
                <w:sz w:val="20"/>
                <w:szCs w:val="20"/>
              </w:rPr>
            </w:pPr>
            <w:r w:rsidRPr="00C6115F">
              <w:rPr>
                <w:rFonts w:ascii="Cambria" w:hAnsi="Cambria"/>
                <w:bCs/>
                <w:sz w:val="20"/>
                <w:szCs w:val="20"/>
              </w:rPr>
              <w:t>Argentina</w:t>
            </w:r>
          </w:p>
        </w:tc>
      </w:tr>
      <w:tr w:rsidR="0042726F" w:rsidRPr="00C6115F" w:rsidTr="0042726F">
        <w:tc>
          <w:tcPr>
            <w:tcW w:w="3690" w:type="dxa"/>
            <w:tcBorders>
              <w:top w:val="single" w:sz="6" w:space="0" w:color="auto"/>
              <w:bottom w:val="single" w:sz="6" w:space="0" w:color="auto"/>
            </w:tcBorders>
            <w:shd w:val="clear" w:color="auto" w:fill="67AE3C"/>
            <w:vAlign w:val="center"/>
          </w:tcPr>
          <w:p w:rsidR="0042726F" w:rsidRPr="00C6115F" w:rsidRDefault="0042726F" w:rsidP="00E7588C">
            <w:pPr>
              <w:jc w:val="center"/>
              <w:rPr>
                <w:rFonts w:ascii="Cambria" w:hAnsi="Cambria"/>
                <w:b/>
                <w:bCs/>
                <w:color w:val="FFFFFF" w:themeColor="background1"/>
                <w:sz w:val="20"/>
                <w:szCs w:val="20"/>
              </w:rPr>
            </w:pPr>
            <w:r w:rsidRPr="00C6115F">
              <w:rPr>
                <w:rFonts w:ascii="Cambria" w:hAnsi="Cambria"/>
                <w:b/>
                <w:bCs/>
                <w:color w:val="FFFFFF" w:themeColor="background1"/>
                <w:sz w:val="20"/>
                <w:szCs w:val="20"/>
              </w:rPr>
              <w:t>Rights invoked:</w:t>
            </w:r>
          </w:p>
        </w:tc>
        <w:tc>
          <w:tcPr>
            <w:tcW w:w="5670" w:type="dxa"/>
            <w:vAlign w:val="center"/>
          </w:tcPr>
          <w:p w:rsidR="0042726F" w:rsidRPr="00C6115F" w:rsidRDefault="0042726F" w:rsidP="0042726F">
            <w:pPr>
              <w:jc w:val="both"/>
              <w:rPr>
                <w:rFonts w:ascii="Cambria" w:hAnsi="Cambria"/>
                <w:bCs/>
                <w:sz w:val="20"/>
                <w:szCs w:val="20"/>
              </w:rPr>
            </w:pPr>
            <w:r w:rsidRPr="00C6115F">
              <w:rPr>
                <w:rFonts w:ascii="Cambria" w:hAnsi="Cambria"/>
                <w:bCs/>
                <w:sz w:val="20"/>
                <w:szCs w:val="20"/>
              </w:rPr>
              <w:t>Articles 5 (</w:t>
            </w:r>
            <w:r w:rsidR="00A31EAD" w:rsidRPr="00C6115F">
              <w:rPr>
                <w:rFonts w:ascii="Cambria" w:hAnsi="Cambria"/>
                <w:bCs/>
                <w:sz w:val="20"/>
                <w:szCs w:val="20"/>
              </w:rPr>
              <w:t xml:space="preserve">humane treatment), 11 (privacy), 21 (property) and 24 (equal protection) </w:t>
            </w:r>
            <w:r w:rsidRPr="00C6115F">
              <w:rPr>
                <w:rFonts w:ascii="Cambria" w:hAnsi="Cambria"/>
                <w:bCs/>
                <w:sz w:val="20"/>
                <w:szCs w:val="20"/>
              </w:rPr>
              <w:t>of the American Convention on Human Rights,</w:t>
            </w:r>
            <w:r w:rsidRPr="00C6115F">
              <w:rPr>
                <w:rStyle w:val="FootnoteReference"/>
                <w:rFonts w:ascii="Cambria" w:hAnsi="Cambria"/>
                <w:bCs/>
                <w:sz w:val="20"/>
                <w:szCs w:val="20"/>
              </w:rPr>
              <w:footnoteReference w:id="2"/>
            </w:r>
            <w:r w:rsidRPr="00C6115F">
              <w:rPr>
                <w:rFonts w:ascii="Cambria" w:hAnsi="Cambria"/>
                <w:bCs/>
                <w:sz w:val="20"/>
                <w:szCs w:val="20"/>
              </w:rPr>
              <w:t xml:space="preserve"> in relation to Article 1.1 (</w:t>
            </w:r>
            <w:r w:rsidR="00A31EAD" w:rsidRPr="00C6115F">
              <w:rPr>
                <w:rFonts w:ascii="Cambria" w:hAnsi="Cambria"/>
                <w:bCs/>
                <w:sz w:val="20"/>
                <w:szCs w:val="20"/>
              </w:rPr>
              <w:t>obligation to respect rights</w:t>
            </w:r>
            <w:r w:rsidRPr="00C6115F">
              <w:rPr>
                <w:rFonts w:ascii="Cambria" w:hAnsi="Cambria"/>
                <w:bCs/>
                <w:sz w:val="20"/>
                <w:szCs w:val="20"/>
              </w:rPr>
              <w:t xml:space="preserve">) thereof </w:t>
            </w:r>
          </w:p>
        </w:tc>
      </w:tr>
    </w:tbl>
    <w:p w:rsidR="00F621C3" w:rsidRPr="00C6115F" w:rsidRDefault="00F621C3" w:rsidP="00F621C3">
      <w:pPr>
        <w:spacing w:before="240" w:after="240"/>
        <w:ind w:firstLine="720"/>
        <w:jc w:val="both"/>
        <w:rPr>
          <w:rFonts w:asciiTheme="majorHAnsi" w:hAnsiTheme="majorHAnsi"/>
          <w:b/>
          <w:bCs/>
          <w:sz w:val="20"/>
          <w:szCs w:val="20"/>
        </w:rPr>
      </w:pPr>
      <w:r w:rsidRPr="00C6115F">
        <w:rPr>
          <w:rFonts w:asciiTheme="majorHAnsi" w:hAnsiTheme="majorHAnsi"/>
          <w:b/>
          <w:bCs/>
          <w:sz w:val="20"/>
          <w:szCs w:val="20"/>
        </w:rPr>
        <w:t>II.</w:t>
      </w:r>
      <w:r w:rsidRPr="00C6115F">
        <w:rPr>
          <w:rFonts w:asciiTheme="majorHAnsi" w:hAnsiTheme="majorHAnsi"/>
          <w:b/>
          <w:bCs/>
          <w:sz w:val="20"/>
          <w:szCs w:val="20"/>
        </w:rPr>
        <w:tab/>
        <w:t>PROCEDURE BEFORE THE IACHR</w:t>
      </w:r>
      <w:r w:rsidR="00653EA6" w:rsidRPr="00C6115F">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2726F" w:rsidRPr="00C6115F" w:rsidTr="0042726F">
        <w:tc>
          <w:tcPr>
            <w:tcW w:w="3690" w:type="dxa"/>
            <w:tcBorders>
              <w:top w:val="single" w:sz="6" w:space="0" w:color="auto"/>
              <w:bottom w:val="single" w:sz="6" w:space="0" w:color="auto"/>
            </w:tcBorders>
            <w:shd w:val="clear" w:color="auto" w:fill="67AE3C"/>
            <w:vAlign w:val="center"/>
          </w:tcPr>
          <w:p w:rsidR="0042726F" w:rsidRPr="00C6115F" w:rsidRDefault="0042726F" w:rsidP="00B06BB7">
            <w:pPr>
              <w:jc w:val="center"/>
              <w:rPr>
                <w:rFonts w:ascii="Cambria" w:hAnsi="Cambria"/>
                <w:b/>
                <w:bCs/>
                <w:color w:val="FFFFFF" w:themeColor="background1"/>
                <w:sz w:val="20"/>
                <w:szCs w:val="20"/>
              </w:rPr>
            </w:pPr>
            <w:r w:rsidRPr="00C6115F">
              <w:rPr>
                <w:rFonts w:ascii="Cambria" w:hAnsi="Cambria"/>
                <w:b/>
                <w:bCs/>
                <w:color w:val="FFFFFF" w:themeColor="background1"/>
                <w:sz w:val="20"/>
                <w:szCs w:val="20"/>
              </w:rPr>
              <w:t>Filing of the petition:</w:t>
            </w:r>
          </w:p>
        </w:tc>
        <w:tc>
          <w:tcPr>
            <w:tcW w:w="5670" w:type="dxa"/>
            <w:vAlign w:val="center"/>
          </w:tcPr>
          <w:p w:rsidR="0042726F" w:rsidRPr="00C6115F" w:rsidRDefault="0042726F" w:rsidP="00AD2B56">
            <w:pPr>
              <w:jc w:val="both"/>
              <w:rPr>
                <w:rFonts w:ascii="Cambria" w:hAnsi="Cambria"/>
                <w:bCs/>
                <w:sz w:val="20"/>
                <w:szCs w:val="20"/>
              </w:rPr>
            </w:pPr>
            <w:r w:rsidRPr="00C6115F">
              <w:rPr>
                <w:rFonts w:ascii="Cambria" w:hAnsi="Cambria"/>
                <w:bCs/>
                <w:sz w:val="20"/>
                <w:szCs w:val="20"/>
              </w:rPr>
              <w:t>March 26, 2008</w:t>
            </w:r>
          </w:p>
        </w:tc>
      </w:tr>
      <w:tr w:rsidR="0042726F" w:rsidRPr="00C6115F" w:rsidTr="0042726F">
        <w:tc>
          <w:tcPr>
            <w:tcW w:w="3690" w:type="dxa"/>
            <w:tcBorders>
              <w:top w:val="single" w:sz="6" w:space="0" w:color="auto"/>
              <w:bottom w:val="single" w:sz="6" w:space="0" w:color="auto"/>
            </w:tcBorders>
            <w:shd w:val="clear" w:color="auto" w:fill="67AE3C"/>
            <w:vAlign w:val="center"/>
          </w:tcPr>
          <w:p w:rsidR="0042726F" w:rsidRPr="00C6115F" w:rsidRDefault="0042726F" w:rsidP="00B06BB7">
            <w:pPr>
              <w:jc w:val="center"/>
              <w:rPr>
                <w:rFonts w:ascii="Cambria" w:hAnsi="Cambria"/>
                <w:b/>
                <w:bCs/>
                <w:color w:val="FFFFFF" w:themeColor="background1"/>
                <w:sz w:val="20"/>
                <w:szCs w:val="20"/>
              </w:rPr>
            </w:pPr>
            <w:r w:rsidRPr="00C6115F">
              <w:rPr>
                <w:rFonts w:ascii="Cambria" w:hAnsi="Cambria"/>
                <w:b/>
                <w:color w:val="FFFFFF" w:themeColor="background1"/>
                <w:sz w:val="20"/>
                <w:szCs w:val="20"/>
              </w:rPr>
              <w:t>Notification of the petition to the State:</w:t>
            </w:r>
          </w:p>
        </w:tc>
        <w:tc>
          <w:tcPr>
            <w:tcW w:w="5670" w:type="dxa"/>
            <w:vAlign w:val="center"/>
          </w:tcPr>
          <w:p w:rsidR="0042726F" w:rsidRPr="00C6115F" w:rsidRDefault="0042726F" w:rsidP="00AD2B56">
            <w:pPr>
              <w:jc w:val="both"/>
              <w:rPr>
                <w:rFonts w:ascii="Cambria" w:hAnsi="Cambria"/>
                <w:bCs/>
                <w:sz w:val="20"/>
                <w:szCs w:val="20"/>
              </w:rPr>
            </w:pPr>
            <w:r w:rsidRPr="00C6115F">
              <w:rPr>
                <w:rFonts w:ascii="Cambria" w:hAnsi="Cambria"/>
                <w:bCs/>
                <w:sz w:val="20"/>
                <w:szCs w:val="20"/>
              </w:rPr>
              <w:t>November 1, 2016</w:t>
            </w:r>
          </w:p>
        </w:tc>
      </w:tr>
      <w:tr w:rsidR="0042726F" w:rsidRPr="00C6115F" w:rsidTr="0042726F">
        <w:trPr>
          <w:trHeight w:val="264"/>
        </w:trPr>
        <w:tc>
          <w:tcPr>
            <w:tcW w:w="3690" w:type="dxa"/>
            <w:tcBorders>
              <w:top w:val="single" w:sz="6" w:space="0" w:color="auto"/>
              <w:bottom w:val="single" w:sz="6" w:space="0" w:color="auto"/>
            </w:tcBorders>
            <w:shd w:val="clear" w:color="auto" w:fill="67AE3C"/>
            <w:vAlign w:val="center"/>
          </w:tcPr>
          <w:p w:rsidR="0042726F" w:rsidRPr="00C6115F" w:rsidRDefault="0042726F" w:rsidP="009163FC">
            <w:pPr>
              <w:jc w:val="center"/>
              <w:rPr>
                <w:rFonts w:ascii="Cambria" w:hAnsi="Cambria"/>
                <w:b/>
                <w:bCs/>
                <w:color w:val="FFFFFF" w:themeColor="background1"/>
                <w:sz w:val="20"/>
                <w:szCs w:val="20"/>
              </w:rPr>
            </w:pPr>
            <w:r w:rsidRPr="00C6115F">
              <w:rPr>
                <w:rFonts w:ascii="Cambria" w:hAnsi="Cambria"/>
                <w:b/>
                <w:color w:val="FFFFFF" w:themeColor="background1"/>
                <w:sz w:val="20"/>
                <w:szCs w:val="20"/>
              </w:rPr>
              <w:t>State’s first response:</w:t>
            </w:r>
          </w:p>
        </w:tc>
        <w:tc>
          <w:tcPr>
            <w:tcW w:w="5670" w:type="dxa"/>
            <w:vAlign w:val="center"/>
          </w:tcPr>
          <w:p w:rsidR="0042726F" w:rsidRPr="00C6115F" w:rsidRDefault="0042726F" w:rsidP="00AD2B56">
            <w:pPr>
              <w:jc w:val="both"/>
              <w:rPr>
                <w:rFonts w:ascii="Cambria" w:hAnsi="Cambria"/>
                <w:bCs/>
                <w:sz w:val="20"/>
                <w:szCs w:val="20"/>
              </w:rPr>
            </w:pPr>
            <w:r w:rsidRPr="00C6115F">
              <w:rPr>
                <w:rFonts w:ascii="Cambria" w:hAnsi="Cambria"/>
                <w:bCs/>
                <w:sz w:val="20"/>
                <w:szCs w:val="20"/>
              </w:rPr>
              <w:t>May 2, 2017</w:t>
            </w:r>
          </w:p>
        </w:tc>
      </w:tr>
      <w:tr w:rsidR="0042726F" w:rsidRPr="00C6115F" w:rsidTr="0042726F">
        <w:tc>
          <w:tcPr>
            <w:tcW w:w="3690" w:type="dxa"/>
            <w:tcBorders>
              <w:top w:val="single" w:sz="6" w:space="0" w:color="auto"/>
              <w:bottom w:val="single" w:sz="6" w:space="0" w:color="auto"/>
            </w:tcBorders>
            <w:shd w:val="clear" w:color="auto" w:fill="67AE3C"/>
            <w:vAlign w:val="center"/>
          </w:tcPr>
          <w:p w:rsidR="0042726F" w:rsidRPr="00C6115F" w:rsidRDefault="0042726F" w:rsidP="0023351C">
            <w:pPr>
              <w:jc w:val="center"/>
              <w:rPr>
                <w:rFonts w:ascii="Cambria" w:hAnsi="Cambria"/>
                <w:b/>
                <w:bCs/>
                <w:color w:val="FFFFFF" w:themeColor="background1"/>
                <w:sz w:val="20"/>
                <w:szCs w:val="20"/>
              </w:rPr>
            </w:pPr>
            <w:r w:rsidRPr="00C6115F">
              <w:rPr>
                <w:rFonts w:ascii="Cambria" w:hAnsi="Cambria"/>
                <w:b/>
                <w:bCs/>
                <w:color w:val="FFFFFF" w:themeColor="background1"/>
                <w:sz w:val="20"/>
                <w:szCs w:val="20"/>
              </w:rPr>
              <w:t>Additional observations from the petitioner:</w:t>
            </w:r>
          </w:p>
        </w:tc>
        <w:tc>
          <w:tcPr>
            <w:tcW w:w="5670" w:type="dxa"/>
            <w:vAlign w:val="center"/>
          </w:tcPr>
          <w:p w:rsidR="0042726F" w:rsidRPr="00C6115F" w:rsidRDefault="0042726F" w:rsidP="00AD2B56">
            <w:pPr>
              <w:jc w:val="both"/>
              <w:rPr>
                <w:rFonts w:ascii="Cambria" w:hAnsi="Cambria"/>
                <w:bCs/>
                <w:sz w:val="20"/>
                <w:szCs w:val="20"/>
              </w:rPr>
            </w:pPr>
            <w:r w:rsidRPr="00C6115F">
              <w:rPr>
                <w:rFonts w:ascii="Cambria" w:hAnsi="Cambria"/>
                <w:bCs/>
                <w:sz w:val="20"/>
                <w:szCs w:val="20"/>
              </w:rPr>
              <w:t>June 2, 2017</w:t>
            </w:r>
          </w:p>
        </w:tc>
      </w:tr>
      <w:tr w:rsidR="0042726F" w:rsidRPr="00C6115F" w:rsidTr="0042726F">
        <w:tc>
          <w:tcPr>
            <w:tcW w:w="3690" w:type="dxa"/>
            <w:tcBorders>
              <w:top w:val="single" w:sz="6" w:space="0" w:color="auto"/>
              <w:bottom w:val="single" w:sz="6" w:space="0" w:color="auto"/>
            </w:tcBorders>
            <w:shd w:val="clear" w:color="auto" w:fill="67AE3C"/>
            <w:vAlign w:val="center"/>
          </w:tcPr>
          <w:p w:rsidR="0042726F" w:rsidRPr="00C6115F" w:rsidRDefault="0042726F" w:rsidP="00653EA6">
            <w:pPr>
              <w:jc w:val="center"/>
              <w:rPr>
                <w:rFonts w:ascii="Cambria" w:hAnsi="Cambria"/>
                <w:b/>
                <w:bCs/>
                <w:color w:val="FFFFFF" w:themeColor="background1"/>
                <w:sz w:val="20"/>
                <w:szCs w:val="20"/>
              </w:rPr>
            </w:pPr>
            <w:r w:rsidRPr="00C6115F">
              <w:rPr>
                <w:rFonts w:ascii="Cambria" w:hAnsi="Cambria"/>
                <w:b/>
                <w:bCs/>
                <w:color w:val="FFFFFF" w:themeColor="background1"/>
                <w:sz w:val="20"/>
                <w:szCs w:val="20"/>
              </w:rPr>
              <w:t>Additional observations from the State:</w:t>
            </w:r>
          </w:p>
        </w:tc>
        <w:tc>
          <w:tcPr>
            <w:tcW w:w="5670" w:type="dxa"/>
            <w:vAlign w:val="center"/>
          </w:tcPr>
          <w:p w:rsidR="0042726F" w:rsidRPr="00C6115F" w:rsidRDefault="0042726F" w:rsidP="00AD2B56">
            <w:pPr>
              <w:jc w:val="both"/>
              <w:rPr>
                <w:rFonts w:ascii="Cambria" w:hAnsi="Cambria"/>
                <w:bCs/>
                <w:sz w:val="20"/>
                <w:szCs w:val="20"/>
              </w:rPr>
            </w:pPr>
            <w:r w:rsidRPr="00C6115F">
              <w:rPr>
                <w:rFonts w:ascii="Cambria" w:hAnsi="Cambria"/>
                <w:bCs/>
                <w:sz w:val="20"/>
                <w:szCs w:val="20"/>
              </w:rPr>
              <w:t>December 18, 2017</w:t>
            </w:r>
          </w:p>
        </w:tc>
      </w:tr>
    </w:tbl>
    <w:p w:rsidR="00F621C3" w:rsidRPr="00C6115F" w:rsidRDefault="00F621C3" w:rsidP="00F621C3">
      <w:pPr>
        <w:spacing w:before="240" w:after="240"/>
        <w:ind w:firstLine="720"/>
        <w:jc w:val="both"/>
        <w:rPr>
          <w:rFonts w:asciiTheme="majorHAnsi" w:hAnsiTheme="majorHAnsi"/>
          <w:b/>
          <w:bCs/>
          <w:sz w:val="20"/>
          <w:szCs w:val="20"/>
        </w:rPr>
      </w:pPr>
      <w:r w:rsidRPr="00C6115F">
        <w:rPr>
          <w:rFonts w:asciiTheme="majorHAnsi" w:hAnsiTheme="majorHAnsi"/>
          <w:b/>
          <w:bCs/>
          <w:sz w:val="20"/>
          <w:szCs w:val="20"/>
        </w:rPr>
        <w:t xml:space="preserve">III. </w:t>
      </w:r>
      <w:r w:rsidRPr="00C6115F">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2726F" w:rsidRPr="00C6115F" w:rsidTr="0042726F">
        <w:trPr>
          <w:cantSplit/>
        </w:trPr>
        <w:tc>
          <w:tcPr>
            <w:tcW w:w="3690" w:type="dxa"/>
            <w:tcBorders>
              <w:top w:val="single" w:sz="4" w:space="0" w:color="auto"/>
              <w:bottom w:val="single" w:sz="6" w:space="0" w:color="auto"/>
            </w:tcBorders>
            <w:shd w:val="clear" w:color="auto" w:fill="67AE3C"/>
            <w:vAlign w:val="center"/>
          </w:tcPr>
          <w:p w:rsidR="0042726F" w:rsidRPr="00C6115F" w:rsidRDefault="0042726F" w:rsidP="009163FC">
            <w:pPr>
              <w:jc w:val="center"/>
              <w:rPr>
                <w:rFonts w:ascii="Cambria" w:hAnsi="Cambria"/>
                <w:b/>
                <w:bCs/>
                <w:i/>
                <w:color w:val="FFFFFF" w:themeColor="background1"/>
                <w:sz w:val="20"/>
                <w:szCs w:val="20"/>
              </w:rPr>
            </w:pPr>
            <w:r w:rsidRPr="00C6115F">
              <w:rPr>
                <w:rFonts w:ascii="Cambria" w:hAnsi="Cambria"/>
                <w:b/>
                <w:bCs/>
                <w:color w:val="FFFFFF" w:themeColor="background1"/>
                <w:sz w:val="20"/>
                <w:szCs w:val="20"/>
              </w:rPr>
              <w:t>Competence</w:t>
            </w:r>
            <w:r w:rsidRPr="00C6115F">
              <w:rPr>
                <w:rFonts w:ascii="Cambria" w:hAnsi="Cambria"/>
                <w:b/>
                <w:bCs/>
                <w:i/>
                <w:color w:val="FFFFFF" w:themeColor="background1"/>
                <w:sz w:val="20"/>
                <w:szCs w:val="20"/>
              </w:rPr>
              <w:t xml:space="preserve"> Ratione personae:</w:t>
            </w:r>
          </w:p>
        </w:tc>
        <w:tc>
          <w:tcPr>
            <w:tcW w:w="5670" w:type="dxa"/>
            <w:vAlign w:val="center"/>
          </w:tcPr>
          <w:p w:rsidR="0042726F" w:rsidRPr="00C6115F" w:rsidRDefault="0042726F" w:rsidP="00AD2B56">
            <w:pPr>
              <w:rPr>
                <w:rFonts w:ascii="Cambria" w:hAnsi="Cambria"/>
                <w:bCs/>
                <w:sz w:val="20"/>
                <w:szCs w:val="20"/>
              </w:rPr>
            </w:pPr>
            <w:r w:rsidRPr="00C6115F">
              <w:rPr>
                <w:rFonts w:ascii="Cambria" w:hAnsi="Cambria"/>
                <w:bCs/>
                <w:sz w:val="20"/>
                <w:szCs w:val="20"/>
              </w:rPr>
              <w:t>Yes</w:t>
            </w:r>
          </w:p>
        </w:tc>
      </w:tr>
      <w:tr w:rsidR="0042726F" w:rsidRPr="00C6115F" w:rsidTr="0042726F">
        <w:trPr>
          <w:cantSplit/>
        </w:trPr>
        <w:tc>
          <w:tcPr>
            <w:tcW w:w="3690" w:type="dxa"/>
            <w:tcBorders>
              <w:top w:val="single" w:sz="6" w:space="0" w:color="auto"/>
              <w:bottom w:val="single" w:sz="6" w:space="0" w:color="auto"/>
            </w:tcBorders>
            <w:shd w:val="clear" w:color="auto" w:fill="67AE3C"/>
            <w:vAlign w:val="center"/>
          </w:tcPr>
          <w:p w:rsidR="0042726F" w:rsidRPr="00C6115F" w:rsidRDefault="0042726F" w:rsidP="009163FC">
            <w:pPr>
              <w:jc w:val="center"/>
              <w:rPr>
                <w:rFonts w:ascii="Cambria" w:hAnsi="Cambria"/>
                <w:b/>
                <w:bCs/>
                <w:color w:val="FFFFFF" w:themeColor="background1"/>
                <w:sz w:val="20"/>
                <w:szCs w:val="20"/>
              </w:rPr>
            </w:pPr>
            <w:r w:rsidRPr="00C6115F">
              <w:rPr>
                <w:rFonts w:ascii="Cambria" w:hAnsi="Cambria"/>
                <w:b/>
                <w:bCs/>
                <w:color w:val="FFFFFF" w:themeColor="background1"/>
                <w:sz w:val="20"/>
                <w:szCs w:val="20"/>
              </w:rPr>
              <w:t>Competence</w:t>
            </w:r>
            <w:r w:rsidRPr="00C6115F">
              <w:rPr>
                <w:rFonts w:ascii="Cambria" w:hAnsi="Cambria"/>
                <w:b/>
                <w:bCs/>
                <w:i/>
                <w:color w:val="FFFFFF" w:themeColor="background1"/>
                <w:sz w:val="20"/>
                <w:szCs w:val="20"/>
              </w:rPr>
              <w:t xml:space="preserve"> Ratione loci</w:t>
            </w:r>
            <w:r w:rsidRPr="00C6115F">
              <w:rPr>
                <w:rFonts w:ascii="Cambria" w:hAnsi="Cambria"/>
                <w:b/>
                <w:bCs/>
                <w:color w:val="FFFFFF" w:themeColor="background1"/>
                <w:sz w:val="20"/>
                <w:szCs w:val="20"/>
              </w:rPr>
              <w:t>:</w:t>
            </w:r>
          </w:p>
        </w:tc>
        <w:tc>
          <w:tcPr>
            <w:tcW w:w="5670" w:type="dxa"/>
            <w:vAlign w:val="center"/>
          </w:tcPr>
          <w:p w:rsidR="0042726F" w:rsidRPr="00C6115F" w:rsidRDefault="0042726F" w:rsidP="00AD2B56">
            <w:pPr>
              <w:rPr>
                <w:rFonts w:ascii="Cambria" w:hAnsi="Cambria"/>
                <w:bCs/>
                <w:sz w:val="20"/>
                <w:szCs w:val="20"/>
              </w:rPr>
            </w:pPr>
            <w:r w:rsidRPr="00C6115F">
              <w:rPr>
                <w:rFonts w:ascii="Cambria" w:hAnsi="Cambria"/>
                <w:bCs/>
                <w:sz w:val="20"/>
                <w:szCs w:val="20"/>
              </w:rPr>
              <w:t>Yes</w:t>
            </w:r>
          </w:p>
        </w:tc>
      </w:tr>
      <w:tr w:rsidR="0042726F" w:rsidRPr="00C6115F" w:rsidTr="0042726F">
        <w:trPr>
          <w:cantSplit/>
        </w:trPr>
        <w:tc>
          <w:tcPr>
            <w:tcW w:w="3690" w:type="dxa"/>
            <w:tcBorders>
              <w:top w:val="single" w:sz="6" w:space="0" w:color="auto"/>
              <w:bottom w:val="single" w:sz="6" w:space="0" w:color="auto"/>
            </w:tcBorders>
            <w:shd w:val="clear" w:color="auto" w:fill="67AE3C"/>
            <w:vAlign w:val="center"/>
          </w:tcPr>
          <w:p w:rsidR="0042726F" w:rsidRPr="00C6115F" w:rsidRDefault="0042726F" w:rsidP="009163FC">
            <w:pPr>
              <w:jc w:val="center"/>
              <w:rPr>
                <w:rFonts w:ascii="Cambria" w:hAnsi="Cambria"/>
                <w:b/>
                <w:bCs/>
                <w:color w:val="FFFFFF" w:themeColor="background1"/>
                <w:sz w:val="20"/>
                <w:szCs w:val="20"/>
              </w:rPr>
            </w:pPr>
            <w:r w:rsidRPr="00C6115F">
              <w:rPr>
                <w:rFonts w:ascii="Cambria" w:hAnsi="Cambria"/>
                <w:b/>
                <w:bCs/>
                <w:color w:val="FFFFFF" w:themeColor="background1"/>
                <w:sz w:val="20"/>
                <w:szCs w:val="20"/>
              </w:rPr>
              <w:t>Competence</w:t>
            </w:r>
            <w:r w:rsidRPr="00C6115F">
              <w:rPr>
                <w:rFonts w:ascii="Cambria" w:hAnsi="Cambria"/>
                <w:b/>
                <w:bCs/>
                <w:i/>
                <w:color w:val="FFFFFF" w:themeColor="background1"/>
                <w:sz w:val="20"/>
                <w:szCs w:val="20"/>
              </w:rPr>
              <w:t xml:space="preserve"> Ratione temporis</w:t>
            </w:r>
            <w:r w:rsidRPr="00C6115F">
              <w:rPr>
                <w:rFonts w:ascii="Cambria" w:hAnsi="Cambria"/>
                <w:b/>
                <w:bCs/>
                <w:color w:val="FFFFFF" w:themeColor="background1"/>
                <w:sz w:val="20"/>
                <w:szCs w:val="20"/>
              </w:rPr>
              <w:t>:</w:t>
            </w:r>
          </w:p>
        </w:tc>
        <w:tc>
          <w:tcPr>
            <w:tcW w:w="5670" w:type="dxa"/>
            <w:vAlign w:val="center"/>
          </w:tcPr>
          <w:p w:rsidR="0042726F" w:rsidRPr="00C6115F" w:rsidRDefault="0042726F" w:rsidP="00AD2B56">
            <w:pPr>
              <w:rPr>
                <w:bCs/>
                <w:sz w:val="20"/>
                <w:szCs w:val="20"/>
              </w:rPr>
            </w:pPr>
            <w:r w:rsidRPr="00C6115F">
              <w:rPr>
                <w:rFonts w:ascii="Cambria" w:hAnsi="Cambria"/>
                <w:bCs/>
                <w:sz w:val="20"/>
                <w:szCs w:val="20"/>
              </w:rPr>
              <w:t>Yes</w:t>
            </w:r>
          </w:p>
        </w:tc>
      </w:tr>
      <w:tr w:rsidR="0042726F" w:rsidRPr="00C6115F" w:rsidTr="0042726F">
        <w:trPr>
          <w:cantSplit/>
        </w:trPr>
        <w:tc>
          <w:tcPr>
            <w:tcW w:w="3690" w:type="dxa"/>
            <w:tcBorders>
              <w:top w:val="single" w:sz="6" w:space="0" w:color="auto"/>
              <w:bottom w:val="single" w:sz="6" w:space="0" w:color="auto"/>
            </w:tcBorders>
            <w:shd w:val="clear" w:color="auto" w:fill="67AE3C"/>
            <w:vAlign w:val="center"/>
          </w:tcPr>
          <w:p w:rsidR="0042726F" w:rsidRPr="00C6115F" w:rsidRDefault="0042726F" w:rsidP="009163FC">
            <w:pPr>
              <w:jc w:val="center"/>
              <w:rPr>
                <w:rFonts w:ascii="Cambria" w:hAnsi="Cambria"/>
                <w:b/>
                <w:bCs/>
                <w:color w:val="FFFFFF" w:themeColor="background1"/>
                <w:sz w:val="20"/>
                <w:szCs w:val="20"/>
              </w:rPr>
            </w:pPr>
            <w:r w:rsidRPr="00C6115F">
              <w:rPr>
                <w:rFonts w:ascii="Cambria" w:hAnsi="Cambria"/>
                <w:b/>
                <w:bCs/>
                <w:color w:val="FFFFFF" w:themeColor="background1"/>
                <w:sz w:val="20"/>
                <w:szCs w:val="20"/>
              </w:rPr>
              <w:t>Competence</w:t>
            </w:r>
            <w:r w:rsidRPr="00C6115F">
              <w:rPr>
                <w:rFonts w:ascii="Cambria" w:hAnsi="Cambria"/>
                <w:b/>
                <w:bCs/>
                <w:i/>
                <w:color w:val="FFFFFF" w:themeColor="background1"/>
                <w:sz w:val="20"/>
                <w:szCs w:val="20"/>
              </w:rPr>
              <w:t xml:space="preserve"> Ratione materiae</w:t>
            </w:r>
            <w:r w:rsidRPr="00C6115F">
              <w:rPr>
                <w:rFonts w:ascii="Cambria" w:hAnsi="Cambria"/>
                <w:b/>
                <w:bCs/>
                <w:color w:val="FFFFFF" w:themeColor="background1"/>
                <w:sz w:val="20"/>
                <w:szCs w:val="20"/>
              </w:rPr>
              <w:t>:</w:t>
            </w:r>
          </w:p>
        </w:tc>
        <w:tc>
          <w:tcPr>
            <w:tcW w:w="5670" w:type="dxa"/>
            <w:vAlign w:val="center"/>
          </w:tcPr>
          <w:p w:rsidR="0042726F" w:rsidRPr="00C6115F" w:rsidRDefault="0042726F" w:rsidP="00AD2B56">
            <w:pPr>
              <w:jc w:val="both"/>
              <w:rPr>
                <w:rFonts w:ascii="Cambria" w:hAnsi="Cambria"/>
                <w:bCs/>
                <w:sz w:val="20"/>
                <w:szCs w:val="20"/>
              </w:rPr>
            </w:pPr>
            <w:r w:rsidRPr="00C6115F">
              <w:rPr>
                <w:rFonts w:ascii="Cambria" w:hAnsi="Cambria"/>
                <w:bCs/>
                <w:sz w:val="20"/>
                <w:szCs w:val="20"/>
              </w:rPr>
              <w:t>Yes; American Convention (deposit of ratification instrument on September 5, 1984)</w:t>
            </w:r>
          </w:p>
        </w:tc>
      </w:tr>
    </w:tbl>
    <w:p w:rsidR="00F621C3" w:rsidRPr="00C6115F" w:rsidRDefault="00F621C3" w:rsidP="00F621C3">
      <w:pPr>
        <w:spacing w:before="240" w:after="240"/>
        <w:ind w:firstLine="720"/>
        <w:jc w:val="both"/>
        <w:rPr>
          <w:rFonts w:asciiTheme="majorHAnsi" w:hAnsiTheme="majorHAnsi"/>
          <w:b/>
          <w:bCs/>
          <w:sz w:val="20"/>
          <w:szCs w:val="20"/>
        </w:rPr>
      </w:pPr>
      <w:r w:rsidRPr="00C6115F">
        <w:rPr>
          <w:rFonts w:asciiTheme="majorHAnsi" w:hAnsiTheme="majorHAnsi"/>
          <w:b/>
          <w:bCs/>
          <w:sz w:val="20"/>
          <w:szCs w:val="20"/>
        </w:rPr>
        <w:t xml:space="preserve">IV. </w:t>
      </w:r>
      <w:r w:rsidRPr="00C6115F">
        <w:rPr>
          <w:rFonts w:asciiTheme="majorHAnsi" w:hAnsiTheme="majorHAnsi"/>
          <w:b/>
          <w:bCs/>
          <w:sz w:val="20"/>
          <w:szCs w:val="20"/>
        </w:rPr>
        <w:tab/>
        <w:t xml:space="preserve">DUPLICATION OF PROCEDURES AND INTERNATIONAL </w:t>
      </w:r>
      <w:r w:rsidRPr="00C6115F">
        <w:rPr>
          <w:rFonts w:asciiTheme="majorHAnsi" w:hAnsiTheme="majorHAnsi"/>
          <w:b/>
          <w:bCs/>
          <w:i/>
          <w:sz w:val="20"/>
          <w:szCs w:val="20"/>
        </w:rPr>
        <w:t>RES JUDICATA</w:t>
      </w:r>
      <w:r w:rsidRPr="00C6115F">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2726F" w:rsidRPr="00C6115F" w:rsidTr="0042726F">
        <w:trPr>
          <w:cantSplit/>
        </w:trPr>
        <w:tc>
          <w:tcPr>
            <w:tcW w:w="3690" w:type="dxa"/>
            <w:tcBorders>
              <w:top w:val="single" w:sz="4" w:space="0" w:color="auto"/>
              <w:bottom w:val="single" w:sz="6" w:space="0" w:color="auto"/>
            </w:tcBorders>
            <w:shd w:val="clear" w:color="auto" w:fill="67AE3C"/>
            <w:vAlign w:val="center"/>
          </w:tcPr>
          <w:p w:rsidR="0042726F" w:rsidRPr="00C6115F" w:rsidRDefault="0042726F" w:rsidP="009163FC">
            <w:pPr>
              <w:jc w:val="center"/>
              <w:rPr>
                <w:rFonts w:ascii="Cambria" w:hAnsi="Cambria"/>
                <w:b/>
                <w:bCs/>
                <w:color w:val="FFFFFF" w:themeColor="background1"/>
                <w:sz w:val="20"/>
                <w:szCs w:val="20"/>
              </w:rPr>
            </w:pPr>
            <w:r w:rsidRPr="00C6115F">
              <w:rPr>
                <w:rFonts w:ascii="Cambria" w:hAnsi="Cambria"/>
                <w:b/>
                <w:bCs/>
                <w:color w:val="FFFFFF" w:themeColor="background1"/>
                <w:sz w:val="20"/>
                <w:szCs w:val="20"/>
              </w:rPr>
              <w:t xml:space="preserve">Duplication of procedures and International </w:t>
            </w:r>
            <w:r w:rsidRPr="00C6115F">
              <w:rPr>
                <w:rFonts w:ascii="Cambria" w:hAnsi="Cambria"/>
                <w:b/>
                <w:bCs/>
                <w:i/>
                <w:color w:val="FFFFFF" w:themeColor="background1"/>
                <w:sz w:val="20"/>
                <w:szCs w:val="20"/>
              </w:rPr>
              <w:t>res judicata</w:t>
            </w:r>
            <w:r w:rsidRPr="00C6115F">
              <w:rPr>
                <w:rFonts w:ascii="Cambria" w:hAnsi="Cambria"/>
                <w:b/>
                <w:bCs/>
                <w:color w:val="FFFFFF" w:themeColor="background1"/>
                <w:sz w:val="20"/>
                <w:szCs w:val="20"/>
              </w:rPr>
              <w:t>:</w:t>
            </w:r>
          </w:p>
        </w:tc>
        <w:tc>
          <w:tcPr>
            <w:tcW w:w="5670" w:type="dxa"/>
            <w:vAlign w:val="center"/>
          </w:tcPr>
          <w:p w:rsidR="0042726F" w:rsidRPr="00C6115F" w:rsidRDefault="0042726F" w:rsidP="00AD2B56">
            <w:pPr>
              <w:jc w:val="both"/>
              <w:rPr>
                <w:rFonts w:ascii="Cambria" w:hAnsi="Cambria"/>
                <w:bCs/>
                <w:sz w:val="20"/>
                <w:szCs w:val="20"/>
              </w:rPr>
            </w:pPr>
            <w:r w:rsidRPr="00C6115F">
              <w:rPr>
                <w:rFonts w:ascii="Cambria" w:hAnsi="Cambria"/>
                <w:bCs/>
                <w:sz w:val="20"/>
                <w:szCs w:val="20"/>
              </w:rPr>
              <w:t>No</w:t>
            </w:r>
          </w:p>
        </w:tc>
      </w:tr>
      <w:tr w:rsidR="0042726F" w:rsidRPr="00C6115F" w:rsidTr="0042726F">
        <w:trPr>
          <w:cantSplit/>
        </w:trPr>
        <w:tc>
          <w:tcPr>
            <w:tcW w:w="3690" w:type="dxa"/>
            <w:tcBorders>
              <w:top w:val="single" w:sz="6" w:space="0" w:color="auto"/>
              <w:bottom w:val="single" w:sz="6" w:space="0" w:color="auto"/>
            </w:tcBorders>
            <w:shd w:val="clear" w:color="auto" w:fill="67AE3C"/>
            <w:vAlign w:val="center"/>
          </w:tcPr>
          <w:p w:rsidR="0042726F" w:rsidRPr="00C6115F" w:rsidRDefault="0042726F" w:rsidP="009163FC">
            <w:pPr>
              <w:jc w:val="center"/>
              <w:rPr>
                <w:rFonts w:ascii="Cambria" w:hAnsi="Cambria"/>
                <w:b/>
                <w:bCs/>
                <w:i/>
                <w:color w:val="FFFFFF" w:themeColor="background1"/>
                <w:sz w:val="20"/>
                <w:szCs w:val="20"/>
              </w:rPr>
            </w:pPr>
            <w:r w:rsidRPr="00C6115F">
              <w:rPr>
                <w:rFonts w:ascii="Cambria" w:hAnsi="Cambria"/>
                <w:b/>
                <w:bCs/>
                <w:color w:val="FFFFFF" w:themeColor="background1"/>
                <w:sz w:val="20"/>
                <w:szCs w:val="20"/>
              </w:rPr>
              <w:t>Rights declared admissible</w:t>
            </w:r>
          </w:p>
        </w:tc>
        <w:tc>
          <w:tcPr>
            <w:tcW w:w="5670" w:type="dxa"/>
            <w:vAlign w:val="center"/>
          </w:tcPr>
          <w:p w:rsidR="0042726F" w:rsidRPr="00C6115F" w:rsidRDefault="0042726F" w:rsidP="00AD2B56">
            <w:pPr>
              <w:jc w:val="both"/>
              <w:rPr>
                <w:rFonts w:ascii="Cambria" w:hAnsi="Cambria"/>
                <w:bCs/>
                <w:sz w:val="20"/>
                <w:szCs w:val="20"/>
              </w:rPr>
            </w:pPr>
            <w:r w:rsidRPr="00C6115F">
              <w:rPr>
                <w:rFonts w:ascii="Cambria" w:hAnsi="Cambria"/>
                <w:bCs/>
                <w:sz w:val="20"/>
                <w:szCs w:val="20"/>
              </w:rPr>
              <w:t>Articles 5 (</w:t>
            </w:r>
            <w:r w:rsidR="00A31EAD" w:rsidRPr="00C6115F">
              <w:rPr>
                <w:rFonts w:ascii="Cambria" w:hAnsi="Cambria"/>
                <w:bCs/>
                <w:sz w:val="20"/>
                <w:szCs w:val="20"/>
              </w:rPr>
              <w:t>humane treatment), 8 (fair trial), 24 (equal protection) and 25 (judicial protection</w:t>
            </w:r>
            <w:r w:rsidRPr="00C6115F">
              <w:rPr>
                <w:rFonts w:ascii="Cambria" w:hAnsi="Cambria"/>
                <w:bCs/>
                <w:sz w:val="20"/>
                <w:szCs w:val="20"/>
              </w:rPr>
              <w:t>) of the American Convention, in relation to Articles 1.1 (</w:t>
            </w:r>
            <w:r w:rsidR="00A31EAD" w:rsidRPr="00C6115F">
              <w:rPr>
                <w:rFonts w:ascii="Cambria" w:hAnsi="Cambria"/>
                <w:bCs/>
                <w:sz w:val="20"/>
                <w:szCs w:val="20"/>
              </w:rPr>
              <w:t>obligation to respect rights) and 2 (domestic legal effects)</w:t>
            </w:r>
            <w:r w:rsidRPr="00C6115F">
              <w:rPr>
                <w:rFonts w:ascii="Cambria" w:hAnsi="Cambria"/>
                <w:bCs/>
                <w:sz w:val="20"/>
                <w:szCs w:val="20"/>
              </w:rPr>
              <w:t xml:space="preserve"> thereof</w:t>
            </w:r>
          </w:p>
        </w:tc>
      </w:tr>
      <w:tr w:rsidR="0042726F" w:rsidRPr="00C6115F" w:rsidTr="0042726F">
        <w:trPr>
          <w:cantSplit/>
        </w:trPr>
        <w:tc>
          <w:tcPr>
            <w:tcW w:w="3690" w:type="dxa"/>
            <w:tcBorders>
              <w:top w:val="single" w:sz="6" w:space="0" w:color="auto"/>
              <w:bottom w:val="single" w:sz="6" w:space="0" w:color="auto"/>
            </w:tcBorders>
            <w:shd w:val="clear" w:color="auto" w:fill="67AE3C"/>
            <w:vAlign w:val="center"/>
          </w:tcPr>
          <w:p w:rsidR="0042726F" w:rsidRPr="00C6115F" w:rsidRDefault="0042726F" w:rsidP="009163FC">
            <w:pPr>
              <w:jc w:val="center"/>
              <w:rPr>
                <w:rFonts w:ascii="Cambria" w:hAnsi="Cambria"/>
                <w:b/>
                <w:bCs/>
                <w:color w:val="FFFFFF" w:themeColor="background1"/>
                <w:sz w:val="20"/>
                <w:szCs w:val="20"/>
              </w:rPr>
            </w:pPr>
            <w:r w:rsidRPr="00C6115F">
              <w:rPr>
                <w:rFonts w:ascii="Cambria" w:hAnsi="Cambria"/>
                <w:b/>
                <w:bCs/>
                <w:color w:val="FFFFFF" w:themeColor="background1"/>
                <w:sz w:val="20"/>
                <w:szCs w:val="20"/>
              </w:rPr>
              <w:t>Exhaustion of domestic remedies or applicability of an exception to the rule:</w:t>
            </w:r>
          </w:p>
        </w:tc>
        <w:tc>
          <w:tcPr>
            <w:tcW w:w="5670" w:type="dxa"/>
            <w:vAlign w:val="center"/>
          </w:tcPr>
          <w:p w:rsidR="0042726F" w:rsidRPr="00C6115F" w:rsidRDefault="0042726F" w:rsidP="00AD2B56">
            <w:pPr>
              <w:rPr>
                <w:rFonts w:ascii="Cambria" w:hAnsi="Cambria"/>
                <w:bCs/>
                <w:sz w:val="20"/>
                <w:szCs w:val="20"/>
              </w:rPr>
            </w:pPr>
            <w:r w:rsidRPr="00C6115F">
              <w:rPr>
                <w:rFonts w:ascii="Cambria" w:hAnsi="Cambria"/>
                <w:bCs/>
                <w:sz w:val="20"/>
                <w:szCs w:val="20"/>
              </w:rPr>
              <w:t>Yes; February 4 and 6, 2008</w:t>
            </w:r>
          </w:p>
        </w:tc>
      </w:tr>
      <w:tr w:rsidR="0042726F" w:rsidRPr="00C6115F" w:rsidTr="0042726F">
        <w:trPr>
          <w:cantSplit/>
        </w:trPr>
        <w:tc>
          <w:tcPr>
            <w:tcW w:w="3690" w:type="dxa"/>
            <w:tcBorders>
              <w:top w:val="single" w:sz="6" w:space="0" w:color="auto"/>
              <w:bottom w:val="single" w:sz="6" w:space="0" w:color="auto"/>
            </w:tcBorders>
            <w:shd w:val="clear" w:color="auto" w:fill="67AE3C"/>
            <w:vAlign w:val="center"/>
          </w:tcPr>
          <w:p w:rsidR="0042726F" w:rsidRPr="00C6115F" w:rsidRDefault="0042726F" w:rsidP="009163FC">
            <w:pPr>
              <w:jc w:val="center"/>
              <w:rPr>
                <w:rFonts w:ascii="Cambria" w:hAnsi="Cambria"/>
                <w:b/>
                <w:bCs/>
                <w:color w:val="FFFFFF" w:themeColor="background1"/>
                <w:sz w:val="20"/>
                <w:szCs w:val="20"/>
              </w:rPr>
            </w:pPr>
            <w:r w:rsidRPr="00C6115F">
              <w:rPr>
                <w:rFonts w:ascii="Cambria" w:hAnsi="Cambria"/>
                <w:b/>
                <w:bCs/>
                <w:color w:val="FFFFFF" w:themeColor="background1"/>
                <w:sz w:val="20"/>
                <w:szCs w:val="20"/>
              </w:rPr>
              <w:t>Timeliness of the petition:</w:t>
            </w:r>
          </w:p>
        </w:tc>
        <w:tc>
          <w:tcPr>
            <w:tcW w:w="5670" w:type="dxa"/>
            <w:vAlign w:val="center"/>
          </w:tcPr>
          <w:p w:rsidR="0042726F" w:rsidRPr="00C6115F" w:rsidRDefault="0042726F" w:rsidP="00AD2B56">
            <w:pPr>
              <w:rPr>
                <w:bCs/>
                <w:sz w:val="20"/>
                <w:szCs w:val="20"/>
              </w:rPr>
            </w:pPr>
            <w:r w:rsidRPr="00C6115F">
              <w:rPr>
                <w:rFonts w:ascii="Cambria" w:hAnsi="Cambria"/>
                <w:bCs/>
                <w:sz w:val="20"/>
                <w:szCs w:val="20"/>
              </w:rPr>
              <w:t xml:space="preserve">Yes; March </w:t>
            </w:r>
            <w:r w:rsidR="00A31EAD">
              <w:rPr>
                <w:rFonts w:ascii="Cambria" w:hAnsi="Cambria"/>
                <w:bCs/>
                <w:sz w:val="20"/>
                <w:szCs w:val="20"/>
              </w:rPr>
              <w:t>26</w:t>
            </w:r>
            <w:r w:rsidRPr="00C6115F">
              <w:rPr>
                <w:rFonts w:ascii="Cambria" w:hAnsi="Cambria"/>
                <w:bCs/>
                <w:sz w:val="20"/>
                <w:szCs w:val="20"/>
              </w:rPr>
              <w:t>, 200</w:t>
            </w:r>
            <w:r w:rsidR="00A31EAD">
              <w:rPr>
                <w:rFonts w:ascii="Cambria" w:hAnsi="Cambria"/>
                <w:bCs/>
                <w:sz w:val="20"/>
                <w:szCs w:val="20"/>
              </w:rPr>
              <w:t>8</w:t>
            </w:r>
          </w:p>
        </w:tc>
      </w:tr>
    </w:tbl>
    <w:p w:rsidR="00210F4B" w:rsidRPr="00C6115F" w:rsidRDefault="00210F4B" w:rsidP="00F621C3">
      <w:pPr>
        <w:spacing w:before="240" w:after="240"/>
        <w:ind w:firstLine="720"/>
        <w:jc w:val="both"/>
        <w:rPr>
          <w:rFonts w:asciiTheme="majorHAnsi" w:hAnsiTheme="majorHAnsi"/>
          <w:b/>
          <w:sz w:val="20"/>
          <w:szCs w:val="20"/>
        </w:rPr>
      </w:pPr>
    </w:p>
    <w:p w:rsidR="00B06BB7" w:rsidRPr="00C6115F" w:rsidRDefault="00B06BB7">
      <w:pPr>
        <w:rPr>
          <w:rFonts w:asciiTheme="majorHAnsi" w:hAnsiTheme="majorHAnsi"/>
          <w:b/>
          <w:sz w:val="20"/>
          <w:szCs w:val="20"/>
        </w:rPr>
      </w:pPr>
      <w:r w:rsidRPr="00C6115F">
        <w:rPr>
          <w:rFonts w:asciiTheme="majorHAnsi" w:hAnsiTheme="majorHAnsi"/>
          <w:b/>
          <w:sz w:val="20"/>
          <w:szCs w:val="20"/>
        </w:rPr>
        <w:br w:type="page"/>
      </w:r>
    </w:p>
    <w:p w:rsidR="00F621C3" w:rsidRPr="00C6115F" w:rsidRDefault="00F621C3" w:rsidP="00F621C3">
      <w:pPr>
        <w:spacing w:before="240" w:after="240"/>
        <w:ind w:firstLine="720"/>
        <w:jc w:val="both"/>
        <w:rPr>
          <w:rFonts w:asciiTheme="majorHAnsi" w:hAnsiTheme="majorHAnsi"/>
          <w:b/>
          <w:sz w:val="20"/>
          <w:szCs w:val="20"/>
        </w:rPr>
      </w:pPr>
      <w:r w:rsidRPr="00C6115F">
        <w:rPr>
          <w:rFonts w:asciiTheme="majorHAnsi" w:hAnsiTheme="majorHAnsi"/>
          <w:b/>
          <w:sz w:val="20"/>
          <w:szCs w:val="20"/>
        </w:rPr>
        <w:lastRenderedPageBreak/>
        <w:t xml:space="preserve">V. </w:t>
      </w:r>
      <w:r w:rsidRPr="00C6115F">
        <w:rPr>
          <w:rFonts w:asciiTheme="majorHAnsi" w:hAnsiTheme="majorHAnsi"/>
          <w:b/>
          <w:sz w:val="20"/>
          <w:szCs w:val="20"/>
        </w:rPr>
        <w:tab/>
        <w:t xml:space="preserve">ALLEGED FACTS </w:t>
      </w:r>
    </w:p>
    <w:p w:rsidR="00FF3A16" w:rsidRPr="00190317" w:rsidRDefault="00FF3A16" w:rsidP="00777F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7F02">
        <w:rPr>
          <w:rFonts w:ascii="Cambria" w:hAnsi="Cambria"/>
          <w:sz w:val="20"/>
          <w:szCs w:val="20"/>
        </w:rPr>
        <w:t>Alberto Miguel Andrada and Jorge Osvaldo Álvarez (</w:t>
      </w:r>
      <w:r w:rsidR="00777F02" w:rsidRPr="00777F02">
        <w:rPr>
          <w:rFonts w:ascii="Cambria" w:hAnsi="Cambria"/>
          <w:sz w:val="20"/>
          <w:szCs w:val="20"/>
        </w:rPr>
        <w:t>hereafter</w:t>
      </w:r>
      <w:r w:rsidR="00777F02">
        <w:rPr>
          <w:rFonts w:ascii="Cambria" w:hAnsi="Cambria"/>
          <w:sz w:val="20"/>
          <w:szCs w:val="20"/>
        </w:rPr>
        <w:t xml:space="preserve">, </w:t>
      </w:r>
      <w:r>
        <w:rPr>
          <w:rFonts w:ascii="Cambria" w:hAnsi="Cambria"/>
          <w:sz w:val="20"/>
          <w:szCs w:val="20"/>
        </w:rPr>
        <w:t>“</w:t>
      </w:r>
      <w:r w:rsidRPr="00190317">
        <w:rPr>
          <w:rFonts w:ascii="Cambria" w:hAnsi="Cambria"/>
          <w:sz w:val="20"/>
          <w:szCs w:val="20"/>
        </w:rPr>
        <w:t>the alleged victims</w:t>
      </w:r>
      <w:r>
        <w:rPr>
          <w:rFonts w:ascii="Cambria" w:hAnsi="Cambria"/>
          <w:sz w:val="20"/>
          <w:szCs w:val="20"/>
        </w:rPr>
        <w:t>”</w:t>
      </w:r>
      <w:r w:rsidRPr="00190317">
        <w:rPr>
          <w:rFonts w:ascii="Cambria" w:hAnsi="Cambria"/>
          <w:sz w:val="20"/>
          <w:szCs w:val="20"/>
        </w:rPr>
        <w:t>) claim that the State of Argentina violated their rights to property, of equal protection and to non-discrimination, among others. They assert that that despite their having been injured while in the performance of duty, the domestic law (Organic Law of the Federal Police No. 21</w:t>
      </w:r>
      <w:r w:rsidR="00777F02">
        <w:rPr>
          <w:rFonts w:ascii="Cambria" w:hAnsi="Cambria"/>
          <w:sz w:val="20"/>
          <w:szCs w:val="20"/>
        </w:rPr>
        <w:t>.</w:t>
      </w:r>
      <w:r w:rsidRPr="00190317">
        <w:rPr>
          <w:rFonts w:ascii="Cambria" w:hAnsi="Cambria"/>
          <w:sz w:val="20"/>
          <w:szCs w:val="20"/>
        </w:rPr>
        <w:t>965) precludes federal police officers from compensation for work-related accidents—which the rest of Argentine workers are entitled to—. They indicate that the domestic courts overturned the remedies the petitioners had opportunely filed to obtain reparation, through the application of the above law and a case law regarding international armed conflicts, which evidences the precedent</w:t>
      </w:r>
      <w:r>
        <w:rPr>
          <w:rFonts w:ascii="Cambria" w:hAnsi="Cambria"/>
          <w:sz w:val="20"/>
          <w:szCs w:val="20"/>
        </w:rPr>
        <w:t>’</w:t>
      </w:r>
      <w:r w:rsidRPr="00190317">
        <w:rPr>
          <w:rFonts w:ascii="Cambria" w:hAnsi="Cambria"/>
          <w:sz w:val="20"/>
          <w:szCs w:val="20"/>
        </w:rPr>
        <w:t>s inadequacy both in factual and in legal terms. In addition, they claim that the Supreme Court</w:t>
      </w:r>
      <w:r>
        <w:rPr>
          <w:rFonts w:ascii="Cambria" w:hAnsi="Cambria"/>
          <w:sz w:val="20"/>
          <w:szCs w:val="20"/>
        </w:rPr>
        <w:t>’</w:t>
      </w:r>
      <w:r w:rsidRPr="00190317">
        <w:rPr>
          <w:rFonts w:ascii="Cambria" w:hAnsi="Cambria"/>
          <w:sz w:val="20"/>
          <w:szCs w:val="20"/>
        </w:rPr>
        <w:t>s case law on the right to compensation of police officers injured while in the performance of duty has been contradictory, leading to legal uncertainty.</w:t>
      </w:r>
    </w:p>
    <w:p w:rsidR="00FF3A16" w:rsidRPr="00190317" w:rsidRDefault="00FF3A16" w:rsidP="00FF3A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0317">
        <w:rPr>
          <w:rFonts w:ascii="Cambria" w:hAnsi="Cambria"/>
          <w:sz w:val="20"/>
          <w:szCs w:val="20"/>
        </w:rPr>
        <w:t xml:space="preserve"> Mr. Andrada submits that he was admitted to the Federal Police on August 8, 1994 (Employee File No. 18.719) and worked in the Superintendence of Investigation in the province of Buenos Aires. He indicates that on April 14, 1999 he was working as a machine-gunner in a prevention and surveillance operation, along with two other police officers aboard a police car, and that when they proceeded to arrest someone who had an arrest warrant, said individual started to shoot at them. As a result of the shootings, Mr. Andrada had his left knee and his right hand wounded. For his part, Mr. Álvarez indicates that he was admitted to the Federal Police on September 23, 1986 (Employee File No 50.081</w:t>
      </w:r>
      <w:r w:rsidR="00156577">
        <w:rPr>
          <w:rFonts w:ascii="Cambria" w:hAnsi="Cambria"/>
          <w:sz w:val="20"/>
          <w:szCs w:val="20"/>
        </w:rPr>
        <w:t>)</w:t>
      </w:r>
      <w:r w:rsidRPr="00190317">
        <w:rPr>
          <w:rFonts w:ascii="Cambria" w:hAnsi="Cambria"/>
          <w:sz w:val="20"/>
          <w:szCs w:val="20"/>
        </w:rPr>
        <w:t xml:space="preserve"> and worked at Police Station No. 18 of the Autonomous City of Buenos Aires. The alleged victim affirms that he participated in two armed confrontations while in the performance of duty. The first time was on January 19, 1997 when he tried to arrest two suspects of a flagrant robbery, and was wounded twice: in his right shoulder and in the abdomen. The second time was on January 6, 1999 when the alleged victim was inside a store and two armed individuals robbed it, a shooting followed, and he was shot in the chest and in the abdomen.</w:t>
      </w:r>
    </w:p>
    <w:p w:rsidR="00FF3A16" w:rsidRPr="00190317" w:rsidRDefault="00FF3A16" w:rsidP="00FF3A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0317">
        <w:rPr>
          <w:rFonts w:ascii="Cambria" w:hAnsi="Cambria"/>
          <w:sz w:val="20"/>
          <w:szCs w:val="20"/>
        </w:rPr>
        <w:t xml:space="preserve">Mr. Andrada submits that the Federal Police filed administrative proceedings No. 313-18-00000-3/39, and considered his injuries as </w:t>
      </w:r>
      <w:r>
        <w:rPr>
          <w:rFonts w:ascii="Cambria" w:hAnsi="Cambria"/>
          <w:sz w:val="20"/>
          <w:szCs w:val="20"/>
        </w:rPr>
        <w:t>“</w:t>
      </w:r>
      <w:r w:rsidRPr="00190317">
        <w:rPr>
          <w:rFonts w:ascii="Cambria" w:hAnsi="Cambria"/>
          <w:sz w:val="20"/>
          <w:szCs w:val="20"/>
        </w:rPr>
        <w:t>sustained as a result of and while in the performance of duty,</w:t>
      </w:r>
      <w:r>
        <w:rPr>
          <w:rFonts w:ascii="Cambria" w:hAnsi="Cambria"/>
          <w:sz w:val="20"/>
          <w:szCs w:val="20"/>
        </w:rPr>
        <w:t>”</w:t>
      </w:r>
      <w:r w:rsidRPr="00190317">
        <w:rPr>
          <w:rFonts w:ascii="Cambria" w:hAnsi="Cambria"/>
          <w:sz w:val="20"/>
          <w:szCs w:val="20"/>
        </w:rPr>
        <w:t xml:space="preserve"> pursuant to article 696, paragraph a) of decree No. 1866/83. The police medical board granted him a sick leave from April 1999 until July 2002, the year when the medical board determined that he suffered from an irreversible personality disorder that permanently disabled him for police duties. Finally, on November 17, 2002, the Head of the Police Department ordered the alleged victim</w:t>
      </w:r>
      <w:r>
        <w:rPr>
          <w:rFonts w:ascii="Cambria" w:hAnsi="Cambria"/>
          <w:sz w:val="20"/>
          <w:szCs w:val="20"/>
        </w:rPr>
        <w:t>’</w:t>
      </w:r>
      <w:r w:rsidRPr="00190317">
        <w:rPr>
          <w:rFonts w:ascii="Cambria" w:hAnsi="Cambria"/>
          <w:sz w:val="20"/>
          <w:szCs w:val="20"/>
        </w:rPr>
        <w:t>s compulsory removal in view of his psychological damage, considering him retired, thus, arbitrarily and unilaterally changing the status given to Mr. Andrada in the administrative proceedings. He claims that, later, he brought an action for damages before the First National Federal Trial Court for Civil and Economic Matters to obtain compensation, and that it was settled in his favor. He alleges that the Federal Police challenged said favorable ruling before the Court of Appeals, and that this court rejected the measure to grant compensation, revoking the lower-court</w:t>
      </w:r>
      <w:r>
        <w:rPr>
          <w:rFonts w:ascii="Cambria" w:hAnsi="Cambria"/>
          <w:sz w:val="20"/>
          <w:szCs w:val="20"/>
        </w:rPr>
        <w:t>’</w:t>
      </w:r>
      <w:r w:rsidRPr="00190317">
        <w:rPr>
          <w:rFonts w:ascii="Cambria" w:hAnsi="Cambria"/>
          <w:sz w:val="20"/>
          <w:szCs w:val="20"/>
        </w:rPr>
        <w:t xml:space="preserve">s judgment. The alleged victim claims that the Court of Appeals based its decision on Law 21.965 and asserted that giving that the case involves injuries that are not merely accidental but the result of performance of duty and particular tasks, members of the federal police are not entitled to obtain compensation under the ordinary law, which is known as the </w:t>
      </w:r>
      <w:r w:rsidR="00CE1E38">
        <w:rPr>
          <w:rFonts w:ascii="Cambria" w:hAnsi="Cambria"/>
          <w:sz w:val="20"/>
          <w:szCs w:val="20"/>
        </w:rPr>
        <w:t>“</w:t>
      </w:r>
      <w:r w:rsidRPr="00190317">
        <w:rPr>
          <w:rFonts w:ascii="Cambria" w:hAnsi="Cambria"/>
          <w:sz w:val="20"/>
          <w:szCs w:val="20"/>
        </w:rPr>
        <w:t>Azzetti</w:t>
      </w:r>
      <w:r w:rsidR="00CE1E38">
        <w:rPr>
          <w:rFonts w:ascii="Cambria" w:hAnsi="Cambria"/>
          <w:sz w:val="20"/>
          <w:szCs w:val="20"/>
        </w:rPr>
        <w:t>”</w:t>
      </w:r>
      <w:r w:rsidRPr="00190317">
        <w:rPr>
          <w:rFonts w:ascii="Cambria" w:hAnsi="Cambria"/>
          <w:sz w:val="20"/>
          <w:szCs w:val="20"/>
        </w:rPr>
        <w:t xml:space="preserve"> precedent. Finally, the alleged victim submits having filed a special federal appeal before the Supreme Court of Justice, which on February 6, 2008 notified its confirmation of the </w:t>
      </w:r>
      <w:r w:rsidR="00156577">
        <w:rPr>
          <w:rFonts w:ascii="Cambria" w:hAnsi="Cambria"/>
          <w:sz w:val="20"/>
          <w:szCs w:val="20"/>
        </w:rPr>
        <w:t>C</w:t>
      </w:r>
      <w:r w:rsidRPr="00190317">
        <w:rPr>
          <w:rFonts w:ascii="Cambria" w:hAnsi="Cambria"/>
          <w:sz w:val="20"/>
          <w:szCs w:val="20"/>
        </w:rPr>
        <w:t xml:space="preserve">ourt of </w:t>
      </w:r>
      <w:r w:rsidR="00F03991" w:rsidRPr="00190317">
        <w:rPr>
          <w:rFonts w:ascii="Cambria" w:hAnsi="Cambria"/>
          <w:sz w:val="20"/>
          <w:szCs w:val="20"/>
        </w:rPr>
        <w:t>A</w:t>
      </w:r>
      <w:r w:rsidRPr="00190317">
        <w:rPr>
          <w:rFonts w:ascii="Cambria" w:hAnsi="Cambria"/>
          <w:sz w:val="20"/>
          <w:szCs w:val="20"/>
        </w:rPr>
        <w:t>ppeals</w:t>
      </w:r>
      <w:r>
        <w:rPr>
          <w:rFonts w:ascii="Cambria" w:hAnsi="Cambria"/>
          <w:sz w:val="20"/>
          <w:szCs w:val="20"/>
        </w:rPr>
        <w:t>’</w:t>
      </w:r>
      <w:r w:rsidRPr="00190317">
        <w:rPr>
          <w:rFonts w:ascii="Cambria" w:hAnsi="Cambria"/>
          <w:sz w:val="20"/>
          <w:szCs w:val="20"/>
        </w:rPr>
        <w:t xml:space="preserve"> unfavorable decision based on the same factual and legal grounds.</w:t>
      </w:r>
    </w:p>
    <w:p w:rsidR="00FF3A16" w:rsidRPr="00190317" w:rsidRDefault="00FF3A16" w:rsidP="00F96F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0317">
        <w:rPr>
          <w:rFonts w:ascii="Cambria" w:hAnsi="Cambria"/>
          <w:sz w:val="20"/>
          <w:szCs w:val="20"/>
        </w:rPr>
        <w:t xml:space="preserve">Mr. Álvarez indicates that, concerning his first injuries, the Federal Police filed administrative proceedings No. 218-18-000003/97, which on April 2, 1997 led to the conclusion that his injuries had been </w:t>
      </w:r>
      <w:r>
        <w:rPr>
          <w:rFonts w:ascii="Cambria" w:hAnsi="Cambria"/>
          <w:sz w:val="20"/>
          <w:szCs w:val="20"/>
        </w:rPr>
        <w:t>“</w:t>
      </w:r>
      <w:r w:rsidRPr="00190317">
        <w:rPr>
          <w:rFonts w:ascii="Cambria" w:hAnsi="Cambria"/>
          <w:sz w:val="20"/>
          <w:szCs w:val="20"/>
        </w:rPr>
        <w:t>sustained as a result of and while in the performance of duty,</w:t>
      </w:r>
      <w:r>
        <w:rPr>
          <w:rFonts w:ascii="Cambria" w:hAnsi="Cambria"/>
          <w:sz w:val="20"/>
          <w:szCs w:val="20"/>
        </w:rPr>
        <w:t>”</w:t>
      </w:r>
      <w:r w:rsidRPr="00190317">
        <w:rPr>
          <w:rFonts w:ascii="Cambria" w:hAnsi="Cambria"/>
          <w:sz w:val="20"/>
          <w:szCs w:val="20"/>
        </w:rPr>
        <w:t xml:space="preserve"> pursuant to article 696, paragraph a) of decree No. 1866/83. In regard to the second event, he indicates that administrative proceedings No. 218-18-000001/99 </w:t>
      </w:r>
      <w:r w:rsidR="00F96FE3" w:rsidRPr="00190317">
        <w:rPr>
          <w:rFonts w:ascii="Cambria" w:hAnsi="Cambria"/>
          <w:sz w:val="20"/>
          <w:szCs w:val="20"/>
        </w:rPr>
        <w:t>was</w:t>
      </w:r>
      <w:r w:rsidRPr="00190317">
        <w:rPr>
          <w:rFonts w:ascii="Cambria" w:hAnsi="Cambria"/>
          <w:sz w:val="20"/>
          <w:szCs w:val="20"/>
        </w:rPr>
        <w:t xml:space="preserve"> filed and </w:t>
      </w:r>
      <w:r w:rsidR="00F96FE3">
        <w:rPr>
          <w:rFonts w:ascii="Cambria" w:hAnsi="Cambria"/>
          <w:sz w:val="20"/>
          <w:szCs w:val="20"/>
        </w:rPr>
        <w:t>his injuries were</w:t>
      </w:r>
      <w:r w:rsidR="00F96FE3" w:rsidRPr="00F96FE3">
        <w:rPr>
          <w:rFonts w:ascii="Cambria" w:hAnsi="Cambria"/>
          <w:sz w:val="20"/>
          <w:szCs w:val="20"/>
        </w:rPr>
        <w:t xml:space="preserve"> also</w:t>
      </w:r>
      <w:r w:rsidR="00F96FE3">
        <w:rPr>
          <w:rFonts w:ascii="Cambria" w:hAnsi="Cambria"/>
          <w:sz w:val="20"/>
          <w:szCs w:val="20"/>
        </w:rPr>
        <w:t xml:space="preserve"> </w:t>
      </w:r>
      <w:r w:rsidRPr="00190317">
        <w:rPr>
          <w:rFonts w:ascii="Cambria" w:hAnsi="Cambria"/>
          <w:sz w:val="20"/>
          <w:szCs w:val="20"/>
        </w:rPr>
        <w:t xml:space="preserve">considered as </w:t>
      </w:r>
      <w:r>
        <w:rPr>
          <w:rFonts w:ascii="Cambria" w:hAnsi="Cambria"/>
          <w:sz w:val="20"/>
          <w:szCs w:val="20"/>
        </w:rPr>
        <w:t>“</w:t>
      </w:r>
      <w:r w:rsidRPr="00190317">
        <w:rPr>
          <w:rFonts w:ascii="Cambria" w:hAnsi="Cambria"/>
          <w:sz w:val="20"/>
          <w:szCs w:val="20"/>
        </w:rPr>
        <w:t>sustained as a result of and while in the performance of duty.</w:t>
      </w:r>
      <w:r>
        <w:rPr>
          <w:rFonts w:ascii="Cambria" w:hAnsi="Cambria"/>
          <w:sz w:val="20"/>
          <w:szCs w:val="20"/>
        </w:rPr>
        <w:t>”</w:t>
      </w:r>
      <w:r w:rsidRPr="00190317">
        <w:rPr>
          <w:rFonts w:ascii="Cambria" w:hAnsi="Cambria"/>
          <w:sz w:val="20"/>
          <w:szCs w:val="20"/>
        </w:rPr>
        <w:t xml:space="preserve"> The police medical board granted him a series of sick leaves until it concluded that he suffered from an irreversible mental condition that permanently disabled him for police duties, and applied a 20 per cent permanent partial disability for work. The alleged victim presented an action for damages before the First National Federal Trial Court for Civil and Economic Matters. In the legal proceedings, the medical expert established that his disability reached 90.25 per cent. Both the Trial Court and the Court of Appeals rejected his remedy through the application of law No. 21.965 and the </w:t>
      </w:r>
      <w:r w:rsidR="00CE1E38">
        <w:rPr>
          <w:rFonts w:ascii="Cambria" w:hAnsi="Cambria"/>
          <w:sz w:val="20"/>
          <w:szCs w:val="20"/>
        </w:rPr>
        <w:t>“</w:t>
      </w:r>
      <w:r w:rsidRPr="00190317">
        <w:rPr>
          <w:rFonts w:ascii="Cambria" w:hAnsi="Cambria"/>
          <w:sz w:val="20"/>
          <w:szCs w:val="20"/>
        </w:rPr>
        <w:t>Azzetti</w:t>
      </w:r>
      <w:r w:rsidR="00CE1E38">
        <w:rPr>
          <w:rFonts w:ascii="Cambria" w:hAnsi="Cambria"/>
          <w:sz w:val="20"/>
          <w:szCs w:val="20"/>
        </w:rPr>
        <w:t>”</w:t>
      </w:r>
      <w:r w:rsidRPr="00190317">
        <w:rPr>
          <w:rFonts w:ascii="Cambria" w:hAnsi="Cambria"/>
          <w:sz w:val="20"/>
          <w:szCs w:val="20"/>
        </w:rPr>
        <w:t xml:space="preserve"> precedent. Consequently, the </w:t>
      </w:r>
      <w:r w:rsidRPr="00190317">
        <w:rPr>
          <w:rFonts w:ascii="Cambria" w:hAnsi="Cambria"/>
          <w:sz w:val="20"/>
          <w:szCs w:val="20"/>
        </w:rPr>
        <w:lastRenderedPageBreak/>
        <w:t>alleged victim filed a federal appeal before the Supreme Court of Justice, which on February 4, 2008 notified him of its confirmation of the court of appeals</w:t>
      </w:r>
      <w:r>
        <w:rPr>
          <w:rFonts w:ascii="Cambria" w:hAnsi="Cambria"/>
          <w:sz w:val="20"/>
          <w:szCs w:val="20"/>
        </w:rPr>
        <w:t>’</w:t>
      </w:r>
      <w:r w:rsidRPr="00190317">
        <w:rPr>
          <w:rFonts w:ascii="Cambria" w:hAnsi="Cambria"/>
          <w:sz w:val="20"/>
          <w:szCs w:val="20"/>
        </w:rPr>
        <w:t xml:space="preserve"> decision to overturn the action, based on the same factual and legal grounds.</w:t>
      </w:r>
    </w:p>
    <w:p w:rsidR="00FF3A16" w:rsidRPr="00190317" w:rsidRDefault="00FF3A16" w:rsidP="00FF3A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0317">
        <w:rPr>
          <w:rFonts w:ascii="Cambria" w:hAnsi="Cambria"/>
          <w:sz w:val="20"/>
          <w:szCs w:val="20"/>
        </w:rPr>
        <w:t xml:space="preserve">In view of the foregoing, the alleged victims report that the ordinary law is not applicable to their case, that they are not allowed to obtain compensation because neither the organic law of the Federal Police, law No. 21965, nor its decree No. 1866/83 foresee reparations in the form of compensation. They also claim that Law No. 24.557 (Law on Occupational Risks) establishes that the mechanism of compensation for occupational damages and employment-related diseases did not explicitly include Federal Police officers. They allege that the Supreme Court of Justice violated their rights by dismissing their special federal appeals, thus, depriving them of all reparation, as it applied a legal provision under which they are excluded from compensation benefits, and </w:t>
      </w:r>
      <w:r w:rsidR="00CE1E38" w:rsidRPr="00190317">
        <w:rPr>
          <w:rFonts w:ascii="Cambria" w:hAnsi="Cambria"/>
          <w:sz w:val="20"/>
          <w:szCs w:val="20"/>
        </w:rPr>
        <w:t xml:space="preserve">the </w:t>
      </w:r>
      <w:r w:rsidR="00CE1E38">
        <w:rPr>
          <w:rFonts w:ascii="Cambria" w:hAnsi="Cambria"/>
          <w:sz w:val="20"/>
          <w:szCs w:val="20"/>
        </w:rPr>
        <w:t>“</w:t>
      </w:r>
      <w:r w:rsidRPr="00190317">
        <w:rPr>
          <w:rFonts w:ascii="Cambria" w:hAnsi="Cambria"/>
          <w:sz w:val="20"/>
          <w:szCs w:val="20"/>
        </w:rPr>
        <w:t>Azzetti</w:t>
      </w:r>
      <w:r w:rsidR="00CE1E38">
        <w:rPr>
          <w:rFonts w:ascii="Cambria" w:hAnsi="Cambria"/>
          <w:sz w:val="20"/>
          <w:szCs w:val="20"/>
        </w:rPr>
        <w:t>”</w:t>
      </w:r>
      <w:r w:rsidRPr="00190317">
        <w:rPr>
          <w:rFonts w:ascii="Cambria" w:hAnsi="Cambria"/>
          <w:sz w:val="20"/>
          <w:szCs w:val="20"/>
        </w:rPr>
        <w:t xml:space="preserve"> precedent. They explain that, under </w:t>
      </w:r>
      <w:r w:rsidR="00CE1E38" w:rsidRPr="00190317">
        <w:rPr>
          <w:rFonts w:ascii="Cambria" w:hAnsi="Cambria"/>
          <w:sz w:val="20"/>
          <w:szCs w:val="20"/>
        </w:rPr>
        <w:t xml:space="preserve">the </w:t>
      </w:r>
      <w:r w:rsidR="00CE1E38">
        <w:rPr>
          <w:rFonts w:ascii="Cambria" w:hAnsi="Cambria"/>
          <w:sz w:val="20"/>
          <w:szCs w:val="20"/>
        </w:rPr>
        <w:t>“</w:t>
      </w:r>
      <w:r w:rsidRPr="00190317">
        <w:rPr>
          <w:rFonts w:ascii="Cambria" w:hAnsi="Cambria"/>
          <w:sz w:val="20"/>
          <w:szCs w:val="20"/>
        </w:rPr>
        <w:t>Azzetti</w:t>
      </w:r>
      <w:r w:rsidR="00CE1E38">
        <w:rPr>
          <w:rFonts w:ascii="Cambria" w:hAnsi="Cambria"/>
          <w:sz w:val="20"/>
          <w:szCs w:val="20"/>
        </w:rPr>
        <w:t>”</w:t>
      </w:r>
      <w:r w:rsidRPr="00190317">
        <w:rPr>
          <w:rFonts w:ascii="Cambria" w:hAnsi="Cambria"/>
          <w:sz w:val="20"/>
          <w:szCs w:val="20"/>
        </w:rPr>
        <w:t xml:space="preserve"> precedent, the ordinary law is not applicable when an injury is a mere consequence of the performance of specific operations. They affirm that the precedent was created to deny compensation to a soldier wounded in the Malvinas War because, given the large numbers of soldiers wounded in an international armed conflict, any possible compensation had to be decided by the Congress. Therefore, they claim that their rights were violated, since their claims for compensation for injuries sustained in the performance of police duty were rejected, based on a case law applicable to compensation claims regarding war-related injuries.</w:t>
      </w:r>
    </w:p>
    <w:p w:rsidR="00F621C3" w:rsidRPr="00C6115F" w:rsidRDefault="00FF3A16" w:rsidP="00FF3A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0317">
        <w:rPr>
          <w:rFonts w:ascii="Cambria" w:hAnsi="Cambria"/>
          <w:sz w:val="20"/>
          <w:szCs w:val="20"/>
        </w:rPr>
        <w:t>The State, for its part, asserts that the petition was untimely notified to it and claims that it is inadmissible because the acts presented there did not lead to violations of rights protected by the American Convention. It affirms that the petitioners simply refer to their discontent with the interpretation made by the courts issuing decisions unfavorable to the alleged victims</w:t>
      </w:r>
      <w:r>
        <w:rPr>
          <w:rFonts w:ascii="Cambria" w:hAnsi="Cambria"/>
          <w:sz w:val="20"/>
          <w:szCs w:val="20"/>
        </w:rPr>
        <w:t>’</w:t>
      </w:r>
      <w:r w:rsidRPr="00190317">
        <w:rPr>
          <w:rFonts w:ascii="Cambria" w:hAnsi="Cambria"/>
          <w:sz w:val="20"/>
          <w:szCs w:val="20"/>
        </w:rPr>
        <w:t xml:space="preserve"> interests, and that were the Commission to rule on this matter, the IACHR would work as a semi-judicial body of forth-instance. Moreover, it indicates that the actions for damage filed by the alleged victims were settled in conformity with due process of law, under the requirement set forth in Articles 8 and 25 of the Convention. As a result, the State requests that the instant petition be declared inadmissible.</w:t>
      </w:r>
      <w:r w:rsidR="006318B2" w:rsidRPr="00C6115F">
        <w:rPr>
          <w:rFonts w:ascii="Cambria" w:hAnsi="Cambria"/>
          <w:sz w:val="20"/>
          <w:szCs w:val="20"/>
        </w:rPr>
        <w:t xml:space="preserve"> </w:t>
      </w:r>
    </w:p>
    <w:p w:rsidR="00F621C3" w:rsidRPr="00C6115F" w:rsidRDefault="00F621C3" w:rsidP="00F621C3">
      <w:pPr>
        <w:spacing w:before="240" w:after="240"/>
        <w:ind w:firstLine="720"/>
        <w:jc w:val="both"/>
        <w:rPr>
          <w:rFonts w:ascii="Cambria" w:hAnsi="Cambria"/>
          <w:sz w:val="20"/>
          <w:szCs w:val="20"/>
        </w:rPr>
      </w:pPr>
      <w:r w:rsidRPr="00C6115F">
        <w:rPr>
          <w:rFonts w:asciiTheme="majorHAnsi" w:eastAsia="Cambria" w:hAnsiTheme="majorHAnsi" w:cs="Cambria"/>
          <w:b/>
          <w:bCs/>
          <w:color w:val="000000"/>
          <w:sz w:val="20"/>
          <w:szCs w:val="20"/>
          <w:u w:color="000000"/>
          <w:lang w:eastAsia="es-ES"/>
        </w:rPr>
        <w:t>VI.</w:t>
      </w:r>
      <w:r w:rsidRPr="00C6115F">
        <w:rPr>
          <w:rFonts w:asciiTheme="majorHAnsi" w:eastAsia="Cambria" w:hAnsiTheme="majorHAnsi" w:cs="Cambria"/>
          <w:b/>
          <w:bCs/>
          <w:color w:val="000000"/>
          <w:sz w:val="20"/>
          <w:szCs w:val="20"/>
          <w:u w:color="000000"/>
          <w:lang w:eastAsia="es-ES"/>
        </w:rPr>
        <w:tab/>
      </w:r>
      <w:r w:rsidR="001F1902" w:rsidRPr="00C6115F">
        <w:rPr>
          <w:rFonts w:asciiTheme="majorHAnsi" w:hAnsiTheme="majorHAnsi"/>
          <w:b/>
          <w:bCs/>
          <w:sz w:val="20"/>
          <w:szCs w:val="20"/>
        </w:rPr>
        <w:t xml:space="preserve">ANALYSIS OF </w:t>
      </w:r>
      <w:r w:rsidRPr="00C6115F">
        <w:rPr>
          <w:rFonts w:asciiTheme="majorHAnsi" w:hAnsiTheme="majorHAnsi"/>
          <w:b/>
          <w:sz w:val="20"/>
          <w:szCs w:val="20"/>
        </w:rPr>
        <w:t>EXHAUSTION OF DOMESTIC REMEDIES AND TIMELINESS OF THE PETITION</w:t>
      </w:r>
      <w:r w:rsidRPr="00C6115F">
        <w:rPr>
          <w:rFonts w:asciiTheme="majorHAnsi" w:eastAsia="Cambria" w:hAnsiTheme="majorHAnsi" w:cs="Cambria"/>
          <w:b/>
          <w:bCs/>
          <w:color w:val="000000"/>
          <w:sz w:val="20"/>
          <w:szCs w:val="20"/>
          <w:u w:color="000000"/>
          <w:lang w:eastAsia="es-ES"/>
        </w:rPr>
        <w:t xml:space="preserve"> </w:t>
      </w:r>
    </w:p>
    <w:p w:rsidR="00FF3A16" w:rsidRPr="00190317" w:rsidRDefault="00FF3A16" w:rsidP="00FF3A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90317">
        <w:rPr>
          <w:rFonts w:asciiTheme="majorHAnsi" w:hAnsiTheme="majorHAnsi"/>
          <w:sz w:val="20"/>
          <w:szCs w:val="20"/>
        </w:rPr>
        <w:t>The petitioners claim having filed a civil complaint for damages before the First Federal Civil Economic Trial Court, which the trial court settled by a favorable decision in Mr. Andrada</w:t>
      </w:r>
      <w:r>
        <w:rPr>
          <w:rFonts w:asciiTheme="majorHAnsi" w:hAnsiTheme="majorHAnsi"/>
          <w:sz w:val="20"/>
          <w:szCs w:val="20"/>
        </w:rPr>
        <w:t>’</w:t>
      </w:r>
      <w:r w:rsidRPr="00190317">
        <w:rPr>
          <w:rFonts w:asciiTheme="majorHAnsi" w:hAnsiTheme="majorHAnsi"/>
          <w:sz w:val="20"/>
          <w:szCs w:val="20"/>
        </w:rPr>
        <w:t>s case, and by an unfavorable decision in Mr. Álvarez</w:t>
      </w:r>
      <w:r>
        <w:rPr>
          <w:rFonts w:asciiTheme="majorHAnsi" w:hAnsiTheme="majorHAnsi"/>
          <w:sz w:val="20"/>
          <w:szCs w:val="20"/>
        </w:rPr>
        <w:t>’</w:t>
      </w:r>
      <w:r w:rsidRPr="00190317">
        <w:rPr>
          <w:rFonts w:asciiTheme="majorHAnsi" w:hAnsiTheme="majorHAnsi"/>
          <w:sz w:val="20"/>
          <w:szCs w:val="20"/>
        </w:rPr>
        <w:t xml:space="preserve">s case. </w:t>
      </w:r>
      <w:r w:rsidR="00162AD0">
        <w:rPr>
          <w:rFonts w:asciiTheme="majorHAnsi" w:hAnsiTheme="majorHAnsi"/>
          <w:sz w:val="20"/>
          <w:szCs w:val="20"/>
        </w:rPr>
        <w:t>Subsequently</w:t>
      </w:r>
      <w:r w:rsidRPr="00190317">
        <w:rPr>
          <w:rFonts w:asciiTheme="majorHAnsi" w:hAnsiTheme="majorHAnsi"/>
          <w:sz w:val="20"/>
          <w:szCs w:val="20"/>
        </w:rPr>
        <w:t xml:space="preserve">, both claims for compensation were rejected by the Civil Economic Court of Appeals. Later, the alleged victims submitted a federal appeal before the Supreme Court of Justice, and </w:t>
      </w:r>
      <w:r w:rsidR="00775876">
        <w:rPr>
          <w:rFonts w:asciiTheme="majorHAnsi" w:hAnsiTheme="majorHAnsi"/>
          <w:sz w:val="20"/>
          <w:szCs w:val="20"/>
        </w:rPr>
        <w:t>said</w:t>
      </w:r>
      <w:r w:rsidRPr="00190317">
        <w:rPr>
          <w:rFonts w:asciiTheme="majorHAnsi" w:hAnsiTheme="majorHAnsi"/>
          <w:sz w:val="20"/>
          <w:szCs w:val="20"/>
        </w:rPr>
        <w:t xml:space="preserve"> court upheld the Court of Appeals</w:t>
      </w:r>
      <w:r>
        <w:rPr>
          <w:rFonts w:asciiTheme="majorHAnsi" w:hAnsiTheme="majorHAnsi"/>
          <w:sz w:val="20"/>
          <w:szCs w:val="20"/>
        </w:rPr>
        <w:t>’</w:t>
      </w:r>
      <w:r w:rsidRPr="00190317">
        <w:rPr>
          <w:rFonts w:asciiTheme="majorHAnsi" w:hAnsiTheme="majorHAnsi"/>
          <w:sz w:val="20"/>
          <w:szCs w:val="20"/>
        </w:rPr>
        <w:t xml:space="preserve"> decision in regard to both cases, based on the same grounds. The State, for its part, did not submit any allegations concerning the exhaustion of domestic remedies or the timeliness of the petition.</w:t>
      </w:r>
    </w:p>
    <w:p w:rsidR="00FF3A16" w:rsidRPr="00190317" w:rsidRDefault="00FF3A16" w:rsidP="00FF3A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90317">
        <w:rPr>
          <w:rFonts w:asciiTheme="majorHAnsi" w:hAnsiTheme="majorHAnsi"/>
          <w:sz w:val="20"/>
          <w:szCs w:val="20"/>
        </w:rPr>
        <w:t>In this case, the Commission notes, for the purpose of the analysis of admissibility, that the alleged victims exhausted all the remedies available in the domestic legal framework, and that, consequently, the petition meets the requirement established in Article 46.1.a of the Convention. As to the timeliness requirement, the Commission notes that the petition was filed within the six months period following the date of notification of the final decision by which the domestic remedies were exhausted; that is, February 4, 2008 in the case of Jorge Álvarez, and February 6, 2008, in the case of Miguel Andrada. Thus, the requirement set forth in Article 46.1.b of the Convention is declared met.</w:t>
      </w:r>
    </w:p>
    <w:p w:rsidR="00FF3A16" w:rsidRPr="00190317" w:rsidRDefault="00FF3A16" w:rsidP="00FF3A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90317">
        <w:rPr>
          <w:rFonts w:asciiTheme="majorHAnsi" w:hAnsiTheme="majorHAnsi"/>
          <w:sz w:val="20"/>
          <w:szCs w:val="20"/>
        </w:rPr>
        <w:t>Lastly, about the State</w:t>
      </w:r>
      <w:r>
        <w:rPr>
          <w:rFonts w:asciiTheme="majorHAnsi" w:hAnsiTheme="majorHAnsi"/>
          <w:sz w:val="20"/>
          <w:szCs w:val="20"/>
        </w:rPr>
        <w:t>’</w:t>
      </w:r>
      <w:r w:rsidRPr="00190317">
        <w:rPr>
          <w:rFonts w:asciiTheme="majorHAnsi" w:hAnsiTheme="majorHAnsi"/>
          <w:sz w:val="20"/>
          <w:szCs w:val="20"/>
        </w:rPr>
        <w:t xml:space="preserve">s allegation as to the delay in between the filing of the petition and its notification to the State, the Commission </w:t>
      </w:r>
      <w:r w:rsidRPr="00190317">
        <w:rPr>
          <w:rFonts w:ascii="Cambria" w:hAnsi="Cambria"/>
          <w:sz w:val="20"/>
          <w:szCs w:val="20"/>
        </w:rPr>
        <w:t>reminds that, once a petition has been received, no deadline for transmitting it to the State is established by</w:t>
      </w:r>
      <w:r w:rsidRPr="00190317">
        <w:rPr>
          <w:rFonts w:ascii="Cambria" w:hAnsi="Cambria"/>
          <w:b/>
          <w:sz w:val="20"/>
          <w:szCs w:val="20"/>
        </w:rPr>
        <w:t xml:space="preserve"> </w:t>
      </w:r>
      <w:r w:rsidRPr="00190317">
        <w:rPr>
          <w:rFonts w:ascii="Cambria" w:hAnsi="Cambria"/>
          <w:sz w:val="20"/>
          <w:szCs w:val="20"/>
        </w:rPr>
        <w:t>the American Convention or the Rules of the Commission; and that the deadlines that the Rules and the Convention establish for other processing stages do not apply here.</w:t>
      </w:r>
      <w:r w:rsidRPr="00190317">
        <w:rPr>
          <w:rStyle w:val="FootnoteReference"/>
          <w:rFonts w:asciiTheme="majorHAnsi" w:hAnsiTheme="majorHAnsi"/>
          <w:sz w:val="20"/>
          <w:szCs w:val="20"/>
        </w:rPr>
        <w:footnoteReference w:id="4"/>
      </w:r>
    </w:p>
    <w:p w:rsidR="00FF3A16" w:rsidRPr="00190317" w:rsidRDefault="00FF3A16" w:rsidP="00FF3A16">
      <w:pPr>
        <w:pStyle w:val="ListParagraph"/>
        <w:spacing w:before="240" w:after="240"/>
        <w:jc w:val="both"/>
        <w:rPr>
          <w:rFonts w:asciiTheme="majorHAnsi" w:hAnsiTheme="majorHAnsi"/>
          <w:b/>
          <w:sz w:val="20"/>
          <w:szCs w:val="20"/>
        </w:rPr>
      </w:pPr>
      <w:r w:rsidRPr="00190317">
        <w:rPr>
          <w:rFonts w:asciiTheme="majorHAnsi" w:hAnsiTheme="majorHAnsi"/>
          <w:b/>
          <w:bCs/>
          <w:sz w:val="20"/>
          <w:szCs w:val="20"/>
        </w:rPr>
        <w:lastRenderedPageBreak/>
        <w:t>VII.</w:t>
      </w:r>
      <w:r w:rsidRPr="00190317">
        <w:rPr>
          <w:rFonts w:asciiTheme="majorHAnsi" w:hAnsiTheme="majorHAnsi"/>
          <w:b/>
          <w:bCs/>
          <w:sz w:val="20"/>
          <w:szCs w:val="20"/>
        </w:rPr>
        <w:tab/>
        <w:t>ANALYSIS OF COLORABLE CLAIM</w:t>
      </w:r>
    </w:p>
    <w:p w:rsidR="00FF3A16" w:rsidRPr="00190317" w:rsidRDefault="00FF3A16" w:rsidP="00FF3A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0317">
        <w:rPr>
          <w:rFonts w:ascii="Cambria" w:hAnsi="Cambria"/>
          <w:sz w:val="20"/>
          <w:szCs w:val="20"/>
        </w:rPr>
        <w:t xml:space="preserve">In view of the elements of fact and law presented by the parties and the nature of the matter brought to its attention, the IACHR believes that the allegations concerning the purported discrimination sustained by the alleged victims as members of the security forces and the violation of their rights to a fair trial and due process resulting from their alleged deprivation of compensation benefits under the ordinary law, if proved, all could establish violations of the rights enshrined in Articles 5 </w:t>
      </w:r>
      <w:r w:rsidR="00BE50F0" w:rsidRPr="00190317">
        <w:rPr>
          <w:rFonts w:ascii="Cambria" w:hAnsi="Cambria"/>
          <w:sz w:val="20"/>
          <w:szCs w:val="20"/>
        </w:rPr>
        <w:t xml:space="preserve">(humane treatment), 8 (fair trial), 24 (equal protection) and 25  (judicial protection) </w:t>
      </w:r>
      <w:r w:rsidRPr="00190317">
        <w:rPr>
          <w:rFonts w:ascii="Cambria" w:hAnsi="Cambria"/>
          <w:sz w:val="20"/>
          <w:szCs w:val="20"/>
        </w:rPr>
        <w:t xml:space="preserve">of the American Convention on Human Rights, in relation to its Articles 1.1 </w:t>
      </w:r>
      <w:r w:rsidR="00BE50F0" w:rsidRPr="00190317">
        <w:rPr>
          <w:rFonts w:ascii="Cambria" w:hAnsi="Cambria"/>
          <w:sz w:val="20"/>
          <w:szCs w:val="20"/>
        </w:rPr>
        <w:t>(obligation to respect rights) and 2 (domestic legal effects).</w:t>
      </w:r>
    </w:p>
    <w:p w:rsidR="00FF3A16" w:rsidRPr="00190317" w:rsidRDefault="00FF3A16" w:rsidP="00FF3A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0317">
        <w:rPr>
          <w:rFonts w:ascii="Cambria" w:hAnsi="Cambria"/>
          <w:sz w:val="20"/>
          <w:szCs w:val="20"/>
        </w:rPr>
        <w:t xml:space="preserve">About the alleged violation of Article 21 </w:t>
      </w:r>
      <w:r w:rsidR="00BE50F0" w:rsidRPr="00190317">
        <w:rPr>
          <w:rFonts w:ascii="Cambria" w:hAnsi="Cambria"/>
          <w:sz w:val="20"/>
          <w:szCs w:val="20"/>
        </w:rPr>
        <w:t xml:space="preserve">(property) </w:t>
      </w:r>
      <w:r w:rsidRPr="00190317">
        <w:rPr>
          <w:rFonts w:ascii="Cambria" w:hAnsi="Cambria"/>
          <w:sz w:val="20"/>
          <w:szCs w:val="20"/>
        </w:rPr>
        <w:t>of the Convention, the IACHR notes that the petitioners</w:t>
      </w:r>
      <w:r>
        <w:rPr>
          <w:rFonts w:ascii="Cambria" w:hAnsi="Cambria"/>
          <w:sz w:val="20"/>
          <w:szCs w:val="20"/>
        </w:rPr>
        <w:t>’</w:t>
      </w:r>
      <w:r w:rsidRPr="00190317">
        <w:rPr>
          <w:rFonts w:ascii="Cambria" w:hAnsi="Cambria"/>
          <w:sz w:val="20"/>
          <w:szCs w:val="20"/>
        </w:rPr>
        <w:t xml:space="preserve"> complaint refers to the alleged impossibility to obtain compensation for work-related damages on a basis of equal conditions regarding the rest of employees, and not to an alleged violation of an acquired right to property. Thus, the Commission believes that the allegations submitted by the petitioners must be analyzed in the merits stage, in the light of the above rights and that, based on the available information, it is impossible to </w:t>
      </w:r>
      <w:r w:rsidRPr="00190317">
        <w:rPr>
          <w:rFonts w:ascii="Cambria" w:hAnsi="Cambria"/>
          <w:i/>
          <w:sz w:val="20"/>
          <w:szCs w:val="20"/>
        </w:rPr>
        <w:t>prima facie</w:t>
      </w:r>
      <w:r w:rsidRPr="00190317">
        <w:rPr>
          <w:rFonts w:ascii="Cambria" w:hAnsi="Cambria"/>
          <w:sz w:val="20"/>
          <w:szCs w:val="20"/>
        </w:rPr>
        <w:t xml:space="preserve"> identify a possible violation of Article 21  of the Convention.</w:t>
      </w:r>
    </w:p>
    <w:p w:rsidR="00FF3A16" w:rsidRPr="00190317" w:rsidRDefault="00FF3A16" w:rsidP="00FF3A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0317">
        <w:rPr>
          <w:rFonts w:ascii="Cambria" w:hAnsi="Cambria"/>
          <w:sz w:val="20"/>
          <w:szCs w:val="20"/>
        </w:rPr>
        <w:t>As to the alleged complaint about the violation of Article 11 (</w:t>
      </w:r>
      <w:r w:rsidR="00BE50F0" w:rsidRPr="00190317">
        <w:rPr>
          <w:rFonts w:ascii="Cambria" w:hAnsi="Cambria"/>
          <w:sz w:val="20"/>
          <w:szCs w:val="20"/>
        </w:rPr>
        <w:t xml:space="preserve">privacy) </w:t>
      </w:r>
      <w:r w:rsidRPr="00190317">
        <w:rPr>
          <w:rFonts w:ascii="Cambria" w:hAnsi="Cambria"/>
          <w:sz w:val="20"/>
          <w:szCs w:val="20"/>
        </w:rPr>
        <w:t xml:space="preserve">of the American Convention, the Commission notes that the petitioners did not submit allegations or elements sufficient to </w:t>
      </w:r>
      <w:r w:rsidRPr="00190317">
        <w:rPr>
          <w:rFonts w:ascii="Cambria" w:hAnsi="Cambria"/>
          <w:i/>
          <w:sz w:val="20"/>
          <w:szCs w:val="20"/>
        </w:rPr>
        <w:t>prima facie</w:t>
      </w:r>
      <w:r w:rsidRPr="00190317">
        <w:rPr>
          <w:rFonts w:ascii="Cambria" w:hAnsi="Cambria"/>
          <w:sz w:val="20"/>
          <w:szCs w:val="20"/>
        </w:rPr>
        <w:t xml:space="preserve"> determine its violation.</w:t>
      </w:r>
    </w:p>
    <w:p w:rsidR="00F621C3" w:rsidRPr="00C6115F" w:rsidRDefault="00FF3A16" w:rsidP="00FF3A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0317">
        <w:rPr>
          <w:rFonts w:ascii="Cambria" w:hAnsi="Cambria"/>
          <w:bCs/>
          <w:sz w:val="20"/>
          <w:szCs w:val="20"/>
        </w:rPr>
        <w:t>Regarding the State</w:t>
      </w:r>
      <w:r>
        <w:rPr>
          <w:rFonts w:ascii="Cambria" w:hAnsi="Cambria"/>
          <w:bCs/>
          <w:sz w:val="20"/>
          <w:szCs w:val="20"/>
        </w:rPr>
        <w:t>’</w:t>
      </w:r>
      <w:r w:rsidRPr="00190317">
        <w:rPr>
          <w:rFonts w:ascii="Cambria" w:hAnsi="Cambria"/>
          <w:bCs/>
          <w:sz w:val="20"/>
          <w:szCs w:val="20"/>
        </w:rPr>
        <w:t>s allegation about a fourth-instance body, the Commission recognizes that the IACHR is not entitled to review judgments issued by domestic courts acting within their jurisdiction and in accordance with due process of law and the right to a fair trial. However, the Commission reiterates that, under its mandate, it is competent to declare a petition admissible and, if applicable, decide on the merits of the case when the matter concerns domestic proceedings that may have been contrary to the rights protected by the American Convention.</w:t>
      </w:r>
    </w:p>
    <w:p w:rsidR="00FF3A16" w:rsidRPr="00190317" w:rsidRDefault="00FF3A16" w:rsidP="00FF3A16">
      <w:pPr>
        <w:pStyle w:val="ListParagraph"/>
        <w:spacing w:before="240" w:after="240"/>
        <w:jc w:val="both"/>
        <w:rPr>
          <w:rFonts w:asciiTheme="majorHAnsi" w:hAnsiTheme="majorHAnsi"/>
          <w:b/>
          <w:bCs/>
          <w:sz w:val="20"/>
          <w:szCs w:val="20"/>
        </w:rPr>
      </w:pPr>
      <w:r w:rsidRPr="00190317">
        <w:rPr>
          <w:rFonts w:asciiTheme="majorHAnsi" w:hAnsiTheme="majorHAnsi"/>
          <w:b/>
          <w:bCs/>
          <w:sz w:val="20"/>
          <w:szCs w:val="20"/>
        </w:rPr>
        <w:t xml:space="preserve">VIII. </w:t>
      </w:r>
      <w:r w:rsidRPr="00190317">
        <w:rPr>
          <w:rFonts w:asciiTheme="majorHAnsi" w:hAnsiTheme="majorHAnsi"/>
          <w:b/>
          <w:bCs/>
          <w:sz w:val="20"/>
          <w:szCs w:val="20"/>
        </w:rPr>
        <w:tab/>
        <w:t>DECISION</w:t>
      </w:r>
    </w:p>
    <w:p w:rsidR="00FF3A16" w:rsidRPr="00190317" w:rsidRDefault="00FF3A16" w:rsidP="00FF3A1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0317">
        <w:rPr>
          <w:rFonts w:ascii="Cambria" w:hAnsi="Cambria"/>
          <w:sz w:val="20"/>
          <w:szCs w:val="20"/>
        </w:rPr>
        <w:t>To declare the instant petition admissible in relation to Articles 5, 8, 24 and 25 of the American Convention, in connection with its Articles 1.1  and 2;</w:t>
      </w:r>
    </w:p>
    <w:p w:rsidR="00BE50F0" w:rsidRDefault="00FF3A16" w:rsidP="00FF3A1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0317">
        <w:rPr>
          <w:rFonts w:ascii="Cambria" w:hAnsi="Cambria"/>
          <w:sz w:val="20"/>
          <w:szCs w:val="20"/>
        </w:rPr>
        <w:t>To find the instant petition inadmissible in relation to Articles 11 and 21 of the American Convention; an</w:t>
      </w:r>
      <w:r w:rsidR="00BE50F0">
        <w:rPr>
          <w:rFonts w:ascii="Cambria" w:hAnsi="Cambria"/>
          <w:sz w:val="20"/>
          <w:szCs w:val="20"/>
        </w:rPr>
        <w:t>d</w:t>
      </w:r>
    </w:p>
    <w:p w:rsidR="00F621C3" w:rsidRPr="00BE50F0" w:rsidRDefault="00FF3A16" w:rsidP="00367AB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E50F0">
        <w:rPr>
          <w:rFonts w:ascii="Cambria" w:hAnsi="Cambria"/>
          <w:sz w:val="20"/>
          <w:szCs w:val="20"/>
        </w:rPr>
        <w:t>To notify the parties of this decision; to continue with the analysis on the merits; and to publish this decision and include it in its Annual Report to the General Assembly of the Organization of American States</w:t>
      </w:r>
      <w:r w:rsidR="0024056B" w:rsidRPr="00BE50F0">
        <w:rPr>
          <w:rFonts w:ascii="Cambria" w:hAnsi="Cambria"/>
          <w:sz w:val="20"/>
          <w:szCs w:val="20"/>
        </w:rPr>
        <w:t>.</w:t>
      </w:r>
    </w:p>
    <w:p w:rsidR="00F621C3" w:rsidRPr="00C6115F" w:rsidRDefault="000A496F" w:rsidP="000A496F">
      <w:pPr>
        <w:pStyle w:val="ListParagraph"/>
        <w:suppressAutoHyphens/>
        <w:spacing w:before="240" w:after="240"/>
        <w:ind w:left="0"/>
        <w:jc w:val="both"/>
        <w:rPr>
          <w:rFonts w:asciiTheme="majorHAnsi" w:hAnsiTheme="majorHAnsi"/>
          <w:sz w:val="20"/>
          <w:szCs w:val="20"/>
        </w:rPr>
      </w:pPr>
      <w:r>
        <w:rPr>
          <w:rFonts w:asciiTheme="majorHAnsi" w:hAnsiTheme="majorHAnsi"/>
          <w:sz w:val="20"/>
          <w:szCs w:val="20"/>
        </w:rPr>
        <w:tab/>
      </w:r>
      <w:r w:rsidR="00CE51B7">
        <w:rPr>
          <w:rFonts w:asciiTheme="majorHAnsi" w:hAnsiTheme="majorHAnsi"/>
          <w:sz w:val="20"/>
          <w:szCs w:val="20"/>
        </w:rPr>
        <w:t xml:space="preserve">Approved by the Inter-American Commission on Human Rights </w:t>
      </w:r>
      <w:r w:rsidRPr="000A496F">
        <w:rPr>
          <w:rFonts w:asciiTheme="majorHAnsi" w:hAnsiTheme="majorHAnsi"/>
          <w:sz w:val="20"/>
          <w:szCs w:val="20"/>
        </w:rPr>
        <w:t xml:space="preserve">in the city of </w:t>
      </w:r>
      <w:r>
        <w:rPr>
          <w:rFonts w:asciiTheme="majorHAnsi" w:hAnsiTheme="majorHAnsi"/>
          <w:sz w:val="20"/>
          <w:szCs w:val="20"/>
        </w:rPr>
        <w:t>Santo Domingo</w:t>
      </w:r>
      <w:r w:rsidRPr="000A496F">
        <w:rPr>
          <w:rFonts w:asciiTheme="majorHAnsi" w:hAnsiTheme="majorHAnsi"/>
          <w:sz w:val="20"/>
          <w:szCs w:val="20"/>
        </w:rPr>
        <w:t>,</w:t>
      </w:r>
      <w:r>
        <w:rPr>
          <w:rFonts w:asciiTheme="majorHAnsi" w:hAnsiTheme="majorHAnsi"/>
          <w:sz w:val="20"/>
          <w:szCs w:val="20"/>
        </w:rPr>
        <w:t xml:space="preserve"> Dominican Republic,</w:t>
      </w:r>
      <w:r w:rsidRPr="000A496F">
        <w:rPr>
          <w:rFonts w:asciiTheme="majorHAnsi" w:hAnsiTheme="majorHAnsi"/>
          <w:sz w:val="20"/>
          <w:szCs w:val="20"/>
        </w:rPr>
        <w:t xml:space="preserve"> on the </w:t>
      </w:r>
      <w:r>
        <w:rPr>
          <w:rFonts w:asciiTheme="majorHAnsi" w:hAnsiTheme="majorHAnsi"/>
          <w:sz w:val="20"/>
          <w:szCs w:val="20"/>
        </w:rPr>
        <w:t>4th</w:t>
      </w:r>
      <w:r w:rsidRPr="000A496F">
        <w:rPr>
          <w:rFonts w:asciiTheme="majorHAnsi" w:hAnsiTheme="majorHAnsi"/>
          <w:sz w:val="20"/>
          <w:szCs w:val="20"/>
        </w:rPr>
        <w:t xml:space="preserve"> day of the month of </w:t>
      </w:r>
      <w:r>
        <w:rPr>
          <w:rFonts w:asciiTheme="majorHAnsi" w:hAnsiTheme="majorHAnsi"/>
          <w:sz w:val="20"/>
          <w:szCs w:val="20"/>
        </w:rPr>
        <w:t>May</w:t>
      </w:r>
      <w:r w:rsidRPr="000A496F">
        <w:rPr>
          <w:rFonts w:asciiTheme="majorHAnsi" w:hAnsiTheme="majorHAnsi"/>
          <w:sz w:val="20"/>
          <w:szCs w:val="20"/>
        </w:rPr>
        <w:t>, 2018. (Signed):  Margarette May Macaulay, President; Esmeralda E. Arosemena Bernal de Troitiño, First Vice President; Luis Ernesto Vargas Silva, Second Vice President; Francisco José Eguiguren Praeli, Joel Hernández García, Antonia Urrejola, and Flávia Piovesan,  Commissioners.</w:t>
      </w:r>
    </w:p>
    <w:p w:rsidR="00F621C3" w:rsidRPr="00C6115F" w:rsidRDefault="00F621C3" w:rsidP="00F621C3">
      <w:pPr>
        <w:tabs>
          <w:tab w:val="center" w:pos="5400"/>
        </w:tabs>
        <w:suppressAutoHyphens/>
        <w:spacing w:line="276" w:lineRule="auto"/>
        <w:rPr>
          <w:rFonts w:asciiTheme="majorHAnsi" w:hAnsiTheme="majorHAnsi"/>
          <w:sz w:val="20"/>
          <w:szCs w:val="20"/>
        </w:rPr>
      </w:pPr>
    </w:p>
    <w:p w:rsidR="00F621C3" w:rsidRPr="00C6115F" w:rsidRDefault="00F621C3" w:rsidP="00F621C3">
      <w:pPr>
        <w:tabs>
          <w:tab w:val="center" w:pos="5400"/>
        </w:tabs>
        <w:suppressAutoHyphens/>
        <w:spacing w:line="276" w:lineRule="auto"/>
        <w:rPr>
          <w:rFonts w:asciiTheme="majorHAnsi" w:hAnsiTheme="majorHAnsi"/>
          <w:sz w:val="20"/>
          <w:szCs w:val="20"/>
        </w:rPr>
      </w:pPr>
    </w:p>
    <w:p w:rsidR="00F621C3" w:rsidRPr="00C6115F" w:rsidRDefault="00F621C3" w:rsidP="00F621C3">
      <w:pPr>
        <w:rPr>
          <w:rFonts w:ascii="Cambria" w:hAnsi="Cambria" w:cs="Calibri"/>
          <w:sz w:val="20"/>
          <w:szCs w:val="20"/>
        </w:rPr>
      </w:pPr>
    </w:p>
    <w:p w:rsidR="00C55560" w:rsidRPr="00C6115F" w:rsidRDefault="00C55560" w:rsidP="00230163">
      <w:pPr>
        <w:tabs>
          <w:tab w:val="left" w:pos="2820"/>
        </w:tabs>
        <w:suppressAutoHyphens/>
        <w:spacing w:line="276" w:lineRule="auto"/>
        <w:rPr>
          <w:rFonts w:asciiTheme="majorHAnsi" w:hAnsiTheme="majorHAnsi"/>
          <w:sz w:val="20"/>
          <w:szCs w:val="20"/>
        </w:rPr>
      </w:pPr>
    </w:p>
    <w:sectPr w:rsidR="00C55560" w:rsidRPr="00C6115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207" w:rsidRDefault="004E6207" w:rsidP="00036A8A">
      <w:r>
        <w:separator/>
      </w:r>
    </w:p>
  </w:endnote>
  <w:endnote w:type="continuationSeparator" w:id="0">
    <w:p w:rsidR="004E6207" w:rsidRDefault="004E620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E7C" w:rsidRDefault="002E0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E0E7C">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207" w:rsidRPr="00036A8A" w:rsidRDefault="004E620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E6207" w:rsidRPr="00036A8A" w:rsidRDefault="004E6207" w:rsidP="00036A8A">
      <w:pPr>
        <w:rPr>
          <w:rFonts w:asciiTheme="majorHAnsi" w:hAnsiTheme="majorHAnsi"/>
          <w:sz w:val="16"/>
          <w:szCs w:val="16"/>
        </w:rPr>
      </w:pPr>
      <w:r w:rsidRPr="00036A8A">
        <w:rPr>
          <w:rFonts w:asciiTheme="majorHAnsi" w:hAnsiTheme="majorHAnsi"/>
          <w:sz w:val="16"/>
          <w:szCs w:val="16"/>
        </w:rPr>
        <w:separator/>
      </w:r>
    </w:p>
    <w:p w:rsidR="004E6207" w:rsidRPr="00036A8A" w:rsidRDefault="004E620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4E6207" w:rsidRPr="0093441A" w:rsidRDefault="004E6207"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42726F" w:rsidRPr="00A06D33" w:rsidRDefault="0042726F" w:rsidP="0042726F">
      <w:pPr>
        <w:pStyle w:val="FootnoteText"/>
        <w:ind w:firstLine="720"/>
        <w:rPr>
          <w:rFonts w:asciiTheme="majorHAnsi" w:hAnsiTheme="majorHAnsi"/>
          <w:sz w:val="16"/>
          <w:szCs w:val="16"/>
          <w:lang w:val="en-GB"/>
        </w:rPr>
      </w:pPr>
      <w:r w:rsidRPr="00757B11">
        <w:rPr>
          <w:rStyle w:val="FootnoteReference"/>
          <w:rFonts w:asciiTheme="majorHAnsi" w:hAnsiTheme="majorHAnsi"/>
          <w:sz w:val="16"/>
          <w:szCs w:val="16"/>
        </w:rPr>
        <w:footnoteRef/>
      </w:r>
      <w:r w:rsidRPr="00A06D33">
        <w:rPr>
          <w:rFonts w:asciiTheme="majorHAnsi" w:hAnsiTheme="majorHAnsi"/>
          <w:sz w:val="16"/>
          <w:szCs w:val="16"/>
          <w:lang w:val="en-GB"/>
        </w:rPr>
        <w:t xml:space="preserve"> Hereinafter "Convention" or "American Convention."</w:t>
      </w:r>
    </w:p>
  </w:footnote>
  <w:footnote w:id="3">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4">
    <w:p w:rsidR="00FF3A16" w:rsidRPr="002D11A7" w:rsidRDefault="00FF3A16" w:rsidP="00FF3A16">
      <w:pPr>
        <w:pStyle w:val="FootnoteText"/>
        <w:spacing w:after="120"/>
        <w:ind w:firstLine="720"/>
        <w:rPr>
          <w:rFonts w:asciiTheme="majorHAnsi" w:hAnsiTheme="majorHAnsi"/>
          <w:sz w:val="16"/>
          <w:szCs w:val="16"/>
          <w:lang w:val="pt-BR"/>
        </w:rPr>
      </w:pPr>
      <w:r w:rsidRPr="00757B11">
        <w:rPr>
          <w:rStyle w:val="FootnoteReference"/>
          <w:rFonts w:asciiTheme="majorHAnsi" w:hAnsiTheme="majorHAnsi"/>
          <w:sz w:val="16"/>
          <w:szCs w:val="16"/>
        </w:rPr>
        <w:footnoteRef/>
      </w:r>
      <w:r w:rsidRPr="002D11A7">
        <w:rPr>
          <w:rFonts w:asciiTheme="majorHAnsi" w:hAnsiTheme="majorHAnsi"/>
          <w:sz w:val="16"/>
          <w:szCs w:val="16"/>
          <w:lang w:val="en-GB"/>
        </w:rPr>
        <w:t xml:space="preserve"> IACHR, Report No. 20/17, Petition 1500-08. Admissibility. </w:t>
      </w:r>
      <w:r w:rsidRPr="002D11A7">
        <w:rPr>
          <w:rFonts w:asciiTheme="majorHAnsi" w:hAnsiTheme="majorHAnsi"/>
          <w:sz w:val="16"/>
          <w:szCs w:val="16"/>
          <w:lang w:val="pt-BR"/>
        </w:rPr>
        <w:t>Rodolfo David Piñeyro Ríos. Argentina, March 12, 2017, par.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7B06D975" wp14:editId="50D1611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4E620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E7C" w:rsidRDefault="002E0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5E23"/>
    <w:rsid w:val="00092F32"/>
    <w:rsid w:val="0009344A"/>
    <w:rsid w:val="000A496F"/>
    <w:rsid w:val="000A575F"/>
    <w:rsid w:val="000C4365"/>
    <w:rsid w:val="000D10DB"/>
    <w:rsid w:val="00124116"/>
    <w:rsid w:val="0013104F"/>
    <w:rsid w:val="00137EBA"/>
    <w:rsid w:val="00145EDC"/>
    <w:rsid w:val="00153084"/>
    <w:rsid w:val="001547A1"/>
    <w:rsid w:val="00156577"/>
    <w:rsid w:val="00162AD0"/>
    <w:rsid w:val="00167A34"/>
    <w:rsid w:val="001714B4"/>
    <w:rsid w:val="0018037F"/>
    <w:rsid w:val="001A5F27"/>
    <w:rsid w:val="001A65E4"/>
    <w:rsid w:val="001A7870"/>
    <w:rsid w:val="001C1B41"/>
    <w:rsid w:val="001E366B"/>
    <w:rsid w:val="001F1902"/>
    <w:rsid w:val="00210E0E"/>
    <w:rsid w:val="00210F4B"/>
    <w:rsid w:val="00230163"/>
    <w:rsid w:val="0023351C"/>
    <w:rsid w:val="0024056B"/>
    <w:rsid w:val="00247403"/>
    <w:rsid w:val="00247542"/>
    <w:rsid w:val="00256FFD"/>
    <w:rsid w:val="00257893"/>
    <w:rsid w:val="00266092"/>
    <w:rsid w:val="00266B61"/>
    <w:rsid w:val="0026712A"/>
    <w:rsid w:val="002704DB"/>
    <w:rsid w:val="002760CE"/>
    <w:rsid w:val="002B7A85"/>
    <w:rsid w:val="002C1641"/>
    <w:rsid w:val="002D7EA2"/>
    <w:rsid w:val="002E0E7C"/>
    <w:rsid w:val="002E15DF"/>
    <w:rsid w:val="002E187C"/>
    <w:rsid w:val="002E6E57"/>
    <w:rsid w:val="002F13C0"/>
    <w:rsid w:val="00301075"/>
    <w:rsid w:val="00302733"/>
    <w:rsid w:val="00311A4F"/>
    <w:rsid w:val="00314078"/>
    <w:rsid w:val="00322450"/>
    <w:rsid w:val="003246B5"/>
    <w:rsid w:val="0033169F"/>
    <w:rsid w:val="003414AC"/>
    <w:rsid w:val="00356185"/>
    <w:rsid w:val="00360380"/>
    <w:rsid w:val="00367ABF"/>
    <w:rsid w:val="003771A3"/>
    <w:rsid w:val="00386CF0"/>
    <w:rsid w:val="003A4348"/>
    <w:rsid w:val="003C32BC"/>
    <w:rsid w:val="003E3E03"/>
    <w:rsid w:val="003F1BBF"/>
    <w:rsid w:val="004162B1"/>
    <w:rsid w:val="004165C2"/>
    <w:rsid w:val="0042726F"/>
    <w:rsid w:val="00450A4A"/>
    <w:rsid w:val="004666FB"/>
    <w:rsid w:val="00466D0B"/>
    <w:rsid w:val="00467B7E"/>
    <w:rsid w:val="0049419D"/>
    <w:rsid w:val="004B2762"/>
    <w:rsid w:val="004B7EB6"/>
    <w:rsid w:val="004C41DE"/>
    <w:rsid w:val="004C4B62"/>
    <w:rsid w:val="004D2873"/>
    <w:rsid w:val="004D6025"/>
    <w:rsid w:val="004D72BC"/>
    <w:rsid w:val="004E6207"/>
    <w:rsid w:val="004F6B67"/>
    <w:rsid w:val="00501399"/>
    <w:rsid w:val="00507BC4"/>
    <w:rsid w:val="005128E4"/>
    <w:rsid w:val="00525560"/>
    <w:rsid w:val="005357A6"/>
    <w:rsid w:val="00544C49"/>
    <w:rsid w:val="0057402A"/>
    <w:rsid w:val="005771D0"/>
    <w:rsid w:val="0059191A"/>
    <w:rsid w:val="005921FF"/>
    <w:rsid w:val="00592718"/>
    <w:rsid w:val="005A4D20"/>
    <w:rsid w:val="005A6D0E"/>
    <w:rsid w:val="005B222D"/>
    <w:rsid w:val="005B52B0"/>
    <w:rsid w:val="005B6806"/>
    <w:rsid w:val="005C00F9"/>
    <w:rsid w:val="005C4225"/>
    <w:rsid w:val="005F0F33"/>
    <w:rsid w:val="005F7C9F"/>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75876"/>
    <w:rsid w:val="00777F02"/>
    <w:rsid w:val="00781653"/>
    <w:rsid w:val="007A2F70"/>
    <w:rsid w:val="007C3334"/>
    <w:rsid w:val="007C52BB"/>
    <w:rsid w:val="007D2B98"/>
    <w:rsid w:val="007E7FB2"/>
    <w:rsid w:val="00803F1C"/>
    <w:rsid w:val="0080600E"/>
    <w:rsid w:val="00817612"/>
    <w:rsid w:val="00837C45"/>
    <w:rsid w:val="00853419"/>
    <w:rsid w:val="00897E12"/>
    <w:rsid w:val="008C37A5"/>
    <w:rsid w:val="008D43BA"/>
    <w:rsid w:val="008E3759"/>
    <w:rsid w:val="009041DC"/>
    <w:rsid w:val="009104B4"/>
    <w:rsid w:val="009228DA"/>
    <w:rsid w:val="00925FCD"/>
    <w:rsid w:val="00926D2F"/>
    <w:rsid w:val="0093441A"/>
    <w:rsid w:val="00954BF7"/>
    <w:rsid w:val="0096706E"/>
    <w:rsid w:val="00981FBA"/>
    <w:rsid w:val="009B381B"/>
    <w:rsid w:val="009D7611"/>
    <w:rsid w:val="009E53DE"/>
    <w:rsid w:val="009E566A"/>
    <w:rsid w:val="009F1B07"/>
    <w:rsid w:val="00A00121"/>
    <w:rsid w:val="00A06D33"/>
    <w:rsid w:val="00A12DBC"/>
    <w:rsid w:val="00A31EAD"/>
    <w:rsid w:val="00A43458"/>
    <w:rsid w:val="00A528D1"/>
    <w:rsid w:val="00A62B4F"/>
    <w:rsid w:val="00A66BE5"/>
    <w:rsid w:val="00A70CAB"/>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C615B"/>
    <w:rsid w:val="00BD232B"/>
    <w:rsid w:val="00BD2E42"/>
    <w:rsid w:val="00BD4B89"/>
    <w:rsid w:val="00BE50F0"/>
    <w:rsid w:val="00C21762"/>
    <w:rsid w:val="00C24543"/>
    <w:rsid w:val="00C25089"/>
    <w:rsid w:val="00C256A2"/>
    <w:rsid w:val="00C3492D"/>
    <w:rsid w:val="00C55560"/>
    <w:rsid w:val="00C6115F"/>
    <w:rsid w:val="00C66B72"/>
    <w:rsid w:val="00C9567A"/>
    <w:rsid w:val="00CA6577"/>
    <w:rsid w:val="00CB2660"/>
    <w:rsid w:val="00CC5E90"/>
    <w:rsid w:val="00CD046C"/>
    <w:rsid w:val="00CE1E38"/>
    <w:rsid w:val="00CE5199"/>
    <w:rsid w:val="00CE51B7"/>
    <w:rsid w:val="00CE66D5"/>
    <w:rsid w:val="00D00C53"/>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03991"/>
    <w:rsid w:val="00F1380F"/>
    <w:rsid w:val="00F14F0E"/>
    <w:rsid w:val="00F15A3B"/>
    <w:rsid w:val="00F24C29"/>
    <w:rsid w:val="00F253CC"/>
    <w:rsid w:val="00F42B71"/>
    <w:rsid w:val="00F56BA5"/>
    <w:rsid w:val="00F621C3"/>
    <w:rsid w:val="00F644E6"/>
    <w:rsid w:val="00F9653B"/>
    <w:rsid w:val="00F96FE3"/>
    <w:rsid w:val="00FB62CF"/>
    <w:rsid w:val="00FC3EB4"/>
    <w:rsid w:val="00FC6C58"/>
    <w:rsid w:val="00FD0FA5"/>
    <w:rsid w:val="00FE6B45"/>
    <w:rsid w:val="00FF3A16"/>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CACDC3FB8C4D83BA7256F5E7103B3D"/>
        <w:category>
          <w:name w:val="General"/>
          <w:gallery w:val="placeholder"/>
        </w:category>
        <w:types>
          <w:type w:val="bbPlcHdr"/>
        </w:types>
        <w:behaviors>
          <w:behavior w:val="content"/>
        </w:behaviors>
        <w:guid w:val="{9F4329DA-FFDD-4C3C-A246-03BAF59FF42C}"/>
      </w:docPartPr>
      <w:docPartBody>
        <w:p w:rsidR="00EA26F5" w:rsidRDefault="00517F06" w:rsidP="00517F06">
          <w:pPr>
            <w:pStyle w:val="1CCACDC3FB8C4D83BA7256F5E7103B3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D3282"/>
    <w:rsid w:val="001A0709"/>
    <w:rsid w:val="004108B1"/>
    <w:rsid w:val="00517F06"/>
    <w:rsid w:val="005D36A7"/>
    <w:rsid w:val="007216F8"/>
    <w:rsid w:val="007603C1"/>
    <w:rsid w:val="0092032A"/>
    <w:rsid w:val="00AB44F1"/>
    <w:rsid w:val="00E715BD"/>
    <w:rsid w:val="00EA0868"/>
    <w:rsid w:val="00EA26F5"/>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F06"/>
    <w:rPr>
      <w:color w:val="808080"/>
    </w:rPr>
  </w:style>
  <w:style w:type="paragraph" w:customStyle="1" w:styleId="4DBB5F3FC358F64B9E5EFB773263C7D2">
    <w:name w:val="4DBB5F3FC358F64B9E5EFB773263C7D2"/>
    <w:rsid w:val="00AB44F1"/>
  </w:style>
  <w:style w:type="paragraph" w:customStyle="1" w:styleId="8FD99F4A24484A25B43B714FF087A889">
    <w:name w:val="8FD99F4A24484A25B43B714FF087A889"/>
    <w:rsid w:val="00517F06"/>
    <w:pPr>
      <w:spacing w:after="200" w:line="276" w:lineRule="auto"/>
    </w:pPr>
    <w:rPr>
      <w:sz w:val="22"/>
      <w:szCs w:val="22"/>
      <w:lang w:val="en-GB" w:eastAsia="en-GB"/>
    </w:rPr>
  </w:style>
  <w:style w:type="paragraph" w:customStyle="1" w:styleId="3E2480870BAD4BECB710ED15F292A594">
    <w:name w:val="3E2480870BAD4BECB710ED15F292A594"/>
    <w:rsid w:val="00517F06"/>
    <w:pPr>
      <w:spacing w:after="200" w:line="276" w:lineRule="auto"/>
    </w:pPr>
    <w:rPr>
      <w:sz w:val="22"/>
      <w:szCs w:val="22"/>
      <w:lang w:val="en-GB" w:eastAsia="en-GB"/>
    </w:rPr>
  </w:style>
  <w:style w:type="paragraph" w:customStyle="1" w:styleId="1CCACDC3FB8C4D83BA7256F5E7103B3D">
    <w:name w:val="1CCACDC3FB8C4D83BA7256F5E7103B3D"/>
    <w:rsid w:val="00517F06"/>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542B-735B-4C97-83AA-79D2F0A0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2305</Words>
  <Characters>12037</Characters>
  <Application>Microsoft Office Word</Application>
  <DocSecurity>0</DocSecurity>
  <Lines>211</Lines>
  <Paragraphs>61</Paragraphs>
  <ScaleCrop>false</ScaleCrop>
  <Company/>
  <LinksUpToDate>false</LinksUpToDate>
  <CharactersWithSpaces>14281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32/18</dc:title>
  <dc:creator/>
  <cp:lastModifiedBy/>
  <cp:revision>1</cp:revision>
  <dcterms:created xsi:type="dcterms:W3CDTF">2018-09-12T19:59:00Z</dcterms:created>
  <dcterms:modified xsi:type="dcterms:W3CDTF">2018-09-12T20:00:00Z</dcterms:modified>
</cp:coreProperties>
</file>