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5E294" w14:textId="6E019C3C" w:rsidR="00CA6E07" w:rsidRPr="00AD3ED1" w:rsidRDefault="00EA307F" w:rsidP="00AD3ED1">
      <w:r w:rsidRPr="003C32BC">
        <w:rPr>
          <w:rFonts w:asciiTheme="majorHAnsi" w:hAnsiTheme="majorHAnsi"/>
          <w:noProof/>
        </w:rPr>
        <mc:AlternateContent>
          <mc:Choice Requires="wps">
            <w:drawing>
              <wp:anchor distT="0" distB="0" distL="114300" distR="114300" simplePos="0" relativeHeight="251679232" behindDoc="1" locked="0" layoutInCell="1" allowOverlap="1" wp14:anchorId="45BE0FE6" wp14:editId="3192CD13">
                <wp:simplePos x="0" y="0"/>
                <wp:positionH relativeFrom="column">
                  <wp:posOffset>-558962</wp:posOffset>
                </wp:positionH>
                <wp:positionV relativeFrom="paragraph">
                  <wp:posOffset>-70485</wp:posOffset>
                </wp:positionV>
                <wp:extent cx="1409700" cy="8977630"/>
                <wp:effectExtent l="0" t="0" r="0" b="0"/>
                <wp:wrapNone/>
                <wp:docPr id="3" name="Rectangle 3"/>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2105B" id="Rectangle 3" o:spid="_x0000_s1026" style="position:absolute;margin-left:-44pt;margin-top:-5.55pt;width:111pt;height:70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" fillcolor="#67ae3c" stroked="f" strokeweight="1pt"/>
            </w:pict>
          </mc:Fallback>
        </mc:AlternateContent>
      </w:r>
      <w:r>
        <w:rPr>
          <w:noProof/>
        </w:rPr>
        <w:drawing>
          <wp:anchor distT="0" distB="0" distL="114300" distR="114300" simplePos="0" relativeHeight="251686400" behindDoc="0" locked="0" layoutInCell="1" allowOverlap="1" wp14:anchorId="56CEF5ED" wp14:editId="4ED38A14">
            <wp:simplePos x="0" y="0"/>
            <wp:positionH relativeFrom="column">
              <wp:posOffset>952839</wp:posOffset>
            </wp:positionH>
            <wp:positionV relativeFrom="paragraph">
              <wp:posOffset>4002</wp:posOffset>
            </wp:positionV>
            <wp:extent cx="2522763" cy="485775"/>
            <wp:effectExtent l="0" t="0" r="0" b="0"/>
            <wp:wrapThrough wrapText="bothSides">
              <wp:wrapPolygon edited="0">
                <wp:start x="0" y="0"/>
                <wp:lineTo x="0" y="20329"/>
                <wp:lineTo x="21372" y="20329"/>
                <wp:lineTo x="21372" y="0"/>
                <wp:lineTo x="0" y="0"/>
              </wp:wrapPolygon>
            </wp:wrapThrough>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763"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D1" w:rsidRPr="00006B74">
        <w:rPr>
          <w:rFonts w:asciiTheme="majorHAnsi" w:hAnsiTheme="majorHAnsi"/>
          <w:noProof/>
        </w:rPr>
        <mc:AlternateContent>
          <mc:Choice Requires="wps">
            <w:drawing>
              <wp:anchor distT="0" distB="0" distL="114300" distR="114300" simplePos="0" relativeHeight="251670016" behindDoc="0" locked="0" layoutInCell="1" allowOverlap="1" wp14:anchorId="4A93DDCC" wp14:editId="586F06A2">
                <wp:simplePos x="0" y="0"/>
                <wp:positionH relativeFrom="column">
                  <wp:posOffset>-4390390</wp:posOffset>
                </wp:positionH>
                <wp:positionV relativeFrom="paragraph">
                  <wp:posOffset>8416290</wp:posOffset>
                </wp:positionV>
                <wp:extent cx="1181100" cy="332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73155" w14:textId="77777777" w:rsidR="00CA6E07" w:rsidRPr="004B7EB6" w:rsidRDefault="00CA6E07" w:rsidP="00CA6E0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3DDCC" id="_x0000_t202" coordsize="21600,21600" o:spt="202" path="m,l,21600r21600,l21600,xe">
                <v:stroke joinstyle="miter"/>
                <v:path gradientshapeok="t" o:connecttype="rect"/>
              </v:shapetype>
              <v:shape id="Text Box 9" o:spid="_x0000_s1026" type="#_x0000_t202" style="position:absolute;margin-left:-345.7pt;margin-top:662.7pt;width:93pt;height:2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" filled="f" stroked="f" strokeweight=".5pt">
                <v:textbox>
                  <w:txbxContent>
                    <w:p w14:paraId="14A73155" w14:textId="77777777" w:rsidR="00CA6E07" w:rsidRPr="004B7EB6" w:rsidRDefault="00CA6E07" w:rsidP="00CA6E0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373FCF3" w14:textId="77777777" w:rsidR="00FA7EA6" w:rsidRPr="00FA7EA6" w:rsidRDefault="00FA7EA6" w:rsidP="00FA7EA6">
      <w:pPr>
        <w:pStyle w:val="ListParagraph"/>
        <w:spacing w:before="120" w:after="120"/>
        <w:ind w:left="1440"/>
        <w:jc w:val="both"/>
        <w:rPr>
          <w:rFonts w:eastAsia="Arial Unicode MS"/>
          <w:b/>
          <w:bCs/>
          <w:sz w:val="20"/>
          <w:szCs w:val="20"/>
        </w:rPr>
      </w:pPr>
    </w:p>
    <w:p w14:paraId="03BBB4C6" w14:textId="77777777" w:rsidR="00FA7EA6" w:rsidRPr="00FA7EA6" w:rsidRDefault="00FA7EA6" w:rsidP="00FA7EA6">
      <w:pPr>
        <w:pStyle w:val="ListParagraph"/>
        <w:spacing w:before="120" w:after="120"/>
        <w:ind w:left="1440"/>
        <w:jc w:val="both"/>
        <w:rPr>
          <w:rFonts w:eastAsia="Arial Unicode MS"/>
          <w:b/>
          <w:bCs/>
          <w:sz w:val="20"/>
          <w:szCs w:val="20"/>
        </w:rPr>
      </w:pPr>
    </w:p>
    <w:p w14:paraId="5312AFC6" w14:textId="77777777" w:rsidR="00FA7EA6" w:rsidRDefault="00FA7EA6" w:rsidP="00FA7EA6">
      <w:pPr>
        <w:pStyle w:val="ListParagraph"/>
        <w:spacing w:before="120" w:after="120"/>
        <w:ind w:left="1440"/>
        <w:jc w:val="both"/>
        <w:rPr>
          <w:rFonts w:eastAsia="Arial Unicode MS"/>
          <w:b/>
          <w:bCs/>
          <w:sz w:val="20"/>
          <w:szCs w:val="20"/>
        </w:rPr>
      </w:pPr>
    </w:p>
    <w:p w14:paraId="0EEE2057" w14:textId="2A60B07C" w:rsidR="00FA7EA6" w:rsidRDefault="00FA7EA6" w:rsidP="00FA7EA6">
      <w:pPr>
        <w:pStyle w:val="ListParagraph"/>
        <w:spacing w:before="120" w:after="120"/>
        <w:ind w:left="1440"/>
        <w:jc w:val="both"/>
        <w:rPr>
          <w:rFonts w:eastAsia="Arial Unicode MS"/>
          <w:b/>
          <w:bCs/>
          <w:sz w:val="20"/>
          <w:szCs w:val="20"/>
        </w:rPr>
      </w:pPr>
    </w:p>
    <w:p w14:paraId="605B622D" w14:textId="0D95F139" w:rsidR="00FA7EA6" w:rsidRDefault="00FA7EA6" w:rsidP="00FA7EA6">
      <w:pPr>
        <w:pStyle w:val="ListParagraph"/>
        <w:spacing w:before="120" w:after="120"/>
        <w:ind w:left="1440"/>
        <w:jc w:val="both"/>
        <w:rPr>
          <w:rFonts w:eastAsia="Arial Unicode MS"/>
          <w:b/>
          <w:bCs/>
          <w:sz w:val="20"/>
          <w:szCs w:val="20"/>
        </w:rPr>
      </w:pPr>
    </w:p>
    <w:p w14:paraId="2CD23782" w14:textId="06218E21" w:rsidR="00FA7EA6" w:rsidRDefault="00FA7EA6" w:rsidP="00FA7EA6">
      <w:pPr>
        <w:pStyle w:val="ListParagraph"/>
        <w:spacing w:before="120" w:after="120"/>
        <w:ind w:left="1440"/>
        <w:jc w:val="both"/>
        <w:rPr>
          <w:rFonts w:eastAsia="Arial Unicode MS"/>
          <w:b/>
          <w:bCs/>
          <w:sz w:val="20"/>
          <w:szCs w:val="20"/>
        </w:rPr>
      </w:pPr>
    </w:p>
    <w:p w14:paraId="17A843EE" w14:textId="14244C7C" w:rsidR="00FA7EA6" w:rsidRDefault="00FA7EA6" w:rsidP="00FA7EA6">
      <w:pPr>
        <w:pStyle w:val="ListParagraph"/>
        <w:spacing w:before="120" w:after="120"/>
        <w:ind w:left="1440"/>
        <w:jc w:val="both"/>
        <w:rPr>
          <w:rFonts w:eastAsia="Arial Unicode MS"/>
          <w:b/>
          <w:bCs/>
          <w:sz w:val="20"/>
          <w:szCs w:val="20"/>
        </w:rPr>
      </w:pPr>
    </w:p>
    <w:p w14:paraId="2D42C2CD" w14:textId="1BB89D63" w:rsidR="00FA7EA6" w:rsidRDefault="00EA307F" w:rsidP="00FA7EA6">
      <w:pPr>
        <w:pStyle w:val="ListParagraph"/>
        <w:spacing w:before="120" w:after="120"/>
        <w:ind w:left="1440"/>
        <w:jc w:val="both"/>
        <w:rPr>
          <w:rFonts w:eastAsia="Arial Unicode MS"/>
          <w:b/>
          <w:bCs/>
          <w:sz w:val="20"/>
          <w:szCs w:val="20"/>
        </w:rPr>
      </w:pPr>
      <w:r w:rsidRPr="00006B74">
        <w:rPr>
          <w:noProof/>
          <w:lang w:eastAsia="en-US"/>
        </w:rPr>
        <mc:AlternateContent>
          <mc:Choice Requires="wps">
            <w:drawing>
              <wp:anchor distT="0" distB="0" distL="114300" distR="114300" simplePos="0" relativeHeight="251667968" behindDoc="0" locked="0" layoutInCell="1" allowOverlap="1" wp14:anchorId="078D9AC8" wp14:editId="08BE0325">
                <wp:simplePos x="0" y="0"/>
                <wp:positionH relativeFrom="column">
                  <wp:posOffset>-547481</wp:posOffset>
                </wp:positionH>
                <wp:positionV relativeFrom="paragraph">
                  <wp:posOffset>207507</wp:posOffset>
                </wp:positionV>
                <wp:extent cx="1390650" cy="137731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A3C4E" w14:textId="1E904AFA" w:rsidR="00CA6E07" w:rsidRPr="00AD3ED1" w:rsidRDefault="00CA6E07" w:rsidP="00AD3ED1">
                            <w:pPr>
                              <w:spacing w:after="0"/>
                              <w:jc w:val="right"/>
                              <w:rPr>
                                <w:rFonts w:asciiTheme="minorHAnsi" w:hAnsiTheme="minorHAnsi"/>
                                <w:color w:val="FFFFFF" w:themeColor="background1"/>
                                <w:lang w:val="pt-BR"/>
                              </w:rPr>
                            </w:pPr>
                            <w:r w:rsidRPr="00AD3ED1">
                              <w:rPr>
                                <w:rFonts w:asciiTheme="minorHAnsi" w:hAnsiTheme="minorHAnsi"/>
                                <w:color w:val="FFFFFF" w:themeColor="background1"/>
                                <w:lang w:val="pt-BR"/>
                              </w:rPr>
                              <w:t>OEA/Ser.L/V/II.</w:t>
                            </w:r>
                          </w:p>
                          <w:p w14:paraId="25387532" w14:textId="2C0208DD" w:rsidR="00CA6E07" w:rsidRPr="00AD3ED1" w:rsidRDefault="00CA6E07" w:rsidP="00AD3ED1">
                            <w:pPr>
                              <w:spacing w:after="0"/>
                              <w:jc w:val="right"/>
                              <w:rPr>
                                <w:rFonts w:asciiTheme="minorHAnsi" w:hAnsiTheme="minorHAnsi"/>
                                <w:color w:val="FFFFFF" w:themeColor="background1"/>
                                <w:lang w:val="pt-BR"/>
                              </w:rPr>
                            </w:pPr>
                            <w:r w:rsidRPr="00AD3ED1">
                              <w:rPr>
                                <w:rFonts w:asciiTheme="minorHAnsi" w:hAnsiTheme="minorHAnsi"/>
                                <w:color w:val="FFFFFF" w:themeColor="background1"/>
                                <w:lang w:val="pt-BR"/>
                              </w:rPr>
                              <w:t xml:space="preserve">Doc. </w:t>
                            </w:r>
                            <w:r w:rsidR="00EA307F">
                              <w:rPr>
                                <w:rFonts w:asciiTheme="minorHAnsi" w:hAnsiTheme="minorHAnsi"/>
                                <w:color w:val="FFFFFF" w:themeColor="background1"/>
                                <w:lang w:val="pt-BR"/>
                              </w:rPr>
                              <w:t>250</w:t>
                            </w:r>
                          </w:p>
                          <w:p w14:paraId="01F4D88F" w14:textId="45F42758" w:rsidR="00CA6E07" w:rsidRPr="00AD3ED1" w:rsidRDefault="00EA307F" w:rsidP="00AD3ED1">
                            <w:pPr>
                              <w:spacing w:after="0"/>
                              <w:jc w:val="right"/>
                              <w:rPr>
                                <w:rFonts w:asciiTheme="minorHAnsi" w:hAnsiTheme="minorHAnsi"/>
                                <w:color w:val="FFFFFF" w:themeColor="background1"/>
                              </w:rPr>
                            </w:pPr>
                            <w:r>
                              <w:rPr>
                                <w:rFonts w:asciiTheme="minorHAnsi" w:hAnsiTheme="minorHAnsi"/>
                                <w:color w:val="FFFFFF" w:themeColor="background1"/>
                              </w:rPr>
                              <w:t xml:space="preserve">9 November </w:t>
                            </w:r>
                            <w:r w:rsidR="00CA6E07" w:rsidRPr="00AD3ED1">
                              <w:rPr>
                                <w:rFonts w:asciiTheme="minorHAnsi" w:hAnsiTheme="minorHAnsi"/>
                                <w:color w:val="FFFFFF" w:themeColor="background1"/>
                              </w:rPr>
                              <w:t>2019</w:t>
                            </w:r>
                          </w:p>
                          <w:p w14:paraId="29248DD0" w14:textId="77777777" w:rsidR="00CA6E07" w:rsidRPr="00AD3ED1" w:rsidRDefault="00CA6E07" w:rsidP="00AD3ED1">
                            <w:pPr>
                              <w:spacing w:after="0"/>
                              <w:jc w:val="right"/>
                              <w:rPr>
                                <w:rFonts w:asciiTheme="minorHAnsi" w:hAnsiTheme="minorHAnsi"/>
                                <w:color w:val="FFFFFF" w:themeColor="background1"/>
                              </w:rPr>
                            </w:pPr>
                            <w:r w:rsidRPr="00AD3ED1">
                              <w:rPr>
                                <w:rFonts w:asciiTheme="minorHAnsi" w:hAnsiTheme="minorHAnsi"/>
                                <w:color w:val="FFFFFF" w:themeColor="background1"/>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D9AC8" id="Text Box 7" o:spid="_x0000_s1027" type="#_x0000_t202" style="position:absolute;left:0;text-align:left;margin-left:-43.1pt;margin-top:16.35pt;width:109.5pt;height:10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" filled="f" stroked="f" strokeweight=".5pt">
                <v:textbox>
                  <w:txbxContent>
                    <w:p w14:paraId="6F8A3C4E" w14:textId="1E904AFA" w:rsidR="00CA6E07" w:rsidRPr="00AD3ED1" w:rsidRDefault="00CA6E07" w:rsidP="00AD3ED1">
                      <w:pPr>
                        <w:spacing w:after="0"/>
                        <w:jc w:val="right"/>
                        <w:rPr>
                          <w:rFonts w:asciiTheme="minorHAnsi" w:hAnsiTheme="minorHAnsi"/>
                          <w:color w:val="FFFFFF" w:themeColor="background1"/>
                          <w:lang w:val="pt-BR"/>
                        </w:rPr>
                      </w:pPr>
                      <w:r w:rsidRPr="00AD3ED1">
                        <w:rPr>
                          <w:rFonts w:asciiTheme="minorHAnsi" w:hAnsiTheme="minorHAnsi"/>
                          <w:color w:val="FFFFFF" w:themeColor="background1"/>
                          <w:lang w:val="pt-BR"/>
                        </w:rPr>
                        <w:t>OEA/Ser.L/V/II.</w:t>
                      </w:r>
                    </w:p>
                    <w:p w14:paraId="25387532" w14:textId="2C0208DD" w:rsidR="00CA6E07" w:rsidRPr="00AD3ED1" w:rsidRDefault="00CA6E07" w:rsidP="00AD3ED1">
                      <w:pPr>
                        <w:spacing w:after="0"/>
                        <w:jc w:val="right"/>
                        <w:rPr>
                          <w:rFonts w:asciiTheme="minorHAnsi" w:hAnsiTheme="minorHAnsi"/>
                          <w:color w:val="FFFFFF" w:themeColor="background1"/>
                          <w:lang w:val="pt-BR"/>
                        </w:rPr>
                      </w:pPr>
                      <w:r w:rsidRPr="00AD3ED1">
                        <w:rPr>
                          <w:rFonts w:asciiTheme="minorHAnsi" w:hAnsiTheme="minorHAnsi"/>
                          <w:color w:val="FFFFFF" w:themeColor="background1"/>
                          <w:lang w:val="pt-BR"/>
                        </w:rPr>
                        <w:t xml:space="preserve">Doc. </w:t>
                      </w:r>
                      <w:r w:rsidR="00EA307F">
                        <w:rPr>
                          <w:rFonts w:asciiTheme="minorHAnsi" w:hAnsiTheme="minorHAnsi"/>
                          <w:color w:val="FFFFFF" w:themeColor="background1"/>
                          <w:lang w:val="pt-BR"/>
                        </w:rPr>
                        <w:t>250</w:t>
                      </w:r>
                    </w:p>
                    <w:p w14:paraId="01F4D88F" w14:textId="45F42758" w:rsidR="00CA6E07" w:rsidRPr="00AD3ED1" w:rsidRDefault="00EA307F" w:rsidP="00AD3ED1">
                      <w:pPr>
                        <w:spacing w:after="0"/>
                        <w:jc w:val="right"/>
                        <w:rPr>
                          <w:rFonts w:asciiTheme="minorHAnsi" w:hAnsiTheme="minorHAnsi"/>
                          <w:color w:val="FFFFFF" w:themeColor="background1"/>
                        </w:rPr>
                      </w:pPr>
                      <w:r>
                        <w:rPr>
                          <w:rFonts w:asciiTheme="minorHAnsi" w:hAnsiTheme="minorHAnsi"/>
                          <w:color w:val="FFFFFF" w:themeColor="background1"/>
                        </w:rPr>
                        <w:t xml:space="preserve">9 November </w:t>
                      </w:r>
                      <w:r w:rsidR="00CA6E07" w:rsidRPr="00AD3ED1">
                        <w:rPr>
                          <w:rFonts w:asciiTheme="minorHAnsi" w:hAnsiTheme="minorHAnsi"/>
                          <w:color w:val="FFFFFF" w:themeColor="background1"/>
                        </w:rPr>
                        <w:t>2019</w:t>
                      </w:r>
                    </w:p>
                    <w:p w14:paraId="29248DD0" w14:textId="77777777" w:rsidR="00CA6E07" w:rsidRPr="00AD3ED1" w:rsidRDefault="00CA6E07" w:rsidP="00AD3ED1">
                      <w:pPr>
                        <w:spacing w:after="0"/>
                        <w:jc w:val="right"/>
                        <w:rPr>
                          <w:rFonts w:asciiTheme="minorHAnsi" w:hAnsiTheme="minorHAnsi"/>
                          <w:color w:val="FFFFFF" w:themeColor="background1"/>
                        </w:rPr>
                      </w:pPr>
                      <w:r w:rsidRPr="00AD3ED1">
                        <w:rPr>
                          <w:rFonts w:asciiTheme="minorHAnsi" w:hAnsiTheme="minorHAnsi"/>
                          <w:color w:val="FFFFFF" w:themeColor="background1"/>
                        </w:rPr>
                        <w:t>Original: Spanish</w:t>
                      </w:r>
                    </w:p>
                  </w:txbxContent>
                </v:textbox>
              </v:shape>
            </w:pict>
          </mc:Fallback>
        </mc:AlternateContent>
      </w:r>
      <w:r>
        <w:rPr>
          <w:noProof/>
          <w:lang w:eastAsia="en-US"/>
        </w:rPr>
        <mc:AlternateContent>
          <mc:Choice Requires="wps">
            <w:drawing>
              <wp:anchor distT="0" distB="0" distL="114300" distR="114300" simplePos="0" relativeHeight="251640320" behindDoc="1" locked="0" layoutInCell="1" allowOverlap="1" wp14:anchorId="32DFEA58" wp14:editId="46839A76">
                <wp:simplePos x="0" y="0"/>
                <wp:positionH relativeFrom="column">
                  <wp:posOffset>1018844</wp:posOffset>
                </wp:positionH>
                <wp:positionV relativeFrom="paragraph">
                  <wp:posOffset>93953</wp:posOffset>
                </wp:positionV>
                <wp:extent cx="4441190" cy="3043555"/>
                <wp:effectExtent l="0" t="0" r="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3043555"/>
                        </a:xfrm>
                        <a:prstGeom prst="rect">
                          <a:avLst/>
                        </a:prstGeom>
                        <a:noFill/>
                        <a:ln w="6350">
                          <a:noFill/>
                        </a:ln>
                        <a:effectLst/>
                      </wps:spPr>
                      <wps:txbx>
                        <w:txbxContent>
                          <w:p w14:paraId="253713AD" w14:textId="4B291B19" w:rsidR="00CA6E07" w:rsidRPr="009B298A" w:rsidRDefault="00CA6E07" w:rsidP="00E719CB">
                            <w:pPr>
                              <w:spacing w:after="12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Pr="009B298A">
                              <w:rPr>
                                <w:rFonts w:ascii="Cambria" w:hAnsi="Cambria" w:cs="Arial"/>
                                <w:b/>
                                <w:bCs/>
                                <w:color w:val="0D0D0D"/>
                                <w:sz w:val="36"/>
                              </w:rPr>
                              <w:t xml:space="preserve"> </w:t>
                            </w:r>
                            <w:r w:rsidR="00EA307F">
                              <w:rPr>
                                <w:rFonts w:ascii="Cambria" w:hAnsi="Cambria" w:cs="Arial"/>
                                <w:b/>
                                <w:bCs/>
                                <w:color w:val="0D0D0D"/>
                                <w:sz w:val="36"/>
                              </w:rPr>
                              <w:t>223</w:t>
                            </w:r>
                            <w:r w:rsidRPr="009B298A">
                              <w:rPr>
                                <w:rFonts w:ascii="Cambria" w:hAnsi="Cambria" w:cs="Arial"/>
                                <w:b/>
                                <w:bCs/>
                                <w:color w:val="0D0D0D"/>
                                <w:sz w:val="36"/>
                              </w:rPr>
                              <w:t>/1</w:t>
                            </w:r>
                            <w:r>
                              <w:rPr>
                                <w:rFonts w:ascii="Cambria" w:hAnsi="Cambria" w:cs="Arial"/>
                                <w:b/>
                                <w:bCs/>
                                <w:color w:val="0D0D0D"/>
                                <w:sz w:val="36"/>
                              </w:rPr>
                              <w:t>9</w:t>
                            </w:r>
                          </w:p>
                          <w:p w14:paraId="4CFAA49F" w14:textId="44BD54FD" w:rsidR="00CA6E07" w:rsidRPr="009B298A" w:rsidRDefault="00CA6E07" w:rsidP="00E719CB">
                            <w:pPr>
                              <w:spacing w:after="120" w:line="24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181-10</w:t>
                            </w:r>
                          </w:p>
                          <w:p w14:paraId="468A3A42" w14:textId="77777777" w:rsidR="00CA6E07" w:rsidRPr="00354CCA" w:rsidRDefault="00CA6E07" w:rsidP="00E719CB">
                            <w:pPr>
                              <w:spacing w:after="120"/>
                              <w:rPr>
                                <w:rFonts w:ascii="Cambria" w:hAnsi="Cambria" w:cs="Arial"/>
                                <w:color w:val="0D0D0D"/>
                                <w:sz w:val="24"/>
                              </w:rPr>
                            </w:pPr>
                            <w:r>
                              <w:rPr>
                                <w:rFonts w:ascii="Cambria" w:hAnsi="Cambria" w:cs="Arial"/>
                                <w:color w:val="0D0D0D"/>
                                <w:sz w:val="24"/>
                              </w:rPr>
                              <w:t>ADMISSIBILITY</w:t>
                            </w:r>
                            <w:r w:rsidRPr="00354CCA">
                              <w:rPr>
                                <w:rFonts w:ascii="Cambria" w:hAnsi="Cambria" w:cs="Arial"/>
                                <w:color w:val="0D0D0D"/>
                                <w:sz w:val="24"/>
                              </w:rPr>
                              <w:t xml:space="preserve"> REPORT </w:t>
                            </w:r>
                          </w:p>
                          <w:p w14:paraId="3FE9CF4B" w14:textId="77777777" w:rsidR="00CA6E07" w:rsidRDefault="00CA6E07" w:rsidP="00E719CB">
                            <w:pPr>
                              <w:spacing w:after="120"/>
                              <w:rPr>
                                <w:rFonts w:ascii="Cambria" w:hAnsi="Cambria" w:cs="Arial"/>
                                <w:color w:val="0D0D0D"/>
                              </w:rPr>
                            </w:pPr>
                            <w:bookmarkStart w:id="0" w:name="_ftnref1"/>
                          </w:p>
                          <w:bookmarkEnd w:id="0"/>
                          <w:p w14:paraId="007519C2" w14:textId="1493F4DC" w:rsidR="00CA6E07" w:rsidRPr="00AD3ED1" w:rsidRDefault="00CA6E07" w:rsidP="00E719CB">
                            <w:pPr>
                              <w:pBdr>
                                <w:top w:val="nil"/>
                                <w:left w:val="nil"/>
                                <w:bottom w:val="nil"/>
                                <w:right w:val="nil"/>
                                <w:between w:val="nil"/>
                                <w:bar w:val="nil"/>
                              </w:pBdr>
                              <w:spacing w:after="120"/>
                              <w:rPr>
                                <w:rFonts w:ascii="Cambria" w:eastAsia="Arial Unicode MS" w:hAnsi="Cambria" w:cs="Arial"/>
                                <w:color w:val="0D0D0D"/>
                                <w:sz w:val="24"/>
                                <w:bdr w:val="nil"/>
                              </w:rPr>
                            </w:pPr>
                            <w:r w:rsidRPr="00AD3ED1">
                              <w:rPr>
                                <w:rFonts w:ascii="Cambria" w:eastAsia="Arial Unicode MS" w:hAnsi="Cambria" w:cs="Arial"/>
                                <w:color w:val="0D0D0D"/>
                                <w:sz w:val="24"/>
                                <w:bdr w:val="nil"/>
                              </w:rPr>
                              <w:t>SILV</w:t>
                            </w:r>
                            <w:r w:rsidR="00CC47F9">
                              <w:rPr>
                                <w:rFonts w:ascii="Cambria" w:eastAsia="Arial Unicode MS" w:hAnsi="Cambria" w:cs="Arial"/>
                                <w:color w:val="0D0D0D"/>
                                <w:sz w:val="24"/>
                                <w:bdr w:val="nil"/>
                              </w:rPr>
                              <w:t>ANA</w:t>
                            </w:r>
                            <w:r w:rsidRPr="00AD3ED1">
                              <w:rPr>
                                <w:rFonts w:ascii="Cambria" w:eastAsia="Arial Unicode MS" w:hAnsi="Cambria" w:cs="Arial"/>
                                <w:color w:val="0D0D0D"/>
                                <w:sz w:val="24"/>
                                <w:bdr w:val="nil"/>
                              </w:rPr>
                              <w:t xml:space="preserve"> GRISELL FIESTAS CHUNGA</w:t>
                            </w:r>
                          </w:p>
                          <w:p w14:paraId="2769D0D7" w14:textId="77777777" w:rsidR="00CA6E07" w:rsidRPr="00AD3ED1" w:rsidRDefault="00CA6E07" w:rsidP="00E719CB">
                            <w:pPr>
                              <w:pBdr>
                                <w:top w:val="nil"/>
                                <w:left w:val="nil"/>
                                <w:bottom w:val="nil"/>
                                <w:right w:val="nil"/>
                                <w:between w:val="nil"/>
                                <w:bar w:val="nil"/>
                              </w:pBdr>
                              <w:spacing w:after="120"/>
                              <w:rPr>
                                <w:rFonts w:ascii="Cambria" w:eastAsia="Arial Unicode MS" w:hAnsi="Cambria" w:cs="Arial"/>
                                <w:color w:val="0D0D0D"/>
                                <w:sz w:val="24"/>
                                <w:bdr w:val="nil"/>
                              </w:rPr>
                            </w:pPr>
                            <w:r w:rsidRPr="00AD3ED1">
                              <w:rPr>
                                <w:rFonts w:ascii="Cambria" w:eastAsia="Arial Unicode MS" w:hAnsi="Cambria" w:cs="Arial"/>
                                <w:color w:val="0D0D0D"/>
                                <w:sz w:val="24"/>
                                <w:bdr w:val="ni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FEA58" id="Text Box 5" o:spid="_x0000_s1028" type="#_x0000_t202" style="position:absolute;left:0;text-align:left;margin-left:80.2pt;margin-top:7.4pt;width:349.7pt;height:239.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" filled="f" stroked="f" strokeweight=".5pt">
                <v:path arrowok="t"/>
                <v:textbox>
                  <w:txbxContent>
                    <w:p w14:paraId="253713AD" w14:textId="4B291B19" w:rsidR="00CA6E07" w:rsidRPr="009B298A" w:rsidRDefault="00CA6E07" w:rsidP="00E719CB">
                      <w:pPr>
                        <w:spacing w:after="12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Pr="009B298A">
                        <w:rPr>
                          <w:rFonts w:ascii="Cambria" w:hAnsi="Cambria" w:cs="Arial"/>
                          <w:b/>
                          <w:bCs/>
                          <w:color w:val="0D0D0D"/>
                          <w:sz w:val="36"/>
                        </w:rPr>
                        <w:t xml:space="preserve"> </w:t>
                      </w:r>
                      <w:r w:rsidR="00EA307F">
                        <w:rPr>
                          <w:rFonts w:ascii="Cambria" w:hAnsi="Cambria" w:cs="Arial"/>
                          <w:b/>
                          <w:bCs/>
                          <w:color w:val="0D0D0D"/>
                          <w:sz w:val="36"/>
                        </w:rPr>
                        <w:t>223</w:t>
                      </w:r>
                      <w:r w:rsidRPr="009B298A">
                        <w:rPr>
                          <w:rFonts w:ascii="Cambria" w:hAnsi="Cambria" w:cs="Arial"/>
                          <w:b/>
                          <w:bCs/>
                          <w:color w:val="0D0D0D"/>
                          <w:sz w:val="36"/>
                        </w:rPr>
                        <w:t>/1</w:t>
                      </w:r>
                      <w:r>
                        <w:rPr>
                          <w:rFonts w:ascii="Cambria" w:hAnsi="Cambria" w:cs="Arial"/>
                          <w:b/>
                          <w:bCs/>
                          <w:color w:val="0D0D0D"/>
                          <w:sz w:val="36"/>
                        </w:rPr>
                        <w:t>9</w:t>
                      </w:r>
                    </w:p>
                    <w:p w14:paraId="4CFAA49F" w14:textId="44BD54FD" w:rsidR="00CA6E07" w:rsidRPr="009B298A" w:rsidRDefault="00CA6E07" w:rsidP="00E719CB">
                      <w:pPr>
                        <w:spacing w:after="120" w:line="24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181-10</w:t>
                      </w:r>
                    </w:p>
                    <w:p w14:paraId="468A3A42" w14:textId="77777777" w:rsidR="00CA6E07" w:rsidRPr="00354CCA" w:rsidRDefault="00CA6E07" w:rsidP="00E719CB">
                      <w:pPr>
                        <w:spacing w:after="120"/>
                        <w:rPr>
                          <w:rFonts w:ascii="Cambria" w:hAnsi="Cambria" w:cs="Arial"/>
                          <w:color w:val="0D0D0D"/>
                          <w:sz w:val="24"/>
                        </w:rPr>
                      </w:pPr>
                      <w:r>
                        <w:rPr>
                          <w:rFonts w:ascii="Cambria" w:hAnsi="Cambria" w:cs="Arial"/>
                          <w:color w:val="0D0D0D"/>
                          <w:sz w:val="24"/>
                        </w:rPr>
                        <w:t>ADMISSIBILITY</w:t>
                      </w:r>
                      <w:r w:rsidRPr="00354CCA">
                        <w:rPr>
                          <w:rFonts w:ascii="Cambria" w:hAnsi="Cambria" w:cs="Arial"/>
                          <w:color w:val="0D0D0D"/>
                          <w:sz w:val="24"/>
                        </w:rPr>
                        <w:t xml:space="preserve"> REPORT </w:t>
                      </w:r>
                    </w:p>
                    <w:p w14:paraId="3FE9CF4B" w14:textId="77777777" w:rsidR="00CA6E07" w:rsidRDefault="00CA6E07" w:rsidP="00E719CB">
                      <w:pPr>
                        <w:spacing w:after="120"/>
                        <w:rPr>
                          <w:rFonts w:ascii="Cambria" w:hAnsi="Cambria" w:cs="Arial"/>
                          <w:color w:val="0D0D0D"/>
                        </w:rPr>
                      </w:pPr>
                      <w:bookmarkStart w:id="1" w:name="_ftnref1"/>
                    </w:p>
                    <w:bookmarkEnd w:id="1"/>
                    <w:p w14:paraId="007519C2" w14:textId="1493F4DC" w:rsidR="00CA6E07" w:rsidRPr="00AD3ED1" w:rsidRDefault="00CA6E07" w:rsidP="00E719CB">
                      <w:pPr>
                        <w:pBdr>
                          <w:top w:val="nil"/>
                          <w:left w:val="nil"/>
                          <w:bottom w:val="nil"/>
                          <w:right w:val="nil"/>
                          <w:between w:val="nil"/>
                          <w:bar w:val="nil"/>
                        </w:pBdr>
                        <w:spacing w:after="120"/>
                        <w:rPr>
                          <w:rFonts w:ascii="Cambria" w:eastAsia="Arial Unicode MS" w:hAnsi="Cambria" w:cs="Arial"/>
                          <w:color w:val="0D0D0D"/>
                          <w:sz w:val="24"/>
                          <w:bdr w:val="nil"/>
                        </w:rPr>
                      </w:pPr>
                      <w:r w:rsidRPr="00AD3ED1">
                        <w:rPr>
                          <w:rFonts w:ascii="Cambria" w:eastAsia="Arial Unicode MS" w:hAnsi="Cambria" w:cs="Arial"/>
                          <w:color w:val="0D0D0D"/>
                          <w:sz w:val="24"/>
                          <w:bdr w:val="nil"/>
                        </w:rPr>
                        <w:t>SILV</w:t>
                      </w:r>
                      <w:r w:rsidR="00CC47F9">
                        <w:rPr>
                          <w:rFonts w:ascii="Cambria" w:eastAsia="Arial Unicode MS" w:hAnsi="Cambria" w:cs="Arial"/>
                          <w:color w:val="0D0D0D"/>
                          <w:sz w:val="24"/>
                          <w:bdr w:val="nil"/>
                        </w:rPr>
                        <w:t>ANA</w:t>
                      </w:r>
                      <w:r w:rsidRPr="00AD3ED1">
                        <w:rPr>
                          <w:rFonts w:ascii="Cambria" w:eastAsia="Arial Unicode MS" w:hAnsi="Cambria" w:cs="Arial"/>
                          <w:color w:val="0D0D0D"/>
                          <w:sz w:val="24"/>
                          <w:bdr w:val="nil"/>
                        </w:rPr>
                        <w:t xml:space="preserve"> GRISELL FIESTAS CHUNGA</w:t>
                      </w:r>
                    </w:p>
                    <w:p w14:paraId="2769D0D7" w14:textId="77777777" w:rsidR="00CA6E07" w:rsidRPr="00AD3ED1" w:rsidRDefault="00CA6E07" w:rsidP="00E719CB">
                      <w:pPr>
                        <w:pBdr>
                          <w:top w:val="nil"/>
                          <w:left w:val="nil"/>
                          <w:bottom w:val="nil"/>
                          <w:right w:val="nil"/>
                          <w:between w:val="nil"/>
                          <w:bar w:val="nil"/>
                        </w:pBdr>
                        <w:spacing w:after="120"/>
                        <w:rPr>
                          <w:rFonts w:ascii="Cambria" w:eastAsia="Arial Unicode MS" w:hAnsi="Cambria" w:cs="Arial"/>
                          <w:color w:val="0D0D0D"/>
                          <w:sz w:val="24"/>
                          <w:bdr w:val="nil"/>
                        </w:rPr>
                      </w:pPr>
                      <w:r w:rsidRPr="00AD3ED1">
                        <w:rPr>
                          <w:rFonts w:ascii="Cambria" w:eastAsia="Arial Unicode MS" w:hAnsi="Cambria" w:cs="Arial"/>
                          <w:color w:val="0D0D0D"/>
                          <w:sz w:val="24"/>
                          <w:bdr w:val="nil"/>
                        </w:rPr>
                        <w:t>CHILE</w:t>
                      </w:r>
                    </w:p>
                  </w:txbxContent>
                </v:textbox>
                <w10:wrap type="square"/>
              </v:shape>
            </w:pict>
          </mc:Fallback>
        </mc:AlternateContent>
      </w:r>
    </w:p>
    <w:p w14:paraId="7537F4EE" w14:textId="09B91072" w:rsidR="00FA7EA6" w:rsidRDefault="00FA7EA6" w:rsidP="00FA7EA6">
      <w:pPr>
        <w:pStyle w:val="ListParagraph"/>
        <w:spacing w:before="120" w:after="120"/>
        <w:ind w:left="1440"/>
        <w:jc w:val="both"/>
        <w:rPr>
          <w:rFonts w:eastAsia="Arial Unicode MS"/>
          <w:b/>
          <w:bCs/>
          <w:sz w:val="20"/>
          <w:szCs w:val="20"/>
        </w:rPr>
      </w:pPr>
    </w:p>
    <w:p w14:paraId="7EBC5315" w14:textId="51E1838E" w:rsidR="00FA7EA6" w:rsidRDefault="00FA7EA6" w:rsidP="00FA7EA6">
      <w:pPr>
        <w:pStyle w:val="ListParagraph"/>
        <w:spacing w:before="120" w:after="120"/>
        <w:ind w:left="1440"/>
        <w:jc w:val="both"/>
        <w:rPr>
          <w:rFonts w:eastAsia="Arial Unicode MS"/>
          <w:b/>
          <w:bCs/>
          <w:sz w:val="20"/>
          <w:szCs w:val="20"/>
        </w:rPr>
      </w:pPr>
    </w:p>
    <w:p w14:paraId="19CC39F4" w14:textId="77777777" w:rsidR="00FA7EA6" w:rsidRDefault="00FA7EA6" w:rsidP="00FA7EA6">
      <w:pPr>
        <w:pStyle w:val="ListParagraph"/>
        <w:spacing w:before="120" w:after="120"/>
        <w:ind w:left="1440"/>
        <w:jc w:val="both"/>
        <w:rPr>
          <w:rFonts w:eastAsia="Arial Unicode MS"/>
          <w:b/>
          <w:bCs/>
          <w:sz w:val="20"/>
          <w:szCs w:val="20"/>
        </w:rPr>
      </w:pPr>
    </w:p>
    <w:p w14:paraId="4AD7F9B7" w14:textId="77777777" w:rsidR="00FA7EA6" w:rsidRDefault="00FA7EA6" w:rsidP="00FA7EA6">
      <w:pPr>
        <w:pStyle w:val="ListParagraph"/>
        <w:spacing w:before="120" w:after="120"/>
        <w:ind w:left="1440"/>
        <w:jc w:val="both"/>
        <w:rPr>
          <w:rFonts w:eastAsia="Arial Unicode MS"/>
          <w:b/>
          <w:bCs/>
          <w:sz w:val="20"/>
          <w:szCs w:val="20"/>
        </w:rPr>
      </w:pPr>
    </w:p>
    <w:p w14:paraId="5A93C489" w14:textId="77777777" w:rsidR="00FA7EA6" w:rsidRDefault="00FA7EA6" w:rsidP="00FA7EA6">
      <w:pPr>
        <w:pStyle w:val="ListParagraph"/>
        <w:spacing w:before="120" w:after="120"/>
        <w:ind w:left="1440"/>
        <w:jc w:val="both"/>
        <w:rPr>
          <w:rFonts w:eastAsia="Arial Unicode MS"/>
          <w:b/>
          <w:bCs/>
          <w:sz w:val="20"/>
          <w:szCs w:val="20"/>
        </w:rPr>
      </w:pPr>
    </w:p>
    <w:p w14:paraId="71E79A8D" w14:textId="77777777" w:rsidR="00FA7EA6" w:rsidRDefault="00FA7EA6" w:rsidP="00FA7EA6">
      <w:pPr>
        <w:pStyle w:val="ListParagraph"/>
        <w:spacing w:before="120" w:after="120"/>
        <w:ind w:left="1440"/>
        <w:jc w:val="both"/>
        <w:rPr>
          <w:rFonts w:eastAsia="Arial Unicode MS"/>
          <w:b/>
          <w:bCs/>
          <w:sz w:val="20"/>
          <w:szCs w:val="20"/>
        </w:rPr>
      </w:pPr>
    </w:p>
    <w:p w14:paraId="5D210ACF" w14:textId="77777777" w:rsidR="00FA7EA6" w:rsidRDefault="00FA7EA6" w:rsidP="00FA7EA6">
      <w:pPr>
        <w:pStyle w:val="ListParagraph"/>
        <w:spacing w:before="120" w:after="120"/>
        <w:ind w:left="1440"/>
        <w:jc w:val="both"/>
        <w:rPr>
          <w:rFonts w:eastAsia="Arial Unicode MS"/>
          <w:b/>
          <w:bCs/>
          <w:sz w:val="20"/>
          <w:szCs w:val="20"/>
        </w:rPr>
      </w:pPr>
    </w:p>
    <w:p w14:paraId="57A87D24" w14:textId="77777777" w:rsidR="00FA7EA6" w:rsidRDefault="00FA7EA6" w:rsidP="00FA7EA6">
      <w:pPr>
        <w:pStyle w:val="ListParagraph"/>
        <w:spacing w:before="120" w:after="120"/>
        <w:ind w:left="1440"/>
        <w:jc w:val="both"/>
        <w:rPr>
          <w:rFonts w:eastAsia="Arial Unicode MS"/>
          <w:b/>
          <w:bCs/>
          <w:sz w:val="20"/>
          <w:szCs w:val="20"/>
        </w:rPr>
      </w:pPr>
    </w:p>
    <w:p w14:paraId="75D5B507" w14:textId="77777777" w:rsidR="00FA7EA6" w:rsidRDefault="00FA7EA6" w:rsidP="00FA7EA6">
      <w:pPr>
        <w:pStyle w:val="ListParagraph"/>
        <w:spacing w:before="120" w:after="120"/>
        <w:ind w:left="1440"/>
        <w:jc w:val="both"/>
        <w:rPr>
          <w:rFonts w:eastAsia="Arial Unicode MS"/>
          <w:b/>
          <w:bCs/>
          <w:sz w:val="20"/>
          <w:szCs w:val="20"/>
        </w:rPr>
      </w:pPr>
    </w:p>
    <w:p w14:paraId="228EBD6A" w14:textId="77777777" w:rsidR="00FA7EA6" w:rsidRDefault="00FA7EA6" w:rsidP="00FA7EA6">
      <w:pPr>
        <w:pStyle w:val="ListParagraph"/>
        <w:spacing w:before="120" w:after="120"/>
        <w:ind w:left="1440"/>
        <w:jc w:val="both"/>
        <w:rPr>
          <w:rFonts w:eastAsia="Arial Unicode MS"/>
          <w:b/>
          <w:bCs/>
          <w:sz w:val="20"/>
          <w:szCs w:val="20"/>
        </w:rPr>
      </w:pPr>
    </w:p>
    <w:p w14:paraId="59054653" w14:textId="77777777" w:rsidR="00FA7EA6" w:rsidRDefault="00FA7EA6" w:rsidP="00FA7EA6">
      <w:pPr>
        <w:pStyle w:val="ListParagraph"/>
        <w:spacing w:before="120" w:after="120"/>
        <w:ind w:left="1440"/>
        <w:jc w:val="both"/>
        <w:rPr>
          <w:rFonts w:eastAsia="Arial Unicode MS"/>
          <w:b/>
          <w:bCs/>
          <w:sz w:val="20"/>
          <w:szCs w:val="20"/>
        </w:rPr>
      </w:pPr>
    </w:p>
    <w:p w14:paraId="3A67CE8C" w14:textId="77777777" w:rsidR="00FA7EA6" w:rsidRDefault="00FA7EA6" w:rsidP="00FA7EA6">
      <w:pPr>
        <w:pStyle w:val="ListParagraph"/>
        <w:spacing w:before="120" w:after="120"/>
        <w:ind w:left="1440"/>
        <w:jc w:val="both"/>
        <w:rPr>
          <w:rFonts w:eastAsia="Arial Unicode MS"/>
          <w:b/>
          <w:bCs/>
          <w:sz w:val="20"/>
          <w:szCs w:val="20"/>
        </w:rPr>
      </w:pPr>
    </w:p>
    <w:p w14:paraId="3B6B9605" w14:textId="77777777" w:rsidR="00FA7EA6" w:rsidRDefault="00FA7EA6" w:rsidP="00FA7EA6">
      <w:pPr>
        <w:pStyle w:val="ListParagraph"/>
        <w:spacing w:before="120" w:after="120"/>
        <w:ind w:left="1440"/>
        <w:jc w:val="both"/>
        <w:rPr>
          <w:rFonts w:eastAsia="Arial Unicode MS"/>
          <w:b/>
          <w:bCs/>
          <w:sz w:val="20"/>
          <w:szCs w:val="20"/>
        </w:rPr>
      </w:pPr>
    </w:p>
    <w:p w14:paraId="29670A65" w14:textId="7FCA6ED4" w:rsidR="00FA7EA6" w:rsidRDefault="00E719CB" w:rsidP="00FA7EA6">
      <w:pPr>
        <w:pStyle w:val="ListParagraph"/>
        <w:spacing w:before="120" w:after="120"/>
        <w:ind w:left="1440"/>
        <w:jc w:val="both"/>
        <w:rPr>
          <w:rFonts w:eastAsia="Arial Unicode MS"/>
          <w:b/>
          <w:bCs/>
          <w:sz w:val="20"/>
          <w:szCs w:val="20"/>
        </w:rPr>
      </w:pPr>
      <w:r>
        <w:rPr>
          <w:noProof/>
          <w:lang w:eastAsia="en-US"/>
        </w:rPr>
        <mc:AlternateContent>
          <mc:Choice Requires="wps">
            <w:drawing>
              <wp:anchor distT="0" distB="0" distL="114300" distR="114300" simplePos="0" relativeHeight="251644416" behindDoc="0" locked="0" layoutInCell="1" allowOverlap="1" wp14:anchorId="06FA623B" wp14:editId="1820A688">
                <wp:simplePos x="0" y="0"/>
                <wp:positionH relativeFrom="column">
                  <wp:posOffset>1015365</wp:posOffset>
                </wp:positionH>
                <wp:positionV relativeFrom="paragraph">
                  <wp:posOffset>1641741</wp:posOffset>
                </wp:positionV>
                <wp:extent cx="4192270" cy="1449238"/>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2270" cy="1449238"/>
                        </a:xfrm>
                        <a:prstGeom prst="rect">
                          <a:avLst/>
                        </a:prstGeom>
                        <a:solidFill>
                          <a:schemeClr val="lt1"/>
                        </a:solidFill>
                        <a:ln w="6350">
                          <a:noFill/>
                        </a:ln>
                      </wps:spPr>
                      <wps:txbx>
                        <w:txbxContent>
                          <w:p w14:paraId="1ADB171E" w14:textId="796A7792" w:rsidR="00CA6E07" w:rsidRDefault="00CA6E07" w:rsidP="00AD3ED1">
                            <w:pPr>
                              <w:tabs>
                                <w:tab w:val="center" w:pos="5400"/>
                              </w:tabs>
                              <w:suppressAutoHyphens/>
                              <w:spacing w:after="0"/>
                              <w:rPr>
                                <w:rFonts w:ascii="Cambria" w:hAnsi="Cambria"/>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EA307F">
                              <w:rPr>
                                <w:rFonts w:ascii="Cambria" w:hAnsi="Cambria"/>
                                <w:color w:val="0D0D0D"/>
                                <w:sz w:val="18"/>
                                <w:szCs w:val="20"/>
                              </w:rPr>
                              <w:t>December 5,</w:t>
                            </w:r>
                            <w:r>
                              <w:rPr>
                                <w:rFonts w:ascii="Cambria" w:hAnsi="Cambria"/>
                                <w:color w:val="0D0D0D"/>
                                <w:sz w:val="18"/>
                                <w:szCs w:val="20"/>
                              </w:rPr>
                              <w:t xml:space="preserve"> 2019</w:t>
                            </w:r>
                            <w:r w:rsidR="00EA307F">
                              <w:rPr>
                                <w:rFonts w:ascii="Cambria" w:hAnsi="Cambria"/>
                                <w:color w:val="0D0D0D"/>
                                <w:sz w:val="18"/>
                                <w:szCs w:val="20"/>
                              </w:rPr>
                              <w:t>.</w:t>
                            </w:r>
                          </w:p>
                          <w:p w14:paraId="083427CF" w14:textId="77777777" w:rsidR="00AD3ED1" w:rsidRDefault="00AD3ED1" w:rsidP="00AD3ED1">
                            <w:pPr>
                              <w:tabs>
                                <w:tab w:val="center" w:pos="5400"/>
                              </w:tabs>
                              <w:suppressAutoHyphens/>
                              <w:spacing w:after="0"/>
                              <w:rPr>
                                <w:rFonts w:ascii="Cambria" w:hAnsi="Cambria"/>
                                <w:color w:val="0D0D0D"/>
                                <w:sz w:val="18"/>
                                <w:szCs w:val="20"/>
                              </w:rPr>
                            </w:pPr>
                          </w:p>
                          <w:p w14:paraId="53E7DBE2" w14:textId="77777777" w:rsidR="00AD3ED1" w:rsidRPr="0019513C" w:rsidRDefault="00AD3ED1" w:rsidP="00AD3ED1">
                            <w:pPr>
                              <w:tabs>
                                <w:tab w:val="center" w:pos="5400"/>
                              </w:tabs>
                              <w:suppressAutoHyphens/>
                              <w:spacing w:after="0"/>
                              <w:rPr>
                                <w:rFonts w:ascii="Cambria" w:hAnsi="Cambria" w:cs="Univers"/>
                                <w:color w:val="0D0D0D"/>
                                <w:sz w:val="18"/>
                                <w:szCs w:val="20"/>
                              </w:rPr>
                            </w:pPr>
                          </w:p>
                          <w:p w14:paraId="6212A101" w14:textId="4234A9FF" w:rsidR="00CA6E07" w:rsidRPr="008956FA" w:rsidRDefault="00CA6E07" w:rsidP="00AD3ED1">
                            <w:pPr>
                              <w:spacing w:after="0"/>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 </w:t>
                            </w:r>
                            <w:r w:rsidR="00EA307F">
                              <w:rPr>
                                <w:rFonts w:ascii="Cambria" w:hAnsi="Cambria"/>
                                <w:color w:val="595959"/>
                                <w:sz w:val="18"/>
                                <w:szCs w:val="18"/>
                              </w:rPr>
                              <w:t>223</w:t>
                            </w:r>
                            <w:r w:rsidRPr="008956FA">
                              <w:rPr>
                                <w:rFonts w:ascii="Cambria" w:hAnsi="Cambria"/>
                                <w:color w:val="595959"/>
                                <w:sz w:val="18"/>
                                <w:szCs w:val="18"/>
                              </w:rPr>
                              <w:t xml:space="preserve">/19. </w:t>
                            </w:r>
                            <w:r w:rsidR="00EA307F">
                              <w:rPr>
                                <w:rFonts w:ascii="Cambria" w:hAnsi="Cambria"/>
                                <w:color w:val="595959"/>
                                <w:sz w:val="18"/>
                                <w:szCs w:val="18"/>
                              </w:rPr>
                              <w:t>Petition 181-10</w:t>
                            </w:r>
                            <w:r w:rsidRPr="008956FA">
                              <w:rPr>
                                <w:rFonts w:ascii="Cambria" w:hAnsi="Cambria"/>
                                <w:color w:val="595959"/>
                                <w:sz w:val="18"/>
                                <w:szCs w:val="18"/>
                              </w:rPr>
                              <w:t xml:space="preserve">. Admissibility. </w:t>
                            </w:r>
                            <w:r w:rsidR="00EA307F">
                              <w:rPr>
                                <w:rFonts w:ascii="Cambria" w:hAnsi="Cambria"/>
                                <w:color w:val="595959" w:themeColor="text1" w:themeTint="A6"/>
                                <w:sz w:val="18"/>
                                <w:szCs w:val="18"/>
                              </w:rPr>
                              <w:t xml:space="preserve">Silvia </w:t>
                            </w:r>
                            <w:proofErr w:type="spellStart"/>
                            <w:r w:rsidR="00EA307F">
                              <w:rPr>
                                <w:rFonts w:ascii="Cambria" w:hAnsi="Cambria"/>
                                <w:color w:val="595959" w:themeColor="text1" w:themeTint="A6"/>
                                <w:sz w:val="18"/>
                                <w:szCs w:val="18"/>
                              </w:rPr>
                              <w:t>Grisell</w:t>
                            </w:r>
                            <w:proofErr w:type="spellEnd"/>
                            <w:r w:rsidR="00EA307F">
                              <w:rPr>
                                <w:rFonts w:ascii="Cambria" w:hAnsi="Cambria"/>
                                <w:color w:val="595959" w:themeColor="text1" w:themeTint="A6"/>
                                <w:sz w:val="18"/>
                                <w:szCs w:val="18"/>
                              </w:rPr>
                              <w:t xml:space="preserve"> Fiestas </w:t>
                            </w:r>
                            <w:proofErr w:type="spellStart"/>
                            <w:r w:rsidR="00EA307F">
                              <w:rPr>
                                <w:rFonts w:ascii="Cambria" w:hAnsi="Cambria"/>
                                <w:color w:val="595959" w:themeColor="text1" w:themeTint="A6"/>
                                <w:sz w:val="18"/>
                                <w:szCs w:val="18"/>
                              </w:rPr>
                              <w:t>Chunga</w:t>
                            </w:r>
                            <w:proofErr w:type="spellEnd"/>
                            <w:r w:rsidR="008956FA" w:rsidRPr="008956FA">
                              <w:rPr>
                                <w:rFonts w:ascii="Cambria" w:hAnsi="Cambria"/>
                                <w:color w:val="595959" w:themeColor="text1" w:themeTint="A6"/>
                                <w:sz w:val="18"/>
                                <w:szCs w:val="18"/>
                              </w:rPr>
                              <w:t>. Chile</w:t>
                            </w:r>
                            <w:r w:rsidR="00EA307F">
                              <w:rPr>
                                <w:rFonts w:ascii="Cambria" w:hAnsi="Cambria"/>
                                <w:color w:val="595959" w:themeColor="text1" w:themeTint="A6"/>
                                <w:sz w:val="18"/>
                                <w:szCs w:val="18"/>
                              </w:rPr>
                              <w:t>.</w:t>
                            </w:r>
                            <w:r w:rsidR="00EA307F">
                              <w:rPr>
                                <w:rFonts w:ascii="Cambria" w:hAnsi="Cambria"/>
                                <w:color w:val="595959"/>
                                <w:sz w:val="18"/>
                                <w:szCs w:val="18"/>
                              </w:rPr>
                              <w:t xml:space="preserve"> November 9, 2019</w:t>
                            </w:r>
                            <w:r w:rsidRPr="008956FA">
                              <w:rPr>
                                <w:rFonts w:ascii="Cambria" w:hAnsi="Cambria"/>
                                <w:color w:val="595959"/>
                                <w:sz w:val="18"/>
                                <w:szCs w:val="18"/>
                              </w:rPr>
                              <w:t>.</w:t>
                            </w:r>
                          </w:p>
                          <w:p w14:paraId="7FB78BA9" w14:textId="77777777" w:rsidR="00CA6E07" w:rsidRDefault="00CA6E07" w:rsidP="00CA6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623B" id="Text Box 1" o:spid="_x0000_s1029" type="#_x0000_t202" style="position:absolute;left:0;text-align:left;margin-left:79.95pt;margin-top:129.25pt;width:330.1pt;height:11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" fillcolor="white [3201]" stroked="f" strokeweight=".5pt">
                <v:textbox>
                  <w:txbxContent>
                    <w:p w14:paraId="1ADB171E" w14:textId="796A7792" w:rsidR="00CA6E07" w:rsidRDefault="00CA6E07" w:rsidP="00AD3ED1">
                      <w:pPr>
                        <w:tabs>
                          <w:tab w:val="center" w:pos="5400"/>
                        </w:tabs>
                        <w:suppressAutoHyphens/>
                        <w:spacing w:after="0"/>
                        <w:rPr>
                          <w:rFonts w:ascii="Cambria" w:hAnsi="Cambria"/>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EA307F">
                        <w:rPr>
                          <w:rFonts w:ascii="Cambria" w:hAnsi="Cambria"/>
                          <w:color w:val="0D0D0D"/>
                          <w:sz w:val="18"/>
                          <w:szCs w:val="20"/>
                        </w:rPr>
                        <w:t>December 5,</w:t>
                      </w:r>
                      <w:r>
                        <w:rPr>
                          <w:rFonts w:ascii="Cambria" w:hAnsi="Cambria"/>
                          <w:color w:val="0D0D0D"/>
                          <w:sz w:val="18"/>
                          <w:szCs w:val="20"/>
                        </w:rPr>
                        <w:t xml:space="preserve"> 2019</w:t>
                      </w:r>
                      <w:r w:rsidR="00EA307F">
                        <w:rPr>
                          <w:rFonts w:ascii="Cambria" w:hAnsi="Cambria"/>
                          <w:color w:val="0D0D0D"/>
                          <w:sz w:val="18"/>
                          <w:szCs w:val="20"/>
                        </w:rPr>
                        <w:t>.</w:t>
                      </w:r>
                    </w:p>
                    <w:p w14:paraId="083427CF" w14:textId="77777777" w:rsidR="00AD3ED1" w:rsidRDefault="00AD3ED1" w:rsidP="00AD3ED1">
                      <w:pPr>
                        <w:tabs>
                          <w:tab w:val="center" w:pos="5400"/>
                        </w:tabs>
                        <w:suppressAutoHyphens/>
                        <w:spacing w:after="0"/>
                        <w:rPr>
                          <w:rFonts w:ascii="Cambria" w:hAnsi="Cambria"/>
                          <w:color w:val="0D0D0D"/>
                          <w:sz w:val="18"/>
                          <w:szCs w:val="20"/>
                        </w:rPr>
                      </w:pPr>
                    </w:p>
                    <w:p w14:paraId="53E7DBE2" w14:textId="77777777" w:rsidR="00AD3ED1" w:rsidRPr="0019513C" w:rsidRDefault="00AD3ED1" w:rsidP="00AD3ED1">
                      <w:pPr>
                        <w:tabs>
                          <w:tab w:val="center" w:pos="5400"/>
                        </w:tabs>
                        <w:suppressAutoHyphens/>
                        <w:spacing w:after="0"/>
                        <w:rPr>
                          <w:rFonts w:ascii="Cambria" w:hAnsi="Cambria" w:cs="Univers"/>
                          <w:color w:val="0D0D0D"/>
                          <w:sz w:val="18"/>
                          <w:szCs w:val="20"/>
                        </w:rPr>
                      </w:pPr>
                    </w:p>
                    <w:p w14:paraId="6212A101" w14:textId="4234A9FF" w:rsidR="00CA6E07" w:rsidRPr="008956FA" w:rsidRDefault="00CA6E07" w:rsidP="00AD3ED1">
                      <w:pPr>
                        <w:spacing w:after="0"/>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 </w:t>
                      </w:r>
                      <w:r w:rsidR="00EA307F">
                        <w:rPr>
                          <w:rFonts w:ascii="Cambria" w:hAnsi="Cambria"/>
                          <w:color w:val="595959"/>
                          <w:sz w:val="18"/>
                          <w:szCs w:val="18"/>
                        </w:rPr>
                        <w:t>223</w:t>
                      </w:r>
                      <w:r w:rsidRPr="008956FA">
                        <w:rPr>
                          <w:rFonts w:ascii="Cambria" w:hAnsi="Cambria"/>
                          <w:color w:val="595959"/>
                          <w:sz w:val="18"/>
                          <w:szCs w:val="18"/>
                        </w:rPr>
                        <w:t xml:space="preserve">/19. </w:t>
                      </w:r>
                      <w:r w:rsidR="00EA307F">
                        <w:rPr>
                          <w:rFonts w:ascii="Cambria" w:hAnsi="Cambria"/>
                          <w:color w:val="595959"/>
                          <w:sz w:val="18"/>
                          <w:szCs w:val="18"/>
                        </w:rPr>
                        <w:t>Petition 181-10</w:t>
                      </w:r>
                      <w:r w:rsidRPr="008956FA">
                        <w:rPr>
                          <w:rFonts w:ascii="Cambria" w:hAnsi="Cambria"/>
                          <w:color w:val="595959"/>
                          <w:sz w:val="18"/>
                          <w:szCs w:val="18"/>
                        </w:rPr>
                        <w:t xml:space="preserve">. Admissibility. </w:t>
                      </w:r>
                      <w:r w:rsidR="00EA307F">
                        <w:rPr>
                          <w:rFonts w:ascii="Cambria" w:hAnsi="Cambria"/>
                          <w:color w:val="595959" w:themeColor="text1" w:themeTint="A6"/>
                          <w:sz w:val="18"/>
                          <w:szCs w:val="18"/>
                        </w:rPr>
                        <w:t xml:space="preserve">Silvia </w:t>
                      </w:r>
                      <w:proofErr w:type="spellStart"/>
                      <w:r w:rsidR="00EA307F">
                        <w:rPr>
                          <w:rFonts w:ascii="Cambria" w:hAnsi="Cambria"/>
                          <w:color w:val="595959" w:themeColor="text1" w:themeTint="A6"/>
                          <w:sz w:val="18"/>
                          <w:szCs w:val="18"/>
                        </w:rPr>
                        <w:t>Grisell</w:t>
                      </w:r>
                      <w:proofErr w:type="spellEnd"/>
                      <w:r w:rsidR="00EA307F">
                        <w:rPr>
                          <w:rFonts w:ascii="Cambria" w:hAnsi="Cambria"/>
                          <w:color w:val="595959" w:themeColor="text1" w:themeTint="A6"/>
                          <w:sz w:val="18"/>
                          <w:szCs w:val="18"/>
                        </w:rPr>
                        <w:t xml:space="preserve"> Fiestas </w:t>
                      </w:r>
                      <w:proofErr w:type="spellStart"/>
                      <w:r w:rsidR="00EA307F">
                        <w:rPr>
                          <w:rFonts w:ascii="Cambria" w:hAnsi="Cambria"/>
                          <w:color w:val="595959" w:themeColor="text1" w:themeTint="A6"/>
                          <w:sz w:val="18"/>
                          <w:szCs w:val="18"/>
                        </w:rPr>
                        <w:t>Chunga</w:t>
                      </w:r>
                      <w:proofErr w:type="spellEnd"/>
                      <w:r w:rsidR="008956FA" w:rsidRPr="008956FA">
                        <w:rPr>
                          <w:rFonts w:ascii="Cambria" w:hAnsi="Cambria"/>
                          <w:color w:val="595959" w:themeColor="text1" w:themeTint="A6"/>
                          <w:sz w:val="18"/>
                          <w:szCs w:val="18"/>
                        </w:rPr>
                        <w:t>. Chile</w:t>
                      </w:r>
                      <w:r w:rsidR="00EA307F">
                        <w:rPr>
                          <w:rFonts w:ascii="Cambria" w:hAnsi="Cambria"/>
                          <w:color w:val="595959" w:themeColor="text1" w:themeTint="A6"/>
                          <w:sz w:val="18"/>
                          <w:szCs w:val="18"/>
                        </w:rPr>
                        <w:t>.</w:t>
                      </w:r>
                      <w:r w:rsidR="00EA307F">
                        <w:rPr>
                          <w:rFonts w:ascii="Cambria" w:hAnsi="Cambria"/>
                          <w:color w:val="595959"/>
                          <w:sz w:val="18"/>
                          <w:szCs w:val="18"/>
                        </w:rPr>
                        <w:t xml:space="preserve"> November 9, 2019</w:t>
                      </w:r>
                      <w:r w:rsidRPr="008956FA">
                        <w:rPr>
                          <w:rFonts w:ascii="Cambria" w:hAnsi="Cambria"/>
                          <w:color w:val="595959"/>
                          <w:sz w:val="18"/>
                          <w:szCs w:val="18"/>
                        </w:rPr>
                        <w:t>.</w:t>
                      </w:r>
                    </w:p>
                    <w:p w14:paraId="7FB78BA9" w14:textId="77777777" w:rsidR="00CA6E07" w:rsidRDefault="00CA6E07" w:rsidP="00CA6E07"/>
                  </w:txbxContent>
                </v:textbox>
              </v:shape>
            </w:pict>
          </mc:Fallback>
        </mc:AlternateContent>
      </w:r>
      <w:r w:rsidRPr="00C45A30">
        <w:rPr>
          <w:noProof/>
          <w:lang w:eastAsia="en-US"/>
        </w:rPr>
        <w:drawing>
          <wp:anchor distT="0" distB="0" distL="114300" distR="114300" simplePos="0" relativeHeight="251649536" behindDoc="0" locked="0" layoutInCell="1" allowOverlap="1" wp14:anchorId="18390744" wp14:editId="140AA591">
            <wp:simplePos x="0" y="0"/>
            <wp:positionH relativeFrom="column">
              <wp:posOffset>1049020</wp:posOffset>
            </wp:positionH>
            <wp:positionV relativeFrom="paragraph">
              <wp:posOffset>3395183</wp:posOffset>
            </wp:positionV>
            <wp:extent cx="1122045" cy="381000"/>
            <wp:effectExtent l="0" t="0" r="1905" b="0"/>
            <wp:wrapSquare wrapText="bothSides"/>
            <wp:docPr id="6" name="Picture 14" descr="C:\Users\mfontana\Documents\Eva Fontana\GRAFICA CIDH\cartas\logos\oea-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mfontana\Documents\Eva Fontana\GRAFICA CIDH\cartas\logos\oea-en.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04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27816" w14:textId="77777777" w:rsidR="00EA307F" w:rsidRDefault="00EA307F" w:rsidP="00FA7EA6">
      <w:pPr>
        <w:pStyle w:val="ListParagraph"/>
        <w:spacing w:before="120" w:after="120"/>
        <w:ind w:left="1440"/>
        <w:jc w:val="both"/>
        <w:rPr>
          <w:rFonts w:eastAsia="Arial Unicode MS"/>
          <w:b/>
          <w:bCs/>
          <w:sz w:val="20"/>
          <w:szCs w:val="20"/>
        </w:rPr>
        <w:sectPr w:rsidR="00EA307F" w:rsidSect="00EA30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pPr>
    </w:p>
    <w:p w14:paraId="71069097" w14:textId="0B886E0C" w:rsidR="00FA7EA6" w:rsidRDefault="00FA7EA6" w:rsidP="00FA7EA6">
      <w:pPr>
        <w:pStyle w:val="ListParagraph"/>
        <w:spacing w:before="120" w:after="120"/>
        <w:ind w:left="1440"/>
        <w:jc w:val="both"/>
        <w:rPr>
          <w:rFonts w:eastAsia="Arial Unicode MS"/>
          <w:b/>
          <w:bCs/>
          <w:sz w:val="20"/>
          <w:szCs w:val="20"/>
        </w:rPr>
      </w:pPr>
    </w:p>
    <w:p w14:paraId="05951858" w14:textId="77777777" w:rsidR="00FA7EA6" w:rsidRPr="00FA7EA6" w:rsidRDefault="00FA7EA6" w:rsidP="00FA7EA6">
      <w:pPr>
        <w:pStyle w:val="ListParagraph"/>
        <w:numPr>
          <w:ilvl w:val="0"/>
          <w:numId w:val="4"/>
        </w:numPr>
        <w:ind w:left="0" w:firstLine="720"/>
        <w:jc w:val="both"/>
        <w:rPr>
          <w:rFonts w:eastAsia="Arial Unicode MS"/>
          <w:b/>
          <w:bCs/>
          <w:sz w:val="20"/>
          <w:szCs w:val="20"/>
        </w:rPr>
      </w:pPr>
      <w:r w:rsidRPr="00FA7EA6">
        <w:rPr>
          <w:rFonts w:eastAsia="Arial Unicode MS"/>
          <w:b/>
          <w:bCs/>
          <w:sz w:val="20"/>
          <w:szCs w:val="20"/>
          <w:lang w:val="es-ES"/>
        </w:rPr>
        <w:t>INFORMATION ABOUT THE PETITION</w:t>
      </w:r>
    </w:p>
    <w:p w14:paraId="0DB9A1EB" w14:textId="77777777" w:rsidR="00FA7EA6" w:rsidRPr="00FA7EA6" w:rsidRDefault="00FA7EA6" w:rsidP="00FA7EA6">
      <w:pPr>
        <w:pStyle w:val="ListParagraph"/>
        <w:ind w:left="1440"/>
        <w:jc w:val="both"/>
        <w:rPr>
          <w:rFonts w:eastAsia="Arial Unicode MS"/>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970"/>
        <w:gridCol w:w="6390"/>
      </w:tblGrid>
      <w:tr w:rsidR="00FA7EA6" w:rsidRPr="00666340" w14:paraId="5E46BD79" w14:textId="77777777" w:rsidTr="0007005B">
        <w:tc>
          <w:tcPr>
            <w:tcW w:w="2970" w:type="dxa"/>
            <w:tcBorders>
              <w:top w:val="single" w:sz="4" w:space="0" w:color="auto"/>
              <w:bottom w:val="single" w:sz="6" w:space="0" w:color="auto"/>
            </w:tcBorders>
            <w:shd w:val="clear" w:color="auto" w:fill="70AD47" w:themeFill="accent6"/>
            <w:vAlign w:val="center"/>
          </w:tcPr>
          <w:p w14:paraId="7AC0418E" w14:textId="77777777" w:rsidR="00FA7EA6" w:rsidRPr="00666340" w:rsidRDefault="00FA7EA6" w:rsidP="00FA7EA6">
            <w:pPr>
              <w:spacing w:after="0" w:line="240" w:lineRule="auto"/>
              <w:jc w:val="center"/>
              <w:rPr>
                <w:rFonts w:ascii="Cambria" w:eastAsia="Arial Unicode MS" w:hAnsi="Cambria"/>
                <w:bCs/>
                <w:color w:val="FFFFFF"/>
                <w:sz w:val="19"/>
                <w:szCs w:val="19"/>
              </w:rPr>
            </w:pPr>
            <w:proofErr w:type="spellStart"/>
            <w:r w:rsidRPr="00666340">
              <w:rPr>
                <w:rFonts w:ascii="Cambria" w:eastAsia="Arial Unicode MS" w:hAnsi="Cambria"/>
                <w:bCs/>
                <w:color w:val="FFFFFF"/>
                <w:sz w:val="19"/>
                <w:szCs w:val="19"/>
              </w:rPr>
              <w:t>P</w:t>
            </w:r>
            <w:r>
              <w:rPr>
                <w:rFonts w:ascii="Cambria" w:eastAsia="Arial Unicode MS" w:hAnsi="Cambria"/>
                <w:bCs/>
                <w:color w:val="FFFFFF"/>
                <w:sz w:val="19"/>
                <w:szCs w:val="19"/>
              </w:rPr>
              <w:t>etitioner</w:t>
            </w:r>
            <w:proofErr w:type="spellEnd"/>
          </w:p>
        </w:tc>
        <w:tc>
          <w:tcPr>
            <w:tcW w:w="6390" w:type="dxa"/>
            <w:vAlign w:val="center"/>
          </w:tcPr>
          <w:p w14:paraId="3C9FECA8" w14:textId="6BB10FD1" w:rsidR="00FA7EA6" w:rsidRPr="00666340" w:rsidRDefault="00CC47F9" w:rsidP="00FA7EA6">
            <w:pPr>
              <w:spacing w:after="0" w:line="240" w:lineRule="auto"/>
              <w:jc w:val="both"/>
              <w:rPr>
                <w:rFonts w:ascii="Cambria" w:eastAsia="Arial Unicode MS" w:hAnsi="Cambria"/>
                <w:bCs/>
                <w:sz w:val="19"/>
                <w:szCs w:val="19"/>
              </w:rPr>
            </w:pPr>
            <w:r>
              <w:rPr>
                <w:rFonts w:ascii="Cambria" w:eastAsia="Arial Unicode MS" w:hAnsi="Cambria"/>
                <w:bCs/>
                <w:sz w:val="19"/>
                <w:szCs w:val="19"/>
                <w:lang w:eastAsia="en-US"/>
              </w:rPr>
              <w:t>Silvana</w:t>
            </w:r>
            <w:r w:rsidR="00FA7EA6" w:rsidRPr="008956FA">
              <w:rPr>
                <w:rFonts w:ascii="Cambria" w:eastAsia="Arial Unicode MS" w:hAnsi="Cambria"/>
                <w:bCs/>
                <w:sz w:val="19"/>
                <w:szCs w:val="19"/>
                <w:lang w:eastAsia="en-US"/>
              </w:rPr>
              <w:t xml:space="preserve"> </w:t>
            </w:r>
            <w:proofErr w:type="spellStart"/>
            <w:r w:rsidR="00FA7EA6" w:rsidRPr="008956FA">
              <w:rPr>
                <w:rFonts w:ascii="Cambria" w:eastAsia="Arial Unicode MS" w:hAnsi="Cambria"/>
                <w:bCs/>
                <w:sz w:val="19"/>
                <w:szCs w:val="19"/>
                <w:lang w:eastAsia="en-US"/>
              </w:rPr>
              <w:t>Grisell</w:t>
            </w:r>
            <w:proofErr w:type="spellEnd"/>
            <w:r w:rsidR="00FA7EA6" w:rsidRPr="008956FA">
              <w:rPr>
                <w:rFonts w:ascii="Cambria" w:eastAsia="Arial Unicode MS" w:hAnsi="Cambria"/>
                <w:bCs/>
                <w:sz w:val="19"/>
                <w:szCs w:val="19"/>
                <w:lang w:eastAsia="en-US"/>
              </w:rPr>
              <w:t xml:space="preserve"> Fiestas Chunga</w:t>
            </w:r>
          </w:p>
        </w:tc>
      </w:tr>
      <w:tr w:rsidR="00FA7EA6" w:rsidRPr="00666340" w14:paraId="1A23B35C" w14:textId="77777777" w:rsidTr="0007005B">
        <w:tc>
          <w:tcPr>
            <w:tcW w:w="2970" w:type="dxa"/>
            <w:tcBorders>
              <w:top w:val="single" w:sz="6" w:space="0" w:color="auto"/>
              <w:bottom w:val="single" w:sz="6" w:space="0" w:color="auto"/>
            </w:tcBorders>
            <w:shd w:val="clear" w:color="auto" w:fill="70AD47" w:themeFill="accent6"/>
            <w:vAlign w:val="center"/>
          </w:tcPr>
          <w:p w14:paraId="5ADFBFFE" w14:textId="77777777" w:rsidR="00FA7EA6" w:rsidRPr="00666340" w:rsidRDefault="00FA7EA6" w:rsidP="00FA7EA6">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Alleged</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victim</w:t>
            </w:r>
            <w:proofErr w:type="spellEnd"/>
          </w:p>
        </w:tc>
        <w:tc>
          <w:tcPr>
            <w:tcW w:w="6390" w:type="dxa"/>
            <w:vAlign w:val="center"/>
          </w:tcPr>
          <w:p w14:paraId="54D568D6" w14:textId="7C6E8E74" w:rsidR="00FA7EA6" w:rsidRPr="00666340" w:rsidRDefault="00CC47F9" w:rsidP="00FA7EA6">
            <w:pPr>
              <w:spacing w:after="0" w:line="240" w:lineRule="auto"/>
              <w:jc w:val="both"/>
              <w:rPr>
                <w:rFonts w:ascii="Cambria" w:eastAsia="Arial Unicode MS" w:hAnsi="Cambria"/>
                <w:bCs/>
                <w:sz w:val="19"/>
                <w:szCs w:val="19"/>
              </w:rPr>
            </w:pPr>
            <w:r>
              <w:rPr>
                <w:rFonts w:ascii="Cambria" w:eastAsia="Arial Unicode MS" w:hAnsi="Cambria"/>
                <w:bCs/>
                <w:sz w:val="19"/>
                <w:szCs w:val="19"/>
                <w:lang w:eastAsia="en-US"/>
              </w:rPr>
              <w:t>Silvana</w:t>
            </w:r>
            <w:r w:rsidR="00FA7EA6" w:rsidRPr="008956FA">
              <w:rPr>
                <w:rFonts w:ascii="Cambria" w:eastAsia="Arial Unicode MS" w:hAnsi="Cambria"/>
                <w:bCs/>
                <w:sz w:val="19"/>
                <w:szCs w:val="19"/>
                <w:lang w:eastAsia="en-US"/>
              </w:rPr>
              <w:t xml:space="preserve"> </w:t>
            </w:r>
            <w:proofErr w:type="spellStart"/>
            <w:r w:rsidR="00FA7EA6" w:rsidRPr="008956FA">
              <w:rPr>
                <w:rFonts w:ascii="Cambria" w:eastAsia="Arial Unicode MS" w:hAnsi="Cambria"/>
                <w:bCs/>
                <w:sz w:val="19"/>
                <w:szCs w:val="19"/>
                <w:lang w:eastAsia="en-US"/>
              </w:rPr>
              <w:t>Grisell</w:t>
            </w:r>
            <w:proofErr w:type="spellEnd"/>
            <w:r w:rsidR="00FA7EA6" w:rsidRPr="008956FA">
              <w:rPr>
                <w:rFonts w:ascii="Cambria" w:eastAsia="Arial Unicode MS" w:hAnsi="Cambria"/>
                <w:bCs/>
                <w:sz w:val="19"/>
                <w:szCs w:val="19"/>
                <w:lang w:eastAsia="en-US"/>
              </w:rPr>
              <w:t xml:space="preserve"> Fiestas Chunga</w:t>
            </w:r>
          </w:p>
        </w:tc>
      </w:tr>
      <w:tr w:rsidR="00FA7EA6" w:rsidRPr="00666340" w14:paraId="331634E7" w14:textId="77777777" w:rsidTr="0007005B">
        <w:tc>
          <w:tcPr>
            <w:tcW w:w="2970" w:type="dxa"/>
            <w:tcBorders>
              <w:top w:val="single" w:sz="6" w:space="0" w:color="auto"/>
              <w:bottom w:val="single" w:sz="6" w:space="0" w:color="auto"/>
            </w:tcBorders>
            <w:shd w:val="clear" w:color="auto" w:fill="70AD47" w:themeFill="accent6"/>
            <w:vAlign w:val="center"/>
          </w:tcPr>
          <w:p w14:paraId="66A48D30" w14:textId="77777777" w:rsidR="00FA7EA6" w:rsidRPr="00666340" w:rsidRDefault="00FA7EA6" w:rsidP="00FA7EA6">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Respondent</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state</w:t>
            </w:r>
            <w:proofErr w:type="spellEnd"/>
          </w:p>
        </w:tc>
        <w:tc>
          <w:tcPr>
            <w:tcW w:w="6390" w:type="dxa"/>
            <w:vAlign w:val="center"/>
          </w:tcPr>
          <w:p w14:paraId="51C95030" w14:textId="77777777" w:rsidR="00FA7EA6" w:rsidRPr="00666340" w:rsidRDefault="00FA7EA6" w:rsidP="00FA7EA6">
            <w:pPr>
              <w:spacing w:after="0" w:line="240" w:lineRule="auto"/>
              <w:jc w:val="both"/>
              <w:rPr>
                <w:rFonts w:ascii="Cambria" w:eastAsia="Arial Unicode MS" w:hAnsi="Cambria"/>
                <w:bCs/>
                <w:sz w:val="19"/>
                <w:szCs w:val="19"/>
              </w:rPr>
            </w:pPr>
            <w:r>
              <w:rPr>
                <w:rFonts w:ascii="Cambria" w:eastAsia="Arial Unicode MS" w:hAnsi="Cambria"/>
                <w:bCs/>
                <w:sz w:val="19"/>
                <w:szCs w:val="19"/>
              </w:rPr>
              <w:t>Chile</w:t>
            </w:r>
            <w:r w:rsidRPr="00666340">
              <w:rPr>
                <w:rFonts w:ascii="Cambria" w:eastAsia="Arial Unicode MS" w:hAnsi="Cambria"/>
                <w:bCs/>
                <w:sz w:val="19"/>
                <w:szCs w:val="19"/>
                <w:vertAlign w:val="superscript"/>
              </w:rPr>
              <w:footnoteReference w:id="1"/>
            </w:r>
          </w:p>
        </w:tc>
      </w:tr>
      <w:tr w:rsidR="00FA7EA6" w:rsidRPr="00666340" w14:paraId="52636168" w14:textId="77777777" w:rsidTr="0007005B">
        <w:tc>
          <w:tcPr>
            <w:tcW w:w="2970" w:type="dxa"/>
            <w:tcBorders>
              <w:top w:val="single" w:sz="6" w:space="0" w:color="auto"/>
              <w:bottom w:val="single" w:sz="6" w:space="0" w:color="auto"/>
            </w:tcBorders>
            <w:shd w:val="clear" w:color="auto" w:fill="70AD47" w:themeFill="accent6"/>
            <w:vAlign w:val="center"/>
          </w:tcPr>
          <w:p w14:paraId="75F8583B" w14:textId="77777777" w:rsidR="00FA7EA6" w:rsidRPr="00666340" w:rsidRDefault="00FA7EA6" w:rsidP="00FA7EA6">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Rights</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invoked</w:t>
            </w:r>
            <w:proofErr w:type="spellEnd"/>
          </w:p>
        </w:tc>
        <w:tc>
          <w:tcPr>
            <w:tcW w:w="6390" w:type="dxa"/>
            <w:vAlign w:val="center"/>
          </w:tcPr>
          <w:p w14:paraId="535DD93A" w14:textId="77777777" w:rsidR="00FA7EA6" w:rsidRPr="00666340" w:rsidRDefault="00FA7EA6" w:rsidP="00FA7EA6">
            <w:pPr>
              <w:spacing w:after="0" w:line="240" w:lineRule="auto"/>
              <w:jc w:val="both"/>
              <w:rPr>
                <w:rFonts w:ascii="Cambria" w:eastAsia="Arial Unicode MS" w:hAnsi="Cambria"/>
                <w:bCs/>
                <w:sz w:val="19"/>
                <w:szCs w:val="19"/>
                <w:lang w:val="en-US"/>
              </w:rPr>
            </w:pPr>
            <w:r w:rsidRPr="00666340">
              <w:rPr>
                <w:rFonts w:ascii="Cambria" w:eastAsia="Arial Unicode MS" w:hAnsi="Cambria"/>
                <w:bCs/>
                <w:sz w:val="19"/>
                <w:szCs w:val="19"/>
                <w:lang w:val="en-US"/>
              </w:rPr>
              <w:t xml:space="preserve">Articles </w:t>
            </w:r>
            <w:r>
              <w:rPr>
                <w:rFonts w:ascii="Cambria" w:eastAsia="Arial Unicode MS" w:hAnsi="Cambria"/>
                <w:bCs/>
                <w:sz w:val="19"/>
                <w:szCs w:val="19"/>
                <w:lang w:val="en-US"/>
              </w:rPr>
              <w:t>1 (obligation to respect), 2 (duty to adopt domestic legislation), 20 (right to a nationality), 24 (equality before the law) and 25 (judicial protection) of the American Convention on Human Rights</w:t>
            </w:r>
            <w:r>
              <w:rPr>
                <w:rStyle w:val="FootnoteReference"/>
                <w:rFonts w:ascii="Cambria" w:eastAsia="Arial Unicode MS" w:hAnsi="Cambria"/>
                <w:bCs/>
                <w:sz w:val="19"/>
                <w:szCs w:val="19"/>
                <w:lang w:val="en-US"/>
              </w:rPr>
              <w:footnoteReference w:id="2"/>
            </w:r>
            <w:r>
              <w:rPr>
                <w:rFonts w:ascii="Cambria" w:eastAsia="Arial Unicode MS" w:hAnsi="Cambria"/>
                <w:bCs/>
                <w:sz w:val="19"/>
                <w:szCs w:val="19"/>
                <w:lang w:val="en-US"/>
              </w:rPr>
              <w:t xml:space="preserve"> and other international treaties</w:t>
            </w:r>
            <w:r>
              <w:rPr>
                <w:rStyle w:val="FootnoteReference"/>
                <w:rFonts w:ascii="Cambria" w:eastAsia="Arial Unicode MS" w:hAnsi="Cambria"/>
                <w:bCs/>
                <w:sz w:val="19"/>
                <w:szCs w:val="19"/>
                <w:lang w:val="en-US"/>
              </w:rPr>
              <w:footnoteReference w:id="3"/>
            </w:r>
          </w:p>
        </w:tc>
      </w:tr>
    </w:tbl>
    <w:p w14:paraId="48DCECF4" w14:textId="77777777" w:rsidR="00FA7EA6" w:rsidRDefault="00FA7EA6" w:rsidP="00FA7EA6">
      <w:pPr>
        <w:pStyle w:val="ListParagraph"/>
        <w:ind w:left="1440"/>
        <w:jc w:val="both"/>
        <w:rPr>
          <w:rFonts w:eastAsia="Arial Unicode MS"/>
          <w:b/>
          <w:bCs/>
          <w:sz w:val="20"/>
          <w:szCs w:val="20"/>
        </w:rPr>
      </w:pPr>
    </w:p>
    <w:p w14:paraId="7C1A9968" w14:textId="29AED6D2" w:rsidR="00CA6E07" w:rsidRDefault="00CA6E07" w:rsidP="00FA7EA6">
      <w:pPr>
        <w:pStyle w:val="ListParagraph"/>
        <w:numPr>
          <w:ilvl w:val="0"/>
          <w:numId w:val="4"/>
        </w:numPr>
        <w:ind w:left="0" w:firstLine="720"/>
        <w:jc w:val="both"/>
        <w:rPr>
          <w:rFonts w:eastAsia="Arial Unicode MS"/>
          <w:b/>
          <w:bCs/>
          <w:sz w:val="20"/>
          <w:szCs w:val="20"/>
        </w:rPr>
      </w:pPr>
      <w:r w:rsidRPr="00FA7EA6">
        <w:rPr>
          <w:rFonts w:eastAsia="Arial Unicode MS"/>
          <w:b/>
          <w:bCs/>
          <w:sz w:val="20"/>
          <w:szCs w:val="20"/>
        </w:rPr>
        <w:t>PROCEEDINGS BEFORE THE IACHR</w:t>
      </w:r>
      <w:r>
        <w:rPr>
          <w:rStyle w:val="FootnoteReference"/>
          <w:rFonts w:eastAsia="Arial Unicode MS"/>
          <w:b/>
          <w:bCs/>
          <w:sz w:val="20"/>
          <w:szCs w:val="20"/>
        </w:rPr>
        <w:footnoteReference w:id="4"/>
      </w:r>
    </w:p>
    <w:p w14:paraId="5E7B1A0A" w14:textId="77777777" w:rsidR="00FA7EA6" w:rsidRPr="00FA7EA6" w:rsidRDefault="00FA7EA6" w:rsidP="00FA7EA6">
      <w:pPr>
        <w:pStyle w:val="ListParagraph"/>
        <w:ind w:left="1440"/>
        <w:jc w:val="both"/>
        <w:rPr>
          <w:rFonts w:eastAsia="Arial Unicode MS"/>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970"/>
        <w:gridCol w:w="6390"/>
      </w:tblGrid>
      <w:tr w:rsidR="00CA6E07" w:rsidRPr="00666340" w14:paraId="75E9B344" w14:textId="77777777" w:rsidTr="0007005B">
        <w:tc>
          <w:tcPr>
            <w:tcW w:w="2970" w:type="dxa"/>
            <w:tcBorders>
              <w:top w:val="single" w:sz="6" w:space="0" w:color="auto"/>
              <w:bottom w:val="single" w:sz="6" w:space="0" w:color="auto"/>
            </w:tcBorders>
            <w:shd w:val="clear" w:color="auto" w:fill="70AD47" w:themeFill="accent6"/>
            <w:vAlign w:val="center"/>
          </w:tcPr>
          <w:p w14:paraId="237C2238" w14:textId="77777777" w:rsidR="00CA6E07" w:rsidRPr="0007005B" w:rsidRDefault="00CA6E07" w:rsidP="00FA7EA6">
            <w:pPr>
              <w:spacing w:after="0" w:line="240" w:lineRule="auto"/>
              <w:jc w:val="center"/>
              <w:rPr>
                <w:rFonts w:ascii="Cambria" w:eastAsia="Arial Unicode MS" w:hAnsi="Cambria"/>
                <w:b/>
                <w:bCs/>
                <w:color w:val="FFFFFF"/>
                <w:sz w:val="19"/>
                <w:szCs w:val="19"/>
              </w:rPr>
            </w:pPr>
            <w:proofErr w:type="spellStart"/>
            <w:r w:rsidRPr="0007005B">
              <w:rPr>
                <w:rFonts w:ascii="Cambria" w:eastAsia="Arial Unicode MS" w:hAnsi="Cambria"/>
                <w:b/>
                <w:bCs/>
                <w:color w:val="FFFFFF"/>
                <w:sz w:val="19"/>
                <w:szCs w:val="19"/>
              </w:rPr>
              <w:t>Filling</w:t>
            </w:r>
            <w:proofErr w:type="spellEnd"/>
            <w:r w:rsidRPr="0007005B">
              <w:rPr>
                <w:rFonts w:ascii="Cambria" w:eastAsia="Arial Unicode MS" w:hAnsi="Cambria"/>
                <w:b/>
                <w:bCs/>
                <w:color w:val="FFFFFF"/>
                <w:sz w:val="19"/>
                <w:szCs w:val="19"/>
              </w:rPr>
              <w:t xml:space="preserve"> of </w:t>
            </w:r>
            <w:proofErr w:type="spellStart"/>
            <w:r w:rsidRPr="0007005B">
              <w:rPr>
                <w:rFonts w:ascii="Cambria" w:eastAsia="Arial Unicode MS" w:hAnsi="Cambria"/>
                <w:b/>
                <w:bCs/>
                <w:color w:val="FFFFFF"/>
                <w:sz w:val="19"/>
                <w:szCs w:val="19"/>
              </w:rPr>
              <w:t>the</w:t>
            </w:r>
            <w:proofErr w:type="spellEnd"/>
            <w:r w:rsidRPr="0007005B">
              <w:rPr>
                <w:rFonts w:ascii="Cambria" w:eastAsia="Arial Unicode MS" w:hAnsi="Cambria"/>
                <w:b/>
                <w:bCs/>
                <w:color w:val="FFFFFF"/>
                <w:sz w:val="19"/>
                <w:szCs w:val="19"/>
              </w:rPr>
              <w:t xml:space="preserve"> </w:t>
            </w:r>
            <w:proofErr w:type="spellStart"/>
            <w:r w:rsidRPr="0007005B">
              <w:rPr>
                <w:rFonts w:ascii="Cambria" w:eastAsia="Arial Unicode MS" w:hAnsi="Cambria"/>
                <w:b/>
                <w:bCs/>
                <w:color w:val="FFFFFF"/>
                <w:sz w:val="19"/>
                <w:szCs w:val="19"/>
              </w:rPr>
              <w:t>petition</w:t>
            </w:r>
            <w:proofErr w:type="spellEnd"/>
          </w:p>
        </w:tc>
        <w:tc>
          <w:tcPr>
            <w:tcW w:w="6390" w:type="dxa"/>
            <w:vAlign w:val="center"/>
          </w:tcPr>
          <w:p w14:paraId="6C39867F" w14:textId="59F97AFC" w:rsidR="00CA6E07" w:rsidRPr="00666340" w:rsidRDefault="008956FA" w:rsidP="00FA7EA6">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February</w:t>
            </w:r>
            <w:proofErr w:type="spellEnd"/>
            <w:r w:rsidR="00CA6E07">
              <w:rPr>
                <w:rFonts w:ascii="Cambria" w:eastAsia="Arial Unicode MS" w:hAnsi="Cambria"/>
                <w:bCs/>
                <w:sz w:val="19"/>
                <w:szCs w:val="19"/>
              </w:rPr>
              <w:t xml:space="preserve"> </w:t>
            </w:r>
            <w:r>
              <w:rPr>
                <w:rFonts w:ascii="Cambria" w:eastAsia="Arial Unicode MS" w:hAnsi="Cambria"/>
                <w:bCs/>
                <w:sz w:val="19"/>
                <w:szCs w:val="19"/>
              </w:rPr>
              <w:t>16</w:t>
            </w:r>
            <w:r w:rsidR="00CA6E07">
              <w:rPr>
                <w:rFonts w:ascii="Cambria" w:eastAsia="Arial Unicode MS" w:hAnsi="Cambria"/>
                <w:bCs/>
                <w:sz w:val="19"/>
                <w:szCs w:val="19"/>
              </w:rPr>
              <w:t>, 201</w:t>
            </w:r>
            <w:r>
              <w:rPr>
                <w:rFonts w:ascii="Cambria" w:eastAsia="Arial Unicode MS" w:hAnsi="Cambria"/>
                <w:bCs/>
                <w:sz w:val="19"/>
                <w:szCs w:val="19"/>
              </w:rPr>
              <w:t>0</w:t>
            </w:r>
          </w:p>
        </w:tc>
      </w:tr>
      <w:tr w:rsidR="008956FA" w:rsidRPr="00666340" w14:paraId="684DCCEF" w14:textId="77777777" w:rsidTr="0007005B">
        <w:tc>
          <w:tcPr>
            <w:tcW w:w="2970" w:type="dxa"/>
            <w:tcBorders>
              <w:top w:val="single" w:sz="6" w:space="0" w:color="auto"/>
              <w:bottom w:val="single" w:sz="6" w:space="0" w:color="auto"/>
            </w:tcBorders>
            <w:shd w:val="clear" w:color="auto" w:fill="70AD47" w:themeFill="accent6"/>
            <w:vAlign w:val="center"/>
          </w:tcPr>
          <w:p w14:paraId="5C6F7F98" w14:textId="686D7C34" w:rsidR="008956FA" w:rsidRPr="0007005B" w:rsidRDefault="008956FA" w:rsidP="00FA7EA6">
            <w:pPr>
              <w:spacing w:after="0" w:line="240" w:lineRule="auto"/>
              <w:jc w:val="center"/>
              <w:rPr>
                <w:rFonts w:ascii="Cambria" w:eastAsia="Arial Unicode MS" w:hAnsi="Cambria"/>
                <w:b/>
                <w:bCs/>
                <w:color w:val="FFFFFF"/>
                <w:sz w:val="19"/>
                <w:szCs w:val="19"/>
                <w:lang w:val="en-US"/>
              </w:rPr>
            </w:pPr>
            <w:r w:rsidRPr="0007005B">
              <w:rPr>
                <w:rFonts w:ascii="Cambria" w:eastAsia="Arial Unicode MS" w:hAnsi="Cambria"/>
                <w:b/>
                <w:bCs/>
                <w:color w:val="FFFFFF"/>
                <w:sz w:val="19"/>
                <w:szCs w:val="19"/>
                <w:lang w:val="en-US"/>
              </w:rPr>
              <w:t>Additional information received at the stage of original review</w:t>
            </w:r>
          </w:p>
        </w:tc>
        <w:tc>
          <w:tcPr>
            <w:tcW w:w="6390" w:type="dxa"/>
            <w:vAlign w:val="center"/>
          </w:tcPr>
          <w:p w14:paraId="3C7ED212" w14:textId="6AC95552" w:rsidR="008956FA" w:rsidRDefault="008956FA" w:rsidP="00FA7EA6">
            <w:pPr>
              <w:spacing w:after="0" w:line="240" w:lineRule="auto"/>
              <w:jc w:val="both"/>
              <w:rPr>
                <w:rFonts w:ascii="Cambria" w:eastAsia="Arial Unicode MS" w:hAnsi="Cambria"/>
                <w:bCs/>
                <w:sz w:val="19"/>
                <w:szCs w:val="19"/>
              </w:rPr>
            </w:pPr>
            <w:r w:rsidRPr="008956FA">
              <w:rPr>
                <w:rFonts w:ascii="Cambria" w:eastAsia="Arial Unicode MS" w:hAnsi="Cambria"/>
                <w:bCs/>
                <w:sz w:val="19"/>
                <w:szCs w:val="19"/>
                <w:lang w:val="en-US"/>
              </w:rPr>
              <w:t xml:space="preserve">November 26 and 27, 2012 and October 15, 2015 </w:t>
            </w:r>
          </w:p>
        </w:tc>
      </w:tr>
      <w:tr w:rsidR="008956FA" w:rsidRPr="00666340" w14:paraId="6D3D9EA3" w14:textId="77777777" w:rsidTr="0007005B">
        <w:tc>
          <w:tcPr>
            <w:tcW w:w="2970" w:type="dxa"/>
            <w:tcBorders>
              <w:top w:val="single" w:sz="6" w:space="0" w:color="auto"/>
              <w:bottom w:val="single" w:sz="6" w:space="0" w:color="auto"/>
            </w:tcBorders>
            <w:shd w:val="clear" w:color="auto" w:fill="70AD47" w:themeFill="accent6"/>
            <w:vAlign w:val="center"/>
          </w:tcPr>
          <w:p w14:paraId="218F1EBB" w14:textId="77777777" w:rsidR="008956FA" w:rsidRPr="0007005B" w:rsidRDefault="008956FA" w:rsidP="00FA7EA6">
            <w:pPr>
              <w:spacing w:after="0" w:line="240" w:lineRule="auto"/>
              <w:jc w:val="center"/>
              <w:rPr>
                <w:rFonts w:ascii="Cambria" w:eastAsia="Arial Unicode MS" w:hAnsi="Cambria"/>
                <w:b/>
                <w:color w:val="FFFFFF"/>
                <w:sz w:val="19"/>
                <w:szCs w:val="19"/>
                <w:lang w:val="en-US"/>
              </w:rPr>
            </w:pPr>
            <w:r w:rsidRPr="0007005B">
              <w:rPr>
                <w:rFonts w:ascii="Cambria" w:eastAsia="Arial Unicode MS" w:hAnsi="Cambria"/>
                <w:b/>
                <w:color w:val="FFFFFF"/>
                <w:sz w:val="19"/>
                <w:szCs w:val="19"/>
                <w:lang w:val="en-US"/>
              </w:rPr>
              <w:t>Notification of the petition to the State:</w:t>
            </w:r>
          </w:p>
        </w:tc>
        <w:tc>
          <w:tcPr>
            <w:tcW w:w="6390" w:type="dxa"/>
            <w:vAlign w:val="center"/>
          </w:tcPr>
          <w:p w14:paraId="0A9ABC7C" w14:textId="5D5E8D61" w:rsidR="008956FA" w:rsidRPr="00666340" w:rsidRDefault="008956FA" w:rsidP="00FA7EA6">
            <w:pPr>
              <w:spacing w:after="0" w:line="240" w:lineRule="auto"/>
              <w:jc w:val="both"/>
              <w:rPr>
                <w:rFonts w:ascii="Cambria" w:eastAsia="Arial Unicode MS" w:hAnsi="Cambria"/>
                <w:bCs/>
                <w:sz w:val="19"/>
                <w:szCs w:val="19"/>
                <w:lang w:val="en-US"/>
              </w:rPr>
            </w:pPr>
            <w:proofErr w:type="spellStart"/>
            <w:r>
              <w:rPr>
                <w:rFonts w:ascii="Cambria" w:eastAsia="Arial Unicode MS" w:hAnsi="Cambria"/>
                <w:bCs/>
                <w:sz w:val="19"/>
                <w:szCs w:val="19"/>
              </w:rPr>
              <w:t>January</w:t>
            </w:r>
            <w:proofErr w:type="spellEnd"/>
            <w:r>
              <w:rPr>
                <w:rFonts w:ascii="Cambria" w:eastAsia="Arial Unicode MS" w:hAnsi="Cambria"/>
                <w:bCs/>
                <w:sz w:val="19"/>
                <w:szCs w:val="19"/>
              </w:rPr>
              <w:t xml:space="preserve"> 9, 2017</w:t>
            </w:r>
          </w:p>
        </w:tc>
      </w:tr>
      <w:tr w:rsidR="008956FA" w:rsidRPr="00666340" w14:paraId="041CFD8A" w14:textId="77777777" w:rsidTr="0007005B">
        <w:tc>
          <w:tcPr>
            <w:tcW w:w="2970" w:type="dxa"/>
            <w:tcBorders>
              <w:top w:val="single" w:sz="6" w:space="0" w:color="auto"/>
              <w:bottom w:val="single" w:sz="6" w:space="0" w:color="auto"/>
            </w:tcBorders>
            <w:shd w:val="clear" w:color="auto" w:fill="70AD47" w:themeFill="accent6"/>
            <w:vAlign w:val="center"/>
          </w:tcPr>
          <w:p w14:paraId="6FFBB8E4" w14:textId="77777777" w:rsidR="008956FA" w:rsidRPr="0007005B" w:rsidRDefault="008956FA" w:rsidP="00FA7EA6">
            <w:pPr>
              <w:spacing w:after="0" w:line="240" w:lineRule="auto"/>
              <w:jc w:val="center"/>
              <w:rPr>
                <w:rFonts w:ascii="Cambria" w:eastAsia="Arial Unicode MS" w:hAnsi="Cambria"/>
                <w:b/>
                <w:color w:val="FFFFFF"/>
                <w:sz w:val="19"/>
                <w:szCs w:val="19"/>
                <w:lang w:val="en-US"/>
              </w:rPr>
            </w:pPr>
            <w:r w:rsidRPr="0007005B">
              <w:rPr>
                <w:rFonts w:ascii="Cambria" w:eastAsia="Arial Unicode MS" w:hAnsi="Cambria"/>
                <w:b/>
                <w:color w:val="FFFFFF"/>
                <w:sz w:val="19"/>
                <w:szCs w:val="19"/>
                <w:lang w:val="en-US"/>
              </w:rPr>
              <w:t>State’s first response:</w:t>
            </w:r>
          </w:p>
        </w:tc>
        <w:tc>
          <w:tcPr>
            <w:tcW w:w="6390" w:type="dxa"/>
            <w:vAlign w:val="center"/>
          </w:tcPr>
          <w:p w14:paraId="26F0EF67" w14:textId="3B370E2B" w:rsidR="008956FA" w:rsidRPr="00666340" w:rsidRDefault="008956FA" w:rsidP="00FA7EA6">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April</w:t>
            </w:r>
            <w:proofErr w:type="spellEnd"/>
            <w:r>
              <w:rPr>
                <w:rFonts w:ascii="Cambria" w:eastAsia="Arial Unicode MS" w:hAnsi="Cambria"/>
                <w:bCs/>
                <w:sz w:val="19"/>
                <w:szCs w:val="19"/>
              </w:rPr>
              <w:t xml:space="preserve"> 17, 2017</w:t>
            </w:r>
          </w:p>
        </w:tc>
      </w:tr>
      <w:tr w:rsidR="008956FA" w:rsidRPr="00666340" w14:paraId="42FFE5C1" w14:textId="77777777" w:rsidTr="0007005B">
        <w:tc>
          <w:tcPr>
            <w:tcW w:w="2970" w:type="dxa"/>
            <w:tcBorders>
              <w:top w:val="single" w:sz="6" w:space="0" w:color="auto"/>
              <w:bottom w:val="single" w:sz="6" w:space="0" w:color="auto"/>
            </w:tcBorders>
            <w:shd w:val="clear" w:color="auto" w:fill="70AD47" w:themeFill="accent6"/>
            <w:vAlign w:val="center"/>
          </w:tcPr>
          <w:p w14:paraId="673756AC" w14:textId="3E63E596" w:rsidR="008956FA" w:rsidRPr="0007005B" w:rsidRDefault="008956FA" w:rsidP="00FA7EA6">
            <w:pPr>
              <w:spacing w:after="0" w:line="240" w:lineRule="auto"/>
              <w:jc w:val="center"/>
              <w:rPr>
                <w:rFonts w:ascii="Cambria" w:eastAsia="Arial Unicode MS" w:hAnsi="Cambria"/>
                <w:b/>
                <w:bCs/>
                <w:color w:val="FFFFFF"/>
                <w:sz w:val="19"/>
                <w:szCs w:val="19"/>
                <w:lang w:val="en-US"/>
              </w:rPr>
            </w:pPr>
            <w:r w:rsidRPr="0007005B">
              <w:rPr>
                <w:rFonts w:ascii="Cambria" w:eastAsia="Arial Unicode MS" w:hAnsi="Cambria"/>
                <w:b/>
                <w:bCs/>
                <w:color w:val="FFFFFF"/>
                <w:sz w:val="19"/>
                <w:szCs w:val="19"/>
                <w:lang w:val="en-US"/>
              </w:rPr>
              <w:t>Additional observations from the petitioner</w:t>
            </w:r>
          </w:p>
        </w:tc>
        <w:tc>
          <w:tcPr>
            <w:tcW w:w="6390" w:type="dxa"/>
            <w:vAlign w:val="center"/>
          </w:tcPr>
          <w:p w14:paraId="5104DF86" w14:textId="30ED69FA" w:rsidR="008956FA" w:rsidRPr="00666340" w:rsidRDefault="008956FA" w:rsidP="00FA7EA6">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February</w:t>
            </w:r>
            <w:proofErr w:type="spellEnd"/>
            <w:r>
              <w:rPr>
                <w:rFonts w:ascii="Cambria" w:eastAsia="Arial Unicode MS" w:hAnsi="Cambria"/>
                <w:bCs/>
                <w:sz w:val="19"/>
                <w:szCs w:val="19"/>
              </w:rPr>
              <w:t xml:space="preserve"> 2 and 8, 2017 and June 2, 2017</w:t>
            </w:r>
          </w:p>
        </w:tc>
      </w:tr>
      <w:tr w:rsidR="008956FA" w:rsidRPr="00666340" w14:paraId="60AEAB5D" w14:textId="77777777" w:rsidTr="0007005B">
        <w:tc>
          <w:tcPr>
            <w:tcW w:w="2970" w:type="dxa"/>
            <w:tcBorders>
              <w:top w:val="single" w:sz="6" w:space="0" w:color="auto"/>
              <w:bottom w:val="single" w:sz="6" w:space="0" w:color="auto"/>
            </w:tcBorders>
            <w:shd w:val="clear" w:color="auto" w:fill="70AD47" w:themeFill="accent6"/>
            <w:vAlign w:val="center"/>
          </w:tcPr>
          <w:p w14:paraId="6E1E014A" w14:textId="17889542" w:rsidR="008956FA" w:rsidRPr="0007005B" w:rsidRDefault="008956FA" w:rsidP="00FA7EA6">
            <w:pPr>
              <w:spacing w:after="0" w:line="240" w:lineRule="auto"/>
              <w:jc w:val="center"/>
              <w:rPr>
                <w:rFonts w:ascii="Cambria" w:eastAsia="Arial Unicode MS" w:hAnsi="Cambria"/>
                <w:b/>
                <w:bCs/>
                <w:color w:val="FFFFFF"/>
                <w:sz w:val="19"/>
                <w:szCs w:val="19"/>
                <w:lang w:val="en-US"/>
              </w:rPr>
            </w:pPr>
            <w:r w:rsidRPr="0007005B">
              <w:rPr>
                <w:rFonts w:ascii="Cambria" w:eastAsia="Arial Unicode MS" w:hAnsi="Cambria"/>
                <w:b/>
                <w:bCs/>
                <w:color w:val="FFFFFF"/>
                <w:sz w:val="19"/>
                <w:szCs w:val="19"/>
                <w:lang w:val="en-US"/>
              </w:rPr>
              <w:t>Additional observations from the State</w:t>
            </w:r>
          </w:p>
        </w:tc>
        <w:tc>
          <w:tcPr>
            <w:tcW w:w="6390" w:type="dxa"/>
            <w:vAlign w:val="center"/>
          </w:tcPr>
          <w:p w14:paraId="10246E78" w14:textId="4786FEF1" w:rsidR="008956FA" w:rsidRPr="00666340" w:rsidRDefault="008956FA" w:rsidP="00FA7EA6">
            <w:pPr>
              <w:spacing w:after="0" w:line="240" w:lineRule="auto"/>
              <w:jc w:val="both"/>
              <w:rPr>
                <w:rFonts w:ascii="Cambria" w:eastAsia="Arial Unicode MS" w:hAnsi="Cambria"/>
                <w:bCs/>
                <w:sz w:val="19"/>
                <w:szCs w:val="19"/>
                <w:lang w:val="en-US"/>
              </w:rPr>
            </w:pPr>
            <w:r w:rsidRPr="008956FA">
              <w:rPr>
                <w:rFonts w:ascii="Cambria" w:eastAsia="Arial Unicode MS" w:hAnsi="Cambria"/>
                <w:bCs/>
                <w:sz w:val="19"/>
                <w:szCs w:val="19"/>
                <w:lang w:val="en-US"/>
              </w:rPr>
              <w:t xml:space="preserve"> </w:t>
            </w:r>
            <w:r>
              <w:rPr>
                <w:rFonts w:ascii="Cambria" w:eastAsia="Arial Unicode MS" w:hAnsi="Cambria"/>
                <w:bCs/>
                <w:sz w:val="19"/>
                <w:szCs w:val="19"/>
                <w:lang w:val="en-US"/>
              </w:rPr>
              <w:t>June 6, 2017</w:t>
            </w:r>
          </w:p>
        </w:tc>
      </w:tr>
    </w:tbl>
    <w:p w14:paraId="5A368DD7" w14:textId="77777777" w:rsidR="00FA7EA6" w:rsidRDefault="00FA7EA6" w:rsidP="00FA7EA6">
      <w:pPr>
        <w:pStyle w:val="ListParagraph"/>
        <w:jc w:val="both"/>
        <w:rPr>
          <w:rFonts w:eastAsia="Arial Unicode MS"/>
          <w:b/>
          <w:bCs/>
          <w:sz w:val="20"/>
          <w:szCs w:val="20"/>
          <w:lang w:val="es-ES"/>
        </w:rPr>
      </w:pPr>
    </w:p>
    <w:p w14:paraId="27F0EA59" w14:textId="34591927" w:rsidR="00CA6E07" w:rsidRDefault="00CA6E07" w:rsidP="00FA7EA6">
      <w:pPr>
        <w:pStyle w:val="ListParagraph"/>
        <w:numPr>
          <w:ilvl w:val="0"/>
          <w:numId w:val="4"/>
        </w:numPr>
        <w:ind w:left="0" w:firstLine="720"/>
        <w:jc w:val="both"/>
        <w:rPr>
          <w:rFonts w:eastAsia="Arial Unicode MS"/>
          <w:b/>
          <w:bCs/>
          <w:sz w:val="20"/>
          <w:szCs w:val="20"/>
          <w:lang w:val="es-ES"/>
        </w:rPr>
      </w:pPr>
      <w:r w:rsidRPr="00FA7EA6">
        <w:rPr>
          <w:rFonts w:eastAsia="Arial Unicode MS"/>
          <w:b/>
          <w:bCs/>
          <w:sz w:val="20"/>
          <w:szCs w:val="20"/>
          <w:lang w:val="es-ES"/>
        </w:rPr>
        <w:t>COMPETENCE</w:t>
      </w:r>
    </w:p>
    <w:p w14:paraId="79EC5F3F" w14:textId="77777777" w:rsidR="00FA7EA6" w:rsidRPr="00FA7EA6" w:rsidRDefault="00FA7EA6" w:rsidP="00FA7EA6">
      <w:pPr>
        <w:pStyle w:val="ListParagraph"/>
        <w:jc w:val="both"/>
        <w:rPr>
          <w:rFonts w:eastAsia="Arial Unicode MS"/>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970"/>
        <w:gridCol w:w="6158"/>
      </w:tblGrid>
      <w:tr w:rsidR="00CA6E07" w:rsidRPr="00666340" w14:paraId="5B59FB63" w14:textId="77777777" w:rsidTr="0007005B">
        <w:trPr>
          <w:cantSplit/>
        </w:trPr>
        <w:tc>
          <w:tcPr>
            <w:tcW w:w="2970" w:type="dxa"/>
            <w:tcBorders>
              <w:top w:val="single" w:sz="4" w:space="0" w:color="auto"/>
              <w:bottom w:val="single" w:sz="6" w:space="0" w:color="auto"/>
            </w:tcBorders>
            <w:shd w:val="clear" w:color="auto" w:fill="70AD47" w:themeFill="accent6"/>
            <w:vAlign w:val="center"/>
          </w:tcPr>
          <w:p w14:paraId="605B30D2" w14:textId="77777777" w:rsidR="00CA6E07" w:rsidRPr="0007005B" w:rsidRDefault="00CA6E07" w:rsidP="00E350D0">
            <w:pPr>
              <w:spacing w:after="0" w:line="240" w:lineRule="auto"/>
              <w:jc w:val="center"/>
              <w:rPr>
                <w:rFonts w:ascii="Cambria" w:eastAsia="Arial Unicode MS" w:hAnsi="Cambria"/>
                <w:b/>
                <w:bCs/>
                <w:i/>
                <w:color w:val="FFFFFF"/>
                <w:sz w:val="19"/>
                <w:szCs w:val="19"/>
                <w:lang w:val="en-US"/>
              </w:rPr>
            </w:pPr>
            <w:r w:rsidRPr="0007005B">
              <w:rPr>
                <w:rFonts w:ascii="Cambria" w:eastAsia="Arial Unicode MS" w:hAnsi="Cambria"/>
                <w:b/>
                <w:bCs/>
                <w:i/>
                <w:color w:val="FFFFFF"/>
                <w:sz w:val="19"/>
                <w:szCs w:val="19"/>
                <w:lang w:val="en-US"/>
              </w:rPr>
              <w:t xml:space="preserve">Competence </w:t>
            </w:r>
            <w:proofErr w:type="spellStart"/>
            <w:r w:rsidRPr="0007005B">
              <w:rPr>
                <w:rFonts w:ascii="Cambria" w:eastAsia="Arial Unicode MS" w:hAnsi="Cambria"/>
                <w:b/>
                <w:bCs/>
                <w:i/>
                <w:color w:val="FFFFFF"/>
                <w:sz w:val="19"/>
                <w:szCs w:val="19"/>
                <w:lang w:val="en-US"/>
              </w:rPr>
              <w:t>Ratione</w:t>
            </w:r>
            <w:proofErr w:type="spellEnd"/>
            <w:r w:rsidRPr="0007005B">
              <w:rPr>
                <w:rFonts w:ascii="Cambria" w:eastAsia="Arial Unicode MS" w:hAnsi="Cambria"/>
                <w:b/>
                <w:bCs/>
                <w:i/>
                <w:color w:val="FFFFFF"/>
                <w:sz w:val="19"/>
                <w:szCs w:val="19"/>
                <w:lang w:val="en-US"/>
              </w:rPr>
              <w:t xml:space="preserve"> personae:</w:t>
            </w:r>
          </w:p>
        </w:tc>
        <w:tc>
          <w:tcPr>
            <w:tcW w:w="6158" w:type="dxa"/>
            <w:vAlign w:val="center"/>
          </w:tcPr>
          <w:p w14:paraId="256CD5FC" w14:textId="77777777" w:rsidR="00CA6E07" w:rsidRPr="00FA7EA6" w:rsidRDefault="00CA6E07" w:rsidP="00E350D0">
            <w:pPr>
              <w:spacing w:after="0" w:line="240" w:lineRule="auto"/>
              <w:rPr>
                <w:rFonts w:ascii="Cambria" w:eastAsia="Arial Unicode MS" w:hAnsi="Cambria"/>
                <w:bCs/>
                <w:sz w:val="19"/>
                <w:szCs w:val="19"/>
              </w:rPr>
            </w:pPr>
            <w:r w:rsidRPr="00FA7EA6">
              <w:rPr>
                <w:rFonts w:ascii="Cambria" w:eastAsia="Arial Unicode MS" w:hAnsi="Cambria"/>
                <w:bCs/>
                <w:sz w:val="19"/>
                <w:szCs w:val="19"/>
              </w:rPr>
              <w:t>Yes</w:t>
            </w:r>
          </w:p>
        </w:tc>
      </w:tr>
      <w:tr w:rsidR="00CA6E07" w:rsidRPr="00666340" w14:paraId="3959036C" w14:textId="77777777" w:rsidTr="0007005B">
        <w:trPr>
          <w:cantSplit/>
        </w:trPr>
        <w:tc>
          <w:tcPr>
            <w:tcW w:w="2970" w:type="dxa"/>
            <w:tcBorders>
              <w:top w:val="single" w:sz="6" w:space="0" w:color="auto"/>
              <w:bottom w:val="single" w:sz="6" w:space="0" w:color="auto"/>
            </w:tcBorders>
            <w:shd w:val="clear" w:color="auto" w:fill="70AD47" w:themeFill="accent6"/>
            <w:vAlign w:val="center"/>
          </w:tcPr>
          <w:p w14:paraId="260DF2D0" w14:textId="77777777" w:rsidR="00CA6E07" w:rsidRPr="0007005B" w:rsidRDefault="00CA6E07" w:rsidP="00E350D0">
            <w:pPr>
              <w:spacing w:after="0" w:line="240" w:lineRule="auto"/>
              <w:jc w:val="center"/>
              <w:rPr>
                <w:rFonts w:ascii="Cambria" w:eastAsia="Arial Unicode MS" w:hAnsi="Cambria"/>
                <w:b/>
                <w:bCs/>
                <w:i/>
                <w:color w:val="FFFFFF"/>
                <w:sz w:val="19"/>
                <w:szCs w:val="19"/>
                <w:lang w:val="en-US"/>
              </w:rPr>
            </w:pPr>
            <w:r w:rsidRPr="0007005B">
              <w:rPr>
                <w:rFonts w:ascii="Cambria" w:eastAsia="Arial Unicode MS" w:hAnsi="Cambria"/>
                <w:b/>
                <w:bCs/>
                <w:i/>
                <w:color w:val="FFFFFF"/>
                <w:sz w:val="19"/>
                <w:szCs w:val="19"/>
                <w:lang w:val="en-US"/>
              </w:rPr>
              <w:t xml:space="preserve">Competence </w:t>
            </w:r>
            <w:proofErr w:type="spellStart"/>
            <w:r w:rsidRPr="0007005B">
              <w:rPr>
                <w:rFonts w:ascii="Cambria" w:eastAsia="Arial Unicode MS" w:hAnsi="Cambria"/>
                <w:b/>
                <w:bCs/>
                <w:i/>
                <w:color w:val="FFFFFF"/>
                <w:sz w:val="19"/>
                <w:szCs w:val="19"/>
                <w:lang w:val="en-US"/>
              </w:rPr>
              <w:t>Ratione</w:t>
            </w:r>
            <w:proofErr w:type="spellEnd"/>
            <w:r w:rsidRPr="0007005B">
              <w:rPr>
                <w:rFonts w:ascii="Cambria" w:eastAsia="Arial Unicode MS" w:hAnsi="Cambria"/>
                <w:b/>
                <w:bCs/>
                <w:i/>
                <w:color w:val="FFFFFF"/>
                <w:sz w:val="19"/>
                <w:szCs w:val="19"/>
                <w:lang w:val="en-US"/>
              </w:rPr>
              <w:t xml:space="preserve"> loci:</w:t>
            </w:r>
          </w:p>
        </w:tc>
        <w:tc>
          <w:tcPr>
            <w:tcW w:w="6158" w:type="dxa"/>
            <w:vAlign w:val="center"/>
          </w:tcPr>
          <w:p w14:paraId="0028D3FB" w14:textId="77777777" w:rsidR="00CA6E07" w:rsidRPr="00FA7EA6" w:rsidRDefault="00CA6E07" w:rsidP="00E350D0">
            <w:pPr>
              <w:spacing w:after="0" w:line="240" w:lineRule="auto"/>
              <w:rPr>
                <w:rFonts w:ascii="Cambria" w:eastAsia="Arial Unicode MS" w:hAnsi="Cambria"/>
                <w:bCs/>
                <w:sz w:val="19"/>
                <w:szCs w:val="19"/>
              </w:rPr>
            </w:pPr>
            <w:r w:rsidRPr="00FA7EA6">
              <w:rPr>
                <w:rFonts w:ascii="Cambria" w:eastAsia="Arial Unicode MS" w:hAnsi="Cambria"/>
                <w:bCs/>
                <w:sz w:val="19"/>
                <w:szCs w:val="19"/>
              </w:rPr>
              <w:t>Yes</w:t>
            </w:r>
          </w:p>
        </w:tc>
      </w:tr>
      <w:tr w:rsidR="00CA6E07" w:rsidRPr="00666340" w14:paraId="0AA630E9" w14:textId="77777777" w:rsidTr="0007005B">
        <w:trPr>
          <w:cantSplit/>
          <w:trHeight w:val="59"/>
        </w:trPr>
        <w:tc>
          <w:tcPr>
            <w:tcW w:w="2970" w:type="dxa"/>
            <w:tcBorders>
              <w:top w:val="single" w:sz="6" w:space="0" w:color="auto"/>
              <w:bottom w:val="single" w:sz="6" w:space="0" w:color="auto"/>
            </w:tcBorders>
            <w:shd w:val="clear" w:color="auto" w:fill="70AD47" w:themeFill="accent6"/>
            <w:vAlign w:val="center"/>
          </w:tcPr>
          <w:p w14:paraId="26E52BC4" w14:textId="77777777" w:rsidR="00CA6E07" w:rsidRPr="0007005B" w:rsidRDefault="00CA6E07" w:rsidP="00E350D0">
            <w:pPr>
              <w:spacing w:after="0" w:line="240" w:lineRule="auto"/>
              <w:jc w:val="center"/>
              <w:rPr>
                <w:rFonts w:ascii="Cambria" w:eastAsia="Arial Unicode MS" w:hAnsi="Cambria"/>
                <w:b/>
                <w:bCs/>
                <w:i/>
                <w:color w:val="FFFFFF"/>
                <w:sz w:val="19"/>
                <w:szCs w:val="19"/>
                <w:lang w:val="en-US"/>
              </w:rPr>
            </w:pPr>
            <w:r w:rsidRPr="0007005B">
              <w:rPr>
                <w:rFonts w:ascii="Cambria" w:eastAsia="Arial Unicode MS" w:hAnsi="Cambria"/>
                <w:b/>
                <w:bCs/>
                <w:i/>
                <w:color w:val="FFFFFF"/>
                <w:sz w:val="19"/>
                <w:szCs w:val="19"/>
                <w:lang w:val="en-US"/>
              </w:rPr>
              <w:t xml:space="preserve">Competence </w:t>
            </w:r>
            <w:proofErr w:type="spellStart"/>
            <w:r w:rsidRPr="0007005B">
              <w:rPr>
                <w:rFonts w:ascii="Cambria" w:eastAsia="Arial Unicode MS" w:hAnsi="Cambria"/>
                <w:b/>
                <w:bCs/>
                <w:i/>
                <w:color w:val="FFFFFF"/>
                <w:sz w:val="19"/>
                <w:szCs w:val="19"/>
                <w:lang w:val="en-US"/>
              </w:rPr>
              <w:t>Ratione</w:t>
            </w:r>
            <w:proofErr w:type="spellEnd"/>
            <w:r w:rsidRPr="0007005B">
              <w:rPr>
                <w:rFonts w:ascii="Cambria" w:eastAsia="Arial Unicode MS" w:hAnsi="Cambria"/>
                <w:b/>
                <w:bCs/>
                <w:i/>
                <w:color w:val="FFFFFF"/>
                <w:sz w:val="19"/>
                <w:szCs w:val="19"/>
                <w:lang w:val="en-US"/>
              </w:rPr>
              <w:t xml:space="preserve"> </w:t>
            </w:r>
            <w:proofErr w:type="spellStart"/>
            <w:r w:rsidRPr="0007005B">
              <w:rPr>
                <w:rFonts w:ascii="Cambria" w:eastAsia="Arial Unicode MS" w:hAnsi="Cambria"/>
                <w:b/>
                <w:bCs/>
                <w:i/>
                <w:color w:val="FFFFFF"/>
                <w:sz w:val="19"/>
                <w:szCs w:val="19"/>
                <w:lang w:val="en-US"/>
              </w:rPr>
              <w:t>temporis</w:t>
            </w:r>
            <w:proofErr w:type="spellEnd"/>
          </w:p>
        </w:tc>
        <w:tc>
          <w:tcPr>
            <w:tcW w:w="6158" w:type="dxa"/>
            <w:vAlign w:val="center"/>
          </w:tcPr>
          <w:p w14:paraId="40CCC4C9" w14:textId="77777777" w:rsidR="00CA6E07" w:rsidRPr="00FA7EA6" w:rsidRDefault="00CA6E07" w:rsidP="00E350D0">
            <w:pPr>
              <w:spacing w:after="0" w:line="240" w:lineRule="auto"/>
              <w:rPr>
                <w:rFonts w:ascii="Cambria" w:eastAsia="Arial Unicode MS" w:hAnsi="Cambria"/>
                <w:bCs/>
                <w:sz w:val="19"/>
                <w:szCs w:val="19"/>
              </w:rPr>
            </w:pPr>
            <w:r w:rsidRPr="00FA7EA6">
              <w:rPr>
                <w:rFonts w:ascii="Cambria" w:eastAsia="Arial Unicode MS" w:hAnsi="Cambria"/>
                <w:bCs/>
                <w:sz w:val="19"/>
                <w:szCs w:val="19"/>
              </w:rPr>
              <w:t>Yes</w:t>
            </w:r>
          </w:p>
        </w:tc>
      </w:tr>
      <w:tr w:rsidR="00CA6E07" w:rsidRPr="00666340" w14:paraId="59E4E6D8" w14:textId="77777777" w:rsidTr="0007005B">
        <w:trPr>
          <w:cantSplit/>
        </w:trPr>
        <w:tc>
          <w:tcPr>
            <w:tcW w:w="2970" w:type="dxa"/>
            <w:tcBorders>
              <w:top w:val="single" w:sz="6" w:space="0" w:color="auto"/>
              <w:bottom w:val="single" w:sz="6" w:space="0" w:color="auto"/>
            </w:tcBorders>
            <w:shd w:val="clear" w:color="auto" w:fill="70AD47" w:themeFill="accent6"/>
            <w:vAlign w:val="center"/>
          </w:tcPr>
          <w:p w14:paraId="24AEFE9D" w14:textId="77777777" w:rsidR="00CA6E07" w:rsidRPr="0007005B" w:rsidRDefault="00CA6E07" w:rsidP="00E350D0">
            <w:pPr>
              <w:spacing w:after="0" w:line="240" w:lineRule="auto"/>
              <w:jc w:val="center"/>
              <w:rPr>
                <w:rFonts w:ascii="Cambria" w:eastAsia="Arial Unicode MS" w:hAnsi="Cambria"/>
                <w:b/>
                <w:bCs/>
                <w:color w:val="FFFFFF"/>
                <w:sz w:val="19"/>
                <w:szCs w:val="19"/>
              </w:rPr>
            </w:pPr>
            <w:r w:rsidRPr="0007005B">
              <w:rPr>
                <w:rFonts w:ascii="Cambria" w:eastAsia="Arial Unicode MS" w:hAnsi="Cambria"/>
                <w:b/>
                <w:bCs/>
                <w:i/>
                <w:color w:val="FFFFFF"/>
                <w:sz w:val="19"/>
                <w:szCs w:val="19"/>
                <w:lang w:val="en-US"/>
              </w:rPr>
              <w:t xml:space="preserve">Competence </w:t>
            </w:r>
            <w:proofErr w:type="spellStart"/>
            <w:r w:rsidRPr="0007005B">
              <w:rPr>
                <w:rFonts w:ascii="Cambria" w:eastAsia="Arial Unicode MS" w:hAnsi="Cambria"/>
                <w:b/>
                <w:bCs/>
                <w:i/>
                <w:color w:val="FFFFFF"/>
                <w:sz w:val="19"/>
                <w:szCs w:val="19"/>
              </w:rPr>
              <w:t>Ratione</w:t>
            </w:r>
            <w:proofErr w:type="spellEnd"/>
            <w:r w:rsidRPr="0007005B">
              <w:rPr>
                <w:rFonts w:ascii="Cambria" w:eastAsia="Arial Unicode MS" w:hAnsi="Cambria"/>
                <w:b/>
                <w:bCs/>
                <w:i/>
                <w:color w:val="FFFFFF"/>
                <w:sz w:val="19"/>
                <w:szCs w:val="19"/>
              </w:rPr>
              <w:t xml:space="preserve"> </w:t>
            </w:r>
            <w:proofErr w:type="spellStart"/>
            <w:r w:rsidRPr="0007005B">
              <w:rPr>
                <w:rFonts w:ascii="Cambria" w:eastAsia="Arial Unicode MS" w:hAnsi="Cambria"/>
                <w:b/>
                <w:bCs/>
                <w:i/>
                <w:color w:val="FFFFFF"/>
                <w:sz w:val="19"/>
                <w:szCs w:val="19"/>
              </w:rPr>
              <w:t>materiae</w:t>
            </w:r>
            <w:proofErr w:type="spellEnd"/>
          </w:p>
        </w:tc>
        <w:tc>
          <w:tcPr>
            <w:tcW w:w="6158" w:type="dxa"/>
            <w:vAlign w:val="center"/>
          </w:tcPr>
          <w:p w14:paraId="686A87B4" w14:textId="5B61AE7F" w:rsidR="00CA6E07" w:rsidRPr="00FA7EA6" w:rsidRDefault="00CA6E07" w:rsidP="00E350D0">
            <w:pPr>
              <w:spacing w:after="0" w:line="240" w:lineRule="auto"/>
              <w:jc w:val="both"/>
              <w:rPr>
                <w:rFonts w:ascii="Cambria" w:eastAsia="Arial Unicode MS" w:hAnsi="Cambria"/>
                <w:bCs/>
                <w:sz w:val="19"/>
                <w:szCs w:val="19"/>
                <w:lang w:val="en-US"/>
              </w:rPr>
            </w:pPr>
            <w:r w:rsidRPr="00FA7EA6">
              <w:rPr>
                <w:rFonts w:ascii="Cambria" w:eastAsia="Arial Unicode MS" w:hAnsi="Cambria"/>
                <w:bCs/>
                <w:sz w:val="19"/>
                <w:szCs w:val="19"/>
                <w:lang w:val="en-US"/>
              </w:rPr>
              <w:t xml:space="preserve">Yes, American Convention (deposit of instrument on </w:t>
            </w:r>
            <w:r w:rsidR="008956FA" w:rsidRPr="00FA7EA6">
              <w:rPr>
                <w:rFonts w:ascii="Cambria" w:eastAsia="Arial Unicode MS" w:hAnsi="Cambria"/>
                <w:bCs/>
                <w:sz w:val="19"/>
                <w:szCs w:val="19"/>
                <w:lang w:val="en-US"/>
              </w:rPr>
              <w:t>August 21, 1990)</w:t>
            </w:r>
          </w:p>
        </w:tc>
      </w:tr>
    </w:tbl>
    <w:p w14:paraId="5B9940AC" w14:textId="77777777" w:rsidR="00FA7EA6" w:rsidRDefault="00FA7EA6" w:rsidP="00FA7EA6">
      <w:pPr>
        <w:pStyle w:val="ListParagraph"/>
        <w:jc w:val="both"/>
        <w:rPr>
          <w:rFonts w:eastAsia="Arial Unicode MS"/>
          <w:b/>
          <w:bCs/>
          <w:sz w:val="20"/>
          <w:szCs w:val="20"/>
        </w:rPr>
      </w:pPr>
    </w:p>
    <w:p w14:paraId="3D78E03C" w14:textId="6D998938" w:rsidR="00CA6E07" w:rsidRDefault="00CA6E07" w:rsidP="00FA7EA6">
      <w:pPr>
        <w:pStyle w:val="ListParagraph"/>
        <w:numPr>
          <w:ilvl w:val="0"/>
          <w:numId w:val="4"/>
        </w:numPr>
        <w:ind w:left="0" w:firstLine="720"/>
        <w:jc w:val="both"/>
        <w:rPr>
          <w:rFonts w:eastAsia="Arial Unicode MS"/>
          <w:b/>
          <w:bCs/>
          <w:sz w:val="20"/>
          <w:szCs w:val="20"/>
        </w:rPr>
      </w:pPr>
      <w:r w:rsidRPr="00FA7EA6">
        <w:rPr>
          <w:rFonts w:eastAsia="Arial Unicode MS"/>
          <w:b/>
          <w:bCs/>
          <w:sz w:val="20"/>
          <w:szCs w:val="20"/>
        </w:rPr>
        <w:t>DUPLICATION OF PROCEDURES AND INTERNATIONAL RES JUDICATA, COLORABLE CLAIM, EXHAUSTION OF DOMESTIC REMEDIES AND TIMELINESS OF THE PETITION</w:t>
      </w:r>
    </w:p>
    <w:p w14:paraId="2152F9CD" w14:textId="77777777" w:rsidR="00FA7EA6" w:rsidRPr="00FA7EA6" w:rsidRDefault="00FA7EA6" w:rsidP="00FA7EA6">
      <w:pPr>
        <w:pStyle w:val="ListParagraph"/>
        <w:jc w:val="both"/>
        <w:rPr>
          <w:rFonts w:eastAsia="Arial Unicode MS"/>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970"/>
        <w:gridCol w:w="6158"/>
      </w:tblGrid>
      <w:tr w:rsidR="00CA6E07" w:rsidRPr="00666340" w14:paraId="00B8394E" w14:textId="77777777" w:rsidTr="0007005B">
        <w:trPr>
          <w:cantSplit/>
        </w:trPr>
        <w:tc>
          <w:tcPr>
            <w:tcW w:w="2970" w:type="dxa"/>
            <w:tcBorders>
              <w:top w:val="single" w:sz="4" w:space="0" w:color="auto"/>
              <w:bottom w:val="single" w:sz="6" w:space="0" w:color="auto"/>
            </w:tcBorders>
            <w:shd w:val="clear" w:color="auto" w:fill="70AD47" w:themeFill="accent6"/>
            <w:vAlign w:val="center"/>
          </w:tcPr>
          <w:p w14:paraId="613F299F" w14:textId="77777777" w:rsidR="00CA6E07" w:rsidRPr="0007005B" w:rsidRDefault="00CA6E07" w:rsidP="00E350D0">
            <w:pPr>
              <w:spacing w:after="0" w:line="240" w:lineRule="auto"/>
              <w:jc w:val="center"/>
              <w:rPr>
                <w:rFonts w:ascii="Cambria" w:eastAsia="Arial Unicode MS" w:hAnsi="Cambria"/>
                <w:b/>
                <w:bCs/>
                <w:color w:val="FFFFFF"/>
                <w:sz w:val="19"/>
                <w:szCs w:val="19"/>
                <w:lang w:val="en-US"/>
              </w:rPr>
            </w:pPr>
            <w:r w:rsidRPr="0007005B">
              <w:rPr>
                <w:rFonts w:ascii="Cambria" w:eastAsia="Arial Unicode MS" w:hAnsi="Cambria"/>
                <w:b/>
                <w:bCs/>
                <w:color w:val="FFFFFF"/>
                <w:sz w:val="19"/>
                <w:szCs w:val="19"/>
                <w:lang w:val="en-US"/>
              </w:rPr>
              <w:t>Duplication of procedures and International res judicata:</w:t>
            </w:r>
          </w:p>
        </w:tc>
        <w:tc>
          <w:tcPr>
            <w:tcW w:w="6158" w:type="dxa"/>
            <w:vAlign w:val="center"/>
          </w:tcPr>
          <w:p w14:paraId="4F2CB212" w14:textId="77777777" w:rsidR="00CA6E07" w:rsidRPr="00FA7EA6" w:rsidRDefault="00CA6E07" w:rsidP="00E350D0">
            <w:pPr>
              <w:spacing w:after="0" w:line="240" w:lineRule="auto"/>
              <w:jc w:val="both"/>
              <w:rPr>
                <w:rFonts w:ascii="Cambria" w:eastAsia="Arial Unicode MS" w:hAnsi="Cambria"/>
                <w:bCs/>
                <w:sz w:val="19"/>
                <w:szCs w:val="19"/>
              </w:rPr>
            </w:pPr>
            <w:r w:rsidRPr="00FA7EA6">
              <w:rPr>
                <w:rFonts w:ascii="Cambria" w:eastAsia="Arial Unicode MS" w:hAnsi="Cambria"/>
                <w:bCs/>
                <w:sz w:val="19"/>
                <w:szCs w:val="19"/>
              </w:rPr>
              <w:t>No</w:t>
            </w:r>
          </w:p>
        </w:tc>
      </w:tr>
      <w:tr w:rsidR="00CA6E07" w:rsidRPr="00666340" w14:paraId="22D556DE" w14:textId="77777777" w:rsidTr="0007005B">
        <w:trPr>
          <w:cantSplit/>
        </w:trPr>
        <w:tc>
          <w:tcPr>
            <w:tcW w:w="2970" w:type="dxa"/>
            <w:tcBorders>
              <w:top w:val="single" w:sz="4" w:space="0" w:color="auto"/>
              <w:bottom w:val="single" w:sz="6" w:space="0" w:color="auto"/>
            </w:tcBorders>
            <w:shd w:val="clear" w:color="auto" w:fill="70AD47" w:themeFill="accent6"/>
            <w:vAlign w:val="center"/>
          </w:tcPr>
          <w:p w14:paraId="367B13DE" w14:textId="77777777" w:rsidR="00CA6E07" w:rsidRPr="0007005B" w:rsidRDefault="00CA6E07" w:rsidP="00E350D0">
            <w:pPr>
              <w:spacing w:after="0" w:line="240" w:lineRule="auto"/>
              <w:jc w:val="center"/>
              <w:rPr>
                <w:rFonts w:ascii="Cambria" w:eastAsia="Arial Unicode MS" w:hAnsi="Cambria"/>
                <w:b/>
                <w:bCs/>
                <w:color w:val="FFFFFF"/>
                <w:sz w:val="19"/>
                <w:szCs w:val="19"/>
                <w:lang w:val="en-US"/>
              </w:rPr>
            </w:pPr>
            <w:r w:rsidRPr="0007005B">
              <w:rPr>
                <w:rFonts w:ascii="Cambria" w:eastAsia="Arial Unicode MS" w:hAnsi="Cambria"/>
                <w:b/>
                <w:bCs/>
                <w:color w:val="FFFFFF"/>
                <w:sz w:val="19"/>
                <w:szCs w:val="19"/>
                <w:lang w:val="en-US"/>
              </w:rPr>
              <w:t>Rights declared admissible:</w:t>
            </w:r>
          </w:p>
        </w:tc>
        <w:tc>
          <w:tcPr>
            <w:tcW w:w="6158" w:type="dxa"/>
            <w:vAlign w:val="center"/>
          </w:tcPr>
          <w:p w14:paraId="2AB5FDC6" w14:textId="7C6CAE8D" w:rsidR="00CA6E07" w:rsidRPr="00FA7EA6" w:rsidRDefault="00CA6E07" w:rsidP="00E350D0">
            <w:pPr>
              <w:spacing w:after="0" w:line="240" w:lineRule="auto"/>
              <w:jc w:val="both"/>
              <w:rPr>
                <w:rFonts w:ascii="Cambria" w:eastAsia="Arial Unicode MS" w:hAnsi="Cambria"/>
                <w:bCs/>
                <w:sz w:val="19"/>
                <w:szCs w:val="19"/>
                <w:lang w:val="en-US"/>
              </w:rPr>
            </w:pPr>
            <w:r w:rsidRPr="00FA7EA6">
              <w:rPr>
                <w:rFonts w:ascii="Cambria" w:eastAsia="Arial Unicode MS" w:hAnsi="Cambria"/>
                <w:bCs/>
                <w:sz w:val="19"/>
                <w:szCs w:val="19"/>
                <w:lang w:val="en-US"/>
              </w:rPr>
              <w:t xml:space="preserve">Articles </w:t>
            </w:r>
            <w:r w:rsidR="008956FA" w:rsidRPr="00FA7EA6">
              <w:rPr>
                <w:rFonts w:ascii="Cambria" w:eastAsia="Arial Unicode MS" w:hAnsi="Cambria"/>
                <w:bCs/>
                <w:sz w:val="19"/>
                <w:szCs w:val="19"/>
                <w:lang w:val="en-US"/>
              </w:rPr>
              <w:t xml:space="preserve">8 (judicial guarantees), 24 (equality before the law) and 25 (judicial protection) of the American Convention on Human Rights in relation to </w:t>
            </w:r>
            <w:r w:rsidR="0018201A">
              <w:rPr>
                <w:rFonts w:ascii="Cambria" w:eastAsia="Arial Unicode MS" w:hAnsi="Cambria"/>
                <w:bCs/>
                <w:sz w:val="19"/>
                <w:szCs w:val="19"/>
                <w:lang w:val="en-US"/>
              </w:rPr>
              <w:t>Article</w:t>
            </w:r>
            <w:r w:rsidR="008956FA" w:rsidRPr="00FA7EA6">
              <w:rPr>
                <w:rFonts w:ascii="Cambria" w:eastAsia="Arial Unicode MS" w:hAnsi="Cambria"/>
                <w:bCs/>
                <w:sz w:val="19"/>
                <w:szCs w:val="19"/>
                <w:lang w:val="en-US"/>
              </w:rPr>
              <w:t xml:space="preserve"> 1 (obligation to respect) and 2 (duty to adopt domestic legislation)</w:t>
            </w:r>
          </w:p>
        </w:tc>
      </w:tr>
      <w:tr w:rsidR="00CA6E07" w:rsidRPr="008956FA" w14:paraId="2F295CEB" w14:textId="77777777" w:rsidTr="0007005B">
        <w:trPr>
          <w:cantSplit/>
        </w:trPr>
        <w:tc>
          <w:tcPr>
            <w:tcW w:w="2970" w:type="dxa"/>
            <w:tcBorders>
              <w:top w:val="single" w:sz="6" w:space="0" w:color="auto"/>
              <w:bottom w:val="single" w:sz="6" w:space="0" w:color="auto"/>
            </w:tcBorders>
            <w:shd w:val="clear" w:color="auto" w:fill="70AD47" w:themeFill="accent6"/>
            <w:vAlign w:val="center"/>
          </w:tcPr>
          <w:p w14:paraId="6D72567E" w14:textId="77777777" w:rsidR="00CA6E07" w:rsidRPr="0007005B" w:rsidRDefault="00CA6E07" w:rsidP="00E350D0">
            <w:pPr>
              <w:spacing w:after="0" w:line="240" w:lineRule="auto"/>
              <w:jc w:val="center"/>
              <w:rPr>
                <w:rFonts w:ascii="Cambria" w:eastAsia="Arial Unicode MS" w:hAnsi="Cambria"/>
                <w:b/>
                <w:bCs/>
                <w:color w:val="FFFFFF"/>
                <w:sz w:val="19"/>
                <w:szCs w:val="19"/>
                <w:lang w:val="en-US"/>
              </w:rPr>
            </w:pPr>
            <w:r w:rsidRPr="0007005B">
              <w:rPr>
                <w:rFonts w:ascii="Cambria" w:eastAsia="Arial Unicode MS" w:hAnsi="Cambria"/>
                <w:b/>
                <w:bCs/>
                <w:color w:val="FFFFFF"/>
                <w:sz w:val="19"/>
                <w:szCs w:val="19"/>
                <w:lang w:val="en-US"/>
              </w:rPr>
              <w:t>Exhaustion of domestic remedies or applicability of an exception to the rule:</w:t>
            </w:r>
          </w:p>
        </w:tc>
        <w:tc>
          <w:tcPr>
            <w:tcW w:w="6158" w:type="dxa"/>
            <w:vAlign w:val="center"/>
          </w:tcPr>
          <w:p w14:paraId="566D036D" w14:textId="30E3906E" w:rsidR="00CA6E07" w:rsidRPr="00FA7EA6" w:rsidRDefault="00CA6E07" w:rsidP="00E350D0">
            <w:pPr>
              <w:spacing w:after="0" w:line="240" w:lineRule="auto"/>
              <w:rPr>
                <w:rFonts w:ascii="Cambria" w:eastAsia="Arial Unicode MS" w:hAnsi="Cambria"/>
                <w:bCs/>
                <w:sz w:val="19"/>
                <w:szCs w:val="19"/>
                <w:lang w:val="en-US"/>
              </w:rPr>
            </w:pPr>
            <w:r w:rsidRPr="00FA7EA6">
              <w:rPr>
                <w:rFonts w:ascii="Cambria" w:eastAsia="Arial Unicode MS" w:hAnsi="Cambria"/>
                <w:bCs/>
                <w:sz w:val="19"/>
                <w:szCs w:val="19"/>
                <w:lang w:val="en-US"/>
              </w:rPr>
              <w:t xml:space="preserve">Yes, </w:t>
            </w:r>
            <w:r w:rsidR="008956FA" w:rsidRPr="00FA7EA6">
              <w:rPr>
                <w:rFonts w:ascii="Cambria" w:eastAsia="Arial Unicode MS" w:hAnsi="Cambria"/>
                <w:bCs/>
                <w:sz w:val="19"/>
                <w:szCs w:val="19"/>
                <w:lang w:val="en-US"/>
              </w:rPr>
              <w:t>under the terms of section VI</w:t>
            </w:r>
          </w:p>
        </w:tc>
      </w:tr>
      <w:tr w:rsidR="00CA6E07" w:rsidRPr="008956FA" w14:paraId="2CC1189E" w14:textId="77777777" w:rsidTr="0007005B">
        <w:trPr>
          <w:cantSplit/>
        </w:trPr>
        <w:tc>
          <w:tcPr>
            <w:tcW w:w="2970" w:type="dxa"/>
            <w:tcBorders>
              <w:top w:val="single" w:sz="6" w:space="0" w:color="auto"/>
              <w:bottom w:val="single" w:sz="6" w:space="0" w:color="auto"/>
            </w:tcBorders>
            <w:shd w:val="clear" w:color="auto" w:fill="70AD47" w:themeFill="accent6"/>
            <w:vAlign w:val="center"/>
          </w:tcPr>
          <w:p w14:paraId="60DE618F" w14:textId="77777777" w:rsidR="00CA6E07" w:rsidRPr="0007005B" w:rsidRDefault="00CA6E07" w:rsidP="00E350D0">
            <w:pPr>
              <w:spacing w:after="0" w:line="240" w:lineRule="auto"/>
              <w:jc w:val="center"/>
              <w:rPr>
                <w:rFonts w:ascii="Cambria" w:eastAsia="Arial Unicode MS" w:hAnsi="Cambria"/>
                <w:b/>
                <w:bCs/>
                <w:color w:val="FFFFFF"/>
                <w:sz w:val="19"/>
                <w:szCs w:val="19"/>
                <w:lang w:val="en-US"/>
              </w:rPr>
            </w:pPr>
            <w:r w:rsidRPr="0007005B">
              <w:rPr>
                <w:rFonts w:ascii="Cambria" w:eastAsia="Arial Unicode MS" w:hAnsi="Cambria"/>
                <w:b/>
                <w:bCs/>
                <w:color w:val="FFFFFF"/>
                <w:sz w:val="19"/>
                <w:szCs w:val="19"/>
                <w:lang w:val="en-US"/>
              </w:rPr>
              <w:t>Timeliness of the petition:</w:t>
            </w:r>
          </w:p>
        </w:tc>
        <w:tc>
          <w:tcPr>
            <w:tcW w:w="6158" w:type="dxa"/>
            <w:vAlign w:val="center"/>
          </w:tcPr>
          <w:p w14:paraId="4E51A202" w14:textId="6B71B071" w:rsidR="00CA6E07" w:rsidRPr="00FA7EA6" w:rsidRDefault="00CA6E07" w:rsidP="00E350D0">
            <w:pPr>
              <w:spacing w:after="0" w:line="240" w:lineRule="auto"/>
              <w:rPr>
                <w:rFonts w:ascii="Cambria" w:eastAsia="Arial Unicode MS" w:hAnsi="Cambria"/>
                <w:bCs/>
                <w:sz w:val="19"/>
                <w:szCs w:val="19"/>
                <w:lang w:val="en-US"/>
              </w:rPr>
            </w:pPr>
            <w:r w:rsidRPr="00FA7EA6">
              <w:rPr>
                <w:rFonts w:ascii="Cambria" w:eastAsia="Arial Unicode MS" w:hAnsi="Cambria"/>
                <w:bCs/>
                <w:sz w:val="19"/>
                <w:szCs w:val="19"/>
                <w:lang w:val="en-US"/>
              </w:rPr>
              <w:t xml:space="preserve">Yes, </w:t>
            </w:r>
            <w:r w:rsidR="008956FA" w:rsidRPr="00FA7EA6">
              <w:rPr>
                <w:rFonts w:ascii="Cambria" w:eastAsia="Arial Unicode MS" w:hAnsi="Cambria"/>
                <w:bCs/>
                <w:sz w:val="19"/>
                <w:szCs w:val="19"/>
                <w:lang w:val="en-US"/>
              </w:rPr>
              <w:t>under the terms of section VI</w:t>
            </w:r>
            <w:r w:rsidRPr="00FA7EA6">
              <w:rPr>
                <w:rFonts w:ascii="Cambria" w:eastAsia="Arial Unicode MS" w:hAnsi="Cambria"/>
                <w:bCs/>
                <w:sz w:val="19"/>
                <w:szCs w:val="19"/>
                <w:lang w:val="en-US"/>
              </w:rPr>
              <w:t xml:space="preserve"> </w:t>
            </w:r>
          </w:p>
        </w:tc>
      </w:tr>
    </w:tbl>
    <w:p w14:paraId="5DE3C20B" w14:textId="77777777" w:rsidR="0035762E" w:rsidRDefault="0035762E" w:rsidP="0035762E">
      <w:pPr>
        <w:pStyle w:val="ListParagraph"/>
        <w:ind w:left="1440"/>
        <w:jc w:val="both"/>
        <w:rPr>
          <w:rFonts w:eastAsia="Arial Unicode MS"/>
          <w:b/>
          <w:sz w:val="20"/>
          <w:szCs w:val="20"/>
        </w:rPr>
      </w:pPr>
    </w:p>
    <w:p w14:paraId="06DA42D6" w14:textId="7CC6F5F1" w:rsidR="00CA6E07" w:rsidRDefault="00CA6E07" w:rsidP="0035762E">
      <w:pPr>
        <w:pStyle w:val="ListParagraph"/>
        <w:numPr>
          <w:ilvl w:val="0"/>
          <w:numId w:val="3"/>
        </w:numPr>
        <w:jc w:val="both"/>
        <w:rPr>
          <w:rFonts w:eastAsia="Arial Unicode MS"/>
          <w:b/>
          <w:sz w:val="20"/>
          <w:szCs w:val="20"/>
        </w:rPr>
      </w:pPr>
      <w:r w:rsidRPr="00666340">
        <w:rPr>
          <w:rFonts w:eastAsia="Arial Unicode MS"/>
          <w:b/>
          <w:sz w:val="20"/>
          <w:szCs w:val="20"/>
        </w:rPr>
        <w:t>ALLEGED FACTS</w:t>
      </w:r>
    </w:p>
    <w:p w14:paraId="0597F8A4" w14:textId="77777777" w:rsidR="0035762E" w:rsidRPr="00666340" w:rsidRDefault="0035762E" w:rsidP="0035762E">
      <w:pPr>
        <w:pStyle w:val="ListParagraph"/>
        <w:ind w:left="1440"/>
        <w:jc w:val="both"/>
        <w:rPr>
          <w:rFonts w:eastAsia="Arial Unicode MS"/>
          <w:b/>
          <w:sz w:val="20"/>
          <w:szCs w:val="20"/>
        </w:rPr>
      </w:pPr>
    </w:p>
    <w:p w14:paraId="250D50BC" w14:textId="6C881F66" w:rsidR="008956FA" w:rsidRPr="00F846A1" w:rsidRDefault="00CA6E07" w:rsidP="00F846A1">
      <w:pPr>
        <w:numPr>
          <w:ilvl w:val="0"/>
          <w:numId w:val="1"/>
        </w:numPr>
        <w:pBdr>
          <w:top w:val="nil"/>
          <w:left w:val="nil"/>
          <w:bottom w:val="nil"/>
          <w:right w:val="nil"/>
          <w:between w:val="nil"/>
          <w:bar w:val="nil"/>
        </w:pBdr>
        <w:suppressAutoHyphens/>
        <w:spacing w:after="0" w:line="240" w:lineRule="auto"/>
        <w:jc w:val="both"/>
      </w:pPr>
      <w:r w:rsidRPr="00666340">
        <w:rPr>
          <w:rFonts w:ascii="Cambria" w:eastAsia="Cambria" w:hAnsi="Cambria" w:cs="Cambria"/>
          <w:sz w:val="20"/>
          <w:szCs w:val="20"/>
          <w:u w:color="000000"/>
          <w:bdr w:val="nil"/>
          <w:lang w:eastAsia="es-ES"/>
        </w:rPr>
        <w:t xml:space="preserve">The current </w:t>
      </w:r>
      <w:r w:rsidR="008956FA">
        <w:rPr>
          <w:rFonts w:ascii="Cambria" w:eastAsia="Cambria" w:hAnsi="Cambria" w:cs="Cambria"/>
          <w:sz w:val="20"/>
          <w:szCs w:val="20"/>
          <w:u w:color="000000"/>
          <w:bdr w:val="nil"/>
          <w:lang w:eastAsia="es-ES"/>
        </w:rPr>
        <w:t>petitioner and alleged victim, Silva</w:t>
      </w:r>
      <w:r w:rsidR="00CC47F9">
        <w:rPr>
          <w:rFonts w:ascii="Cambria" w:eastAsia="Cambria" w:hAnsi="Cambria" w:cs="Cambria"/>
          <w:sz w:val="20"/>
          <w:szCs w:val="20"/>
          <w:u w:color="000000"/>
          <w:bdr w:val="nil"/>
          <w:lang w:eastAsia="es-ES"/>
        </w:rPr>
        <w:t>na</w:t>
      </w:r>
      <w:r w:rsidR="008956FA">
        <w:rPr>
          <w:rFonts w:ascii="Cambria" w:eastAsia="Cambria" w:hAnsi="Cambria" w:cs="Cambria"/>
          <w:sz w:val="20"/>
          <w:szCs w:val="20"/>
          <w:u w:color="000000"/>
          <w:bdr w:val="nil"/>
          <w:lang w:eastAsia="es-ES"/>
        </w:rPr>
        <w:t xml:space="preserve"> Fiestas Chun</w:t>
      </w:r>
      <w:r w:rsidR="00D327B0">
        <w:rPr>
          <w:rFonts w:ascii="Cambria" w:eastAsia="Cambria" w:hAnsi="Cambria" w:cs="Cambria"/>
          <w:sz w:val="20"/>
          <w:szCs w:val="20"/>
          <w:u w:color="000000"/>
          <w:bdr w:val="nil"/>
          <w:lang w:eastAsia="es-ES"/>
        </w:rPr>
        <w:t>g</w:t>
      </w:r>
      <w:r w:rsidR="008956FA">
        <w:rPr>
          <w:rFonts w:ascii="Cambria" w:eastAsia="Cambria" w:hAnsi="Cambria" w:cs="Cambria"/>
          <w:sz w:val="20"/>
          <w:szCs w:val="20"/>
          <w:u w:color="000000"/>
          <w:bdr w:val="nil"/>
          <w:lang w:eastAsia="es-ES"/>
        </w:rPr>
        <w:t xml:space="preserve">a, a Peruvian national, claims that the State of Chile has violated her rights after having rejected her request to practice law in </w:t>
      </w:r>
      <w:r w:rsidR="008956FA">
        <w:rPr>
          <w:rFonts w:ascii="Cambria" w:eastAsia="Cambria" w:hAnsi="Cambria" w:cs="Cambria"/>
          <w:sz w:val="20"/>
          <w:szCs w:val="20"/>
          <w:u w:color="000000"/>
          <w:bdr w:val="nil"/>
          <w:lang w:eastAsia="es-ES"/>
        </w:rPr>
        <w:lastRenderedPageBreak/>
        <w:t>the Republic of Chile despite the existence of international treaties that allow her to qualify for professional practice such as the Mexican Convention on the Exercise of Liberal Professions,</w:t>
      </w:r>
      <w:r w:rsidR="008956FA">
        <w:rPr>
          <w:rStyle w:val="FootnoteReference"/>
          <w:rFonts w:ascii="Cambria" w:eastAsia="Cambria" w:hAnsi="Cambria" w:cs="Cambria"/>
          <w:sz w:val="20"/>
          <w:szCs w:val="20"/>
          <w:u w:color="000000"/>
          <w:bdr w:val="nil"/>
          <w:lang w:eastAsia="es-ES"/>
        </w:rPr>
        <w:footnoteReference w:id="5"/>
      </w:r>
      <w:r w:rsidR="008956FA">
        <w:rPr>
          <w:rFonts w:ascii="Cambria" w:eastAsia="Cambria" w:hAnsi="Cambria" w:cs="Cambria"/>
          <w:sz w:val="20"/>
          <w:szCs w:val="20"/>
          <w:u w:color="000000"/>
          <w:bdr w:val="nil"/>
          <w:lang w:eastAsia="es-ES"/>
        </w:rPr>
        <w:t xml:space="preserve"> ratified by Chile in 1909 and by Peru in 1903, and the Convention on Bilateral Cultural Exchange between the Republic of Chile and the Republic of Peru subscribed on May 5, 1978,</w:t>
      </w:r>
      <w:r w:rsidR="008956FA">
        <w:rPr>
          <w:rStyle w:val="FootnoteReference"/>
          <w:rFonts w:ascii="Cambria" w:eastAsia="Cambria" w:hAnsi="Cambria" w:cs="Cambria"/>
          <w:sz w:val="20"/>
          <w:szCs w:val="20"/>
          <w:u w:color="000000"/>
          <w:bdr w:val="nil"/>
          <w:lang w:eastAsia="es-ES"/>
        </w:rPr>
        <w:footnoteReference w:id="6"/>
      </w:r>
      <w:r w:rsidR="008956FA">
        <w:rPr>
          <w:rFonts w:ascii="Cambria" w:eastAsia="Cambria" w:hAnsi="Cambria" w:cs="Cambria"/>
          <w:sz w:val="20"/>
          <w:szCs w:val="20"/>
          <w:u w:color="000000"/>
          <w:bdr w:val="nil"/>
          <w:lang w:eastAsia="es-ES"/>
        </w:rPr>
        <w:t xml:space="preserve"> and despite the fact that in other cases, the State has granted qualification to exercise said profession by applying the abovementioned treaties.</w:t>
      </w:r>
    </w:p>
    <w:p w14:paraId="4335CA25" w14:textId="77777777" w:rsidR="00F846A1" w:rsidRPr="008956FA" w:rsidRDefault="00F846A1" w:rsidP="00F846A1">
      <w:pPr>
        <w:pBdr>
          <w:top w:val="nil"/>
          <w:left w:val="nil"/>
          <w:bottom w:val="nil"/>
          <w:right w:val="nil"/>
          <w:between w:val="nil"/>
          <w:bar w:val="nil"/>
        </w:pBdr>
        <w:suppressAutoHyphens/>
        <w:spacing w:after="0" w:line="240" w:lineRule="auto"/>
        <w:ind w:left="720"/>
        <w:jc w:val="both"/>
      </w:pPr>
    </w:p>
    <w:p w14:paraId="39B52051" w14:textId="77C42A1C" w:rsidR="008956FA" w:rsidRPr="00F846A1" w:rsidRDefault="008956FA" w:rsidP="00F846A1">
      <w:pPr>
        <w:numPr>
          <w:ilvl w:val="0"/>
          <w:numId w:val="1"/>
        </w:numPr>
        <w:pBdr>
          <w:top w:val="nil"/>
          <w:left w:val="nil"/>
          <w:bottom w:val="nil"/>
          <w:right w:val="nil"/>
          <w:between w:val="nil"/>
          <w:bar w:val="nil"/>
        </w:pBdr>
        <w:suppressAutoHyphens/>
        <w:spacing w:after="0" w:line="240" w:lineRule="auto"/>
        <w:jc w:val="both"/>
      </w:pPr>
      <w:r>
        <w:rPr>
          <w:rFonts w:ascii="Cambria" w:eastAsia="Cambria" w:hAnsi="Cambria" w:cs="Cambria"/>
          <w:sz w:val="20"/>
          <w:szCs w:val="20"/>
          <w:u w:color="000000"/>
          <w:bdr w:val="nil"/>
          <w:lang w:eastAsia="es-ES"/>
        </w:rPr>
        <w:t xml:space="preserve">The petitioner </w:t>
      </w:r>
      <w:r w:rsidR="00FE66E7">
        <w:rPr>
          <w:rFonts w:ascii="Cambria" w:eastAsia="Cambria" w:hAnsi="Cambria" w:cs="Cambria"/>
          <w:sz w:val="20"/>
          <w:szCs w:val="20"/>
          <w:u w:color="000000"/>
          <w:bdr w:val="nil"/>
          <w:lang w:eastAsia="es-ES"/>
        </w:rPr>
        <w:t>asserts</w:t>
      </w:r>
      <w:r>
        <w:rPr>
          <w:rFonts w:ascii="Cambria" w:eastAsia="Cambria" w:hAnsi="Cambria" w:cs="Cambria"/>
          <w:sz w:val="20"/>
          <w:szCs w:val="20"/>
          <w:u w:color="000000"/>
          <w:bdr w:val="nil"/>
          <w:lang w:eastAsia="es-ES"/>
        </w:rPr>
        <w:t xml:space="preserve"> that the evaluation of the request contravenes her rights to practice </w:t>
      </w:r>
      <w:r w:rsidR="00D327B0">
        <w:rPr>
          <w:rFonts w:ascii="Cambria" w:eastAsia="Cambria" w:hAnsi="Cambria" w:cs="Cambria"/>
          <w:sz w:val="20"/>
          <w:szCs w:val="20"/>
          <w:u w:color="000000"/>
          <w:bdr w:val="nil"/>
          <w:lang w:eastAsia="es-ES"/>
        </w:rPr>
        <w:t>law</w:t>
      </w:r>
      <w:r>
        <w:rPr>
          <w:rFonts w:ascii="Cambria" w:eastAsia="Cambria" w:hAnsi="Cambria" w:cs="Cambria"/>
          <w:sz w:val="20"/>
          <w:szCs w:val="20"/>
          <w:u w:color="000000"/>
          <w:bdr w:val="nil"/>
          <w:lang w:eastAsia="es-ES"/>
        </w:rPr>
        <w:t xml:space="preserve"> before tribunals leaving her defenseless by establishing a nationality requirement that should not be applicable as there is an international treaty with the State of the requesting foreigner. She denounces that Chile is asking her</w:t>
      </w:r>
      <w:r w:rsidR="00D327B0">
        <w:rPr>
          <w:rFonts w:ascii="Cambria" w:eastAsia="Cambria" w:hAnsi="Cambria" w:cs="Cambria"/>
          <w:sz w:val="20"/>
          <w:szCs w:val="20"/>
          <w:u w:color="000000"/>
          <w:bdr w:val="nil"/>
          <w:lang w:eastAsia="es-ES"/>
        </w:rPr>
        <w:t xml:space="preserve"> to</w:t>
      </w:r>
      <w:r>
        <w:rPr>
          <w:rFonts w:ascii="Cambria" w:eastAsia="Cambria" w:hAnsi="Cambria" w:cs="Cambria"/>
          <w:sz w:val="20"/>
          <w:szCs w:val="20"/>
          <w:u w:color="000000"/>
          <w:bdr w:val="nil"/>
          <w:lang w:eastAsia="es-ES"/>
        </w:rPr>
        <w:t xml:space="preserve"> study law again in Chile, change her nationality and that in an unfair and discriminatory manner, the State of Chile would only be applying art. 256 of the Tribunals Code and would be omitti</w:t>
      </w:r>
      <w:r w:rsidR="001E09F0">
        <w:rPr>
          <w:rFonts w:ascii="Cambria" w:eastAsia="Cambria" w:hAnsi="Cambria" w:cs="Cambria"/>
          <w:sz w:val="20"/>
          <w:szCs w:val="20"/>
          <w:u w:color="000000"/>
          <w:bdr w:val="nil"/>
          <w:lang w:eastAsia="es-ES"/>
        </w:rPr>
        <w:t>ng making a statement over the application</w:t>
      </w:r>
      <w:r>
        <w:rPr>
          <w:rFonts w:ascii="Cambria" w:eastAsia="Cambria" w:hAnsi="Cambria" w:cs="Cambria"/>
          <w:sz w:val="20"/>
          <w:szCs w:val="20"/>
          <w:u w:color="000000"/>
          <w:bdr w:val="nil"/>
          <w:lang w:eastAsia="es-ES"/>
        </w:rPr>
        <w:t xml:space="preserve"> and existence of the abovementioned treaties, hence discriminating against her on the basis of race, nationality and gender. It contends that the State is responsible for failing in its “responsibility to carry out all necessary activities to make the international norm effective in the domestic law and create the necessary institutions to guarantee said rights”.</w:t>
      </w:r>
    </w:p>
    <w:p w14:paraId="0198B467" w14:textId="77777777" w:rsidR="00F846A1" w:rsidRPr="008956FA" w:rsidRDefault="00F846A1" w:rsidP="00F846A1">
      <w:pPr>
        <w:pBdr>
          <w:top w:val="nil"/>
          <w:left w:val="nil"/>
          <w:bottom w:val="nil"/>
          <w:right w:val="nil"/>
          <w:between w:val="nil"/>
          <w:bar w:val="nil"/>
        </w:pBdr>
        <w:suppressAutoHyphens/>
        <w:spacing w:after="0" w:line="240" w:lineRule="auto"/>
        <w:jc w:val="both"/>
      </w:pPr>
    </w:p>
    <w:p w14:paraId="779DA396" w14:textId="46846A4F" w:rsidR="00F846A1" w:rsidRPr="00F846A1" w:rsidRDefault="008956FA" w:rsidP="00F846A1">
      <w:pPr>
        <w:numPr>
          <w:ilvl w:val="0"/>
          <w:numId w:val="1"/>
        </w:numPr>
        <w:pBdr>
          <w:top w:val="nil"/>
          <w:left w:val="nil"/>
          <w:bottom w:val="nil"/>
          <w:right w:val="nil"/>
          <w:between w:val="nil"/>
          <w:bar w:val="nil"/>
        </w:pBdr>
        <w:suppressAutoHyphens/>
        <w:spacing w:after="0" w:line="240" w:lineRule="auto"/>
        <w:jc w:val="both"/>
        <w:rPr>
          <w:rFonts w:ascii="Cambria" w:eastAsia="Cambria" w:hAnsi="Cambria" w:cs="Cambria"/>
          <w:u w:color="000000"/>
          <w:bdr w:val="nil"/>
          <w:lang w:eastAsia="es-ES"/>
        </w:rPr>
      </w:pPr>
      <w:r>
        <w:rPr>
          <w:rFonts w:ascii="Cambria" w:eastAsia="Cambria" w:hAnsi="Cambria" w:cs="Cambria"/>
          <w:sz w:val="20"/>
          <w:szCs w:val="20"/>
          <w:u w:color="000000"/>
          <w:bdr w:val="nil"/>
          <w:lang w:eastAsia="es-ES"/>
        </w:rPr>
        <w:t xml:space="preserve">Specifically, the petitioner highlights that on December 10, 2008 she </w:t>
      </w:r>
      <w:r w:rsidR="005E7519">
        <w:rPr>
          <w:rFonts w:ascii="Cambria" w:eastAsia="Cambria" w:hAnsi="Cambria" w:cs="Cambria"/>
          <w:sz w:val="20"/>
          <w:szCs w:val="20"/>
          <w:u w:color="000000"/>
          <w:bdr w:val="nil"/>
          <w:lang w:eastAsia="es-ES"/>
        </w:rPr>
        <w:t xml:space="preserve">requested before the Supreme Court of Justice certification </w:t>
      </w:r>
      <w:r>
        <w:rPr>
          <w:rFonts w:ascii="Cambria" w:eastAsia="Cambria" w:hAnsi="Cambria" w:cs="Cambria"/>
          <w:sz w:val="20"/>
          <w:szCs w:val="20"/>
          <w:u w:color="000000"/>
          <w:bdr w:val="nil"/>
          <w:lang w:eastAsia="es-ES"/>
        </w:rPr>
        <w:t>to p</w:t>
      </w:r>
      <w:r w:rsidR="001E09F0">
        <w:rPr>
          <w:rFonts w:ascii="Cambria" w:eastAsia="Cambria" w:hAnsi="Cambria" w:cs="Cambria"/>
          <w:sz w:val="20"/>
          <w:szCs w:val="20"/>
          <w:u w:color="000000"/>
          <w:bdr w:val="nil"/>
          <w:lang w:eastAsia="es-ES"/>
        </w:rPr>
        <w:t xml:space="preserve">ractice law </w:t>
      </w:r>
      <w:r>
        <w:rPr>
          <w:rFonts w:ascii="Cambria" w:eastAsia="Cambria" w:hAnsi="Cambria" w:cs="Cambria"/>
          <w:sz w:val="20"/>
          <w:szCs w:val="20"/>
          <w:u w:color="000000"/>
          <w:bdr w:val="nil"/>
          <w:lang w:eastAsia="es-ES"/>
        </w:rPr>
        <w:t xml:space="preserve">based on the requirements established by </w:t>
      </w:r>
      <w:r w:rsidR="001E09F0">
        <w:rPr>
          <w:rFonts w:ascii="Cambria" w:eastAsia="Cambria" w:hAnsi="Cambria" w:cs="Cambria"/>
          <w:sz w:val="20"/>
          <w:szCs w:val="20"/>
          <w:u w:color="000000"/>
          <w:bdr w:val="nil"/>
          <w:lang w:eastAsia="es-ES"/>
        </w:rPr>
        <w:t xml:space="preserve">said </w:t>
      </w:r>
      <w:r>
        <w:rPr>
          <w:rFonts w:ascii="Cambria" w:eastAsia="Cambria" w:hAnsi="Cambria" w:cs="Cambria"/>
          <w:sz w:val="20"/>
          <w:szCs w:val="20"/>
          <w:u w:color="000000"/>
          <w:bdr w:val="nil"/>
          <w:lang w:eastAsia="es-ES"/>
        </w:rPr>
        <w:t>Court fo</w:t>
      </w:r>
      <w:r w:rsidR="001E09F0">
        <w:rPr>
          <w:rFonts w:ascii="Cambria" w:eastAsia="Cambria" w:hAnsi="Cambria" w:cs="Cambria"/>
          <w:sz w:val="20"/>
          <w:szCs w:val="20"/>
          <w:u w:color="000000"/>
          <w:bdr w:val="nil"/>
          <w:lang w:eastAsia="es-ES"/>
        </w:rPr>
        <w:t>r those lawyers whose degree were</w:t>
      </w:r>
      <w:r>
        <w:rPr>
          <w:rFonts w:ascii="Cambria" w:eastAsia="Cambria" w:hAnsi="Cambria" w:cs="Cambria"/>
          <w:sz w:val="20"/>
          <w:szCs w:val="20"/>
          <w:u w:color="000000"/>
          <w:bdr w:val="nil"/>
          <w:lang w:eastAsia="es-ES"/>
        </w:rPr>
        <w:t xml:space="preserve"> granted </w:t>
      </w:r>
      <w:r w:rsidR="005E7519">
        <w:rPr>
          <w:rFonts w:ascii="Cambria" w:eastAsia="Cambria" w:hAnsi="Cambria" w:cs="Cambria"/>
          <w:sz w:val="20"/>
          <w:szCs w:val="20"/>
          <w:u w:color="000000"/>
          <w:bdr w:val="nil"/>
          <w:lang w:eastAsia="es-ES"/>
        </w:rPr>
        <w:t>abroad</w:t>
      </w:r>
      <w:r>
        <w:rPr>
          <w:rFonts w:ascii="Cambria" w:eastAsia="Cambria" w:hAnsi="Cambria" w:cs="Cambria"/>
          <w:sz w:val="20"/>
          <w:szCs w:val="20"/>
          <w:u w:color="000000"/>
          <w:bdr w:val="nil"/>
          <w:lang w:eastAsia="es-ES"/>
        </w:rPr>
        <w:t>, which was rejected on April 3, 2009 after this Court</w:t>
      </w:r>
      <w:r w:rsidR="00D327B0">
        <w:rPr>
          <w:rFonts w:ascii="Cambria" w:eastAsia="Cambria" w:hAnsi="Cambria" w:cs="Cambria"/>
          <w:sz w:val="20"/>
          <w:szCs w:val="20"/>
          <w:u w:color="000000"/>
          <w:bdr w:val="nil"/>
          <w:lang w:eastAsia="es-ES"/>
        </w:rPr>
        <w:t>,</w:t>
      </w:r>
      <w:r>
        <w:rPr>
          <w:rFonts w:ascii="Cambria" w:eastAsia="Cambria" w:hAnsi="Cambria" w:cs="Cambria"/>
          <w:sz w:val="20"/>
          <w:szCs w:val="20"/>
          <w:u w:color="000000"/>
          <w:bdr w:val="nil"/>
          <w:lang w:eastAsia="es-ES"/>
        </w:rPr>
        <w:t xml:space="preserve"> considered that the request did not comply with the internal requirements as Mrs. Fiestas Chunga </w:t>
      </w:r>
      <w:r w:rsidRPr="00D327B0">
        <w:rPr>
          <w:rFonts w:ascii="Cambria" w:eastAsia="Cambria" w:hAnsi="Cambria" w:cs="Cambria"/>
          <w:sz w:val="20"/>
          <w:szCs w:val="20"/>
          <w:u w:color="000000"/>
          <w:bdr w:val="nil"/>
          <w:lang w:eastAsia="es-ES"/>
        </w:rPr>
        <w:t>is a alien</w:t>
      </w:r>
      <w:r>
        <w:rPr>
          <w:rFonts w:ascii="Cambria" w:eastAsia="Cambria" w:hAnsi="Cambria" w:cs="Cambria"/>
          <w:sz w:val="20"/>
          <w:szCs w:val="20"/>
          <w:u w:color="000000"/>
          <w:bdr w:val="nil"/>
          <w:lang w:eastAsia="es-ES"/>
        </w:rPr>
        <w:t xml:space="preserve"> and studied in Peru. On this point, she indicates that in the text of the decision</w:t>
      </w:r>
      <w:r w:rsidR="00D327B0">
        <w:rPr>
          <w:rFonts w:ascii="Cambria" w:eastAsia="Cambria" w:hAnsi="Cambria" w:cs="Cambria"/>
          <w:sz w:val="20"/>
          <w:szCs w:val="20"/>
          <w:u w:color="000000"/>
          <w:bdr w:val="nil"/>
          <w:lang w:eastAsia="es-ES"/>
        </w:rPr>
        <w:t>,</w:t>
      </w:r>
      <w:r>
        <w:rPr>
          <w:rFonts w:ascii="Cambria" w:eastAsia="Cambria" w:hAnsi="Cambria" w:cs="Cambria"/>
          <w:sz w:val="20"/>
          <w:szCs w:val="20"/>
          <w:u w:color="000000"/>
          <w:bdr w:val="nil"/>
          <w:lang w:eastAsia="es-ES"/>
        </w:rPr>
        <w:t xml:space="preserve"> the Supreme Court conditioned the granting of </w:t>
      </w:r>
      <w:r w:rsidR="00A82076">
        <w:rPr>
          <w:rFonts w:ascii="Cambria" w:eastAsia="Cambria" w:hAnsi="Cambria" w:cs="Cambria"/>
          <w:sz w:val="20"/>
          <w:szCs w:val="20"/>
          <w:u w:color="000000"/>
          <w:bdr w:val="nil"/>
          <w:lang w:eastAsia="es-ES"/>
        </w:rPr>
        <w:t xml:space="preserve">the </w:t>
      </w:r>
      <w:r>
        <w:rPr>
          <w:rFonts w:ascii="Cambria" w:eastAsia="Cambria" w:hAnsi="Cambria" w:cs="Cambria"/>
          <w:sz w:val="20"/>
          <w:szCs w:val="20"/>
          <w:u w:color="000000"/>
          <w:bdr w:val="nil"/>
          <w:lang w:eastAsia="es-ES"/>
        </w:rPr>
        <w:t xml:space="preserve">authorization to the compliance </w:t>
      </w:r>
      <w:r w:rsidR="00A82076">
        <w:rPr>
          <w:rFonts w:ascii="Cambria" w:eastAsia="Cambria" w:hAnsi="Cambria" w:cs="Cambria"/>
          <w:sz w:val="20"/>
          <w:szCs w:val="20"/>
          <w:u w:color="000000"/>
          <w:bdr w:val="nil"/>
          <w:lang w:eastAsia="es-ES"/>
        </w:rPr>
        <w:t>with the requirements referred to in d</w:t>
      </w:r>
      <w:r>
        <w:rPr>
          <w:rFonts w:ascii="Cambria" w:eastAsia="Cambria" w:hAnsi="Cambria" w:cs="Cambria"/>
          <w:sz w:val="20"/>
          <w:szCs w:val="20"/>
          <w:u w:color="000000"/>
          <w:bdr w:val="nil"/>
          <w:lang w:eastAsia="es-ES"/>
        </w:rPr>
        <w:t xml:space="preserve">omestic law quoting </w:t>
      </w:r>
      <w:r w:rsidR="0018201A">
        <w:rPr>
          <w:rFonts w:ascii="Cambria" w:eastAsia="Cambria" w:hAnsi="Cambria" w:cs="Cambria"/>
          <w:sz w:val="20"/>
          <w:szCs w:val="20"/>
          <w:u w:color="000000"/>
          <w:bdr w:val="nil"/>
          <w:lang w:eastAsia="es-ES"/>
        </w:rPr>
        <w:t>Article</w:t>
      </w:r>
      <w:r>
        <w:rPr>
          <w:rFonts w:ascii="Cambria" w:eastAsia="Cambria" w:hAnsi="Cambria" w:cs="Cambria"/>
          <w:sz w:val="20"/>
          <w:szCs w:val="20"/>
          <w:u w:color="000000"/>
          <w:bdr w:val="nil"/>
          <w:lang w:eastAsia="es-ES"/>
        </w:rPr>
        <w:t xml:space="preserve"> 526 of the Organic Tribunal Code and considered that aliens could only practice as lawyers as long as they comply with the requirements </w:t>
      </w:r>
      <w:r w:rsidRPr="00F846A1">
        <w:rPr>
          <w:rFonts w:ascii="Cambria" w:eastAsia="Cambria" w:hAnsi="Cambria" w:cs="Cambria"/>
          <w:sz w:val="20"/>
          <w:szCs w:val="20"/>
          <w:u w:color="000000"/>
          <w:bdr w:val="nil"/>
          <w:lang w:eastAsia="es-ES"/>
        </w:rPr>
        <w:t xml:space="preserve">of residence and </w:t>
      </w:r>
      <w:r w:rsidR="00D327B0" w:rsidRPr="00F846A1">
        <w:rPr>
          <w:rFonts w:ascii="Cambria" w:eastAsia="Cambria" w:hAnsi="Cambria" w:cs="Cambria"/>
          <w:sz w:val="20"/>
          <w:szCs w:val="20"/>
          <w:u w:color="000000"/>
          <w:bdr w:val="nil"/>
          <w:lang w:eastAsia="es-ES"/>
        </w:rPr>
        <w:t xml:space="preserve">of </w:t>
      </w:r>
      <w:r w:rsidRPr="00F846A1">
        <w:rPr>
          <w:rFonts w:ascii="Cambria" w:eastAsia="Cambria" w:hAnsi="Cambria" w:cs="Cambria"/>
          <w:sz w:val="20"/>
          <w:szCs w:val="20"/>
          <w:u w:color="000000"/>
          <w:bdr w:val="nil"/>
          <w:lang w:eastAsia="es-ES"/>
        </w:rPr>
        <w:t>having completed their law degree</w:t>
      </w:r>
      <w:r w:rsidR="00D327B0" w:rsidRPr="00F846A1">
        <w:rPr>
          <w:rFonts w:ascii="Cambria" w:eastAsia="Cambria" w:hAnsi="Cambria" w:cs="Cambria"/>
          <w:sz w:val="20"/>
          <w:szCs w:val="20"/>
          <w:u w:color="000000"/>
          <w:bdr w:val="nil"/>
          <w:lang w:eastAsia="es-ES"/>
        </w:rPr>
        <w:t xml:space="preserve"> in Chile</w:t>
      </w:r>
      <w:r w:rsidRPr="00F846A1">
        <w:rPr>
          <w:rFonts w:ascii="Cambria" w:eastAsia="Cambria" w:hAnsi="Cambria" w:cs="Cambria"/>
          <w:sz w:val="20"/>
          <w:szCs w:val="20"/>
          <w:u w:color="000000"/>
          <w:bdr w:val="nil"/>
          <w:lang w:eastAsia="es-ES"/>
        </w:rPr>
        <w:t xml:space="preserve"> </w:t>
      </w:r>
      <w:r w:rsidR="00F846A1" w:rsidRPr="00F846A1">
        <w:rPr>
          <w:rFonts w:ascii="Cambria" w:eastAsia="Cambria" w:hAnsi="Cambria" w:cs="Cambria"/>
          <w:sz w:val="20"/>
          <w:szCs w:val="20"/>
          <w:u w:color="000000"/>
          <w:bdr w:val="nil"/>
          <w:lang w:val="en" w:eastAsia="es-ES"/>
        </w:rPr>
        <w:t>subjecting, in addition, to what is expressed by international treaties.</w:t>
      </w:r>
    </w:p>
    <w:p w14:paraId="6B50EFF5" w14:textId="77777777" w:rsidR="00F846A1" w:rsidRPr="00F846A1" w:rsidRDefault="00F846A1" w:rsidP="00F846A1">
      <w:pPr>
        <w:pBdr>
          <w:top w:val="nil"/>
          <w:left w:val="nil"/>
          <w:bottom w:val="nil"/>
          <w:right w:val="nil"/>
          <w:between w:val="nil"/>
          <w:bar w:val="nil"/>
        </w:pBdr>
        <w:suppressAutoHyphens/>
        <w:spacing w:after="0" w:line="240" w:lineRule="auto"/>
        <w:jc w:val="both"/>
        <w:rPr>
          <w:rFonts w:ascii="Cambria" w:eastAsia="Cambria" w:hAnsi="Cambria" w:cs="Cambria"/>
          <w:u w:color="000000"/>
          <w:bdr w:val="nil"/>
          <w:lang w:eastAsia="es-ES"/>
        </w:rPr>
      </w:pPr>
    </w:p>
    <w:p w14:paraId="7D4F5E7C" w14:textId="7BD11947" w:rsidR="008956FA" w:rsidRPr="00FB5022" w:rsidRDefault="008956FA" w:rsidP="00F846A1">
      <w:pPr>
        <w:numPr>
          <w:ilvl w:val="0"/>
          <w:numId w:val="1"/>
        </w:numPr>
        <w:pBdr>
          <w:top w:val="nil"/>
          <w:left w:val="nil"/>
          <w:bottom w:val="nil"/>
          <w:right w:val="nil"/>
          <w:between w:val="nil"/>
          <w:bar w:val="nil"/>
        </w:pBdr>
        <w:suppressAutoHyphens/>
        <w:spacing w:after="0" w:line="240" w:lineRule="auto"/>
        <w:jc w:val="both"/>
      </w:pPr>
      <w:r>
        <w:rPr>
          <w:rFonts w:ascii="Cambria" w:eastAsia="Cambria" w:hAnsi="Cambria" w:cs="Cambria"/>
          <w:sz w:val="20"/>
          <w:szCs w:val="20"/>
          <w:u w:color="000000"/>
          <w:bdr w:val="nil"/>
          <w:lang w:eastAsia="es-ES"/>
        </w:rPr>
        <w:t xml:space="preserve">The petitioner </w:t>
      </w:r>
      <w:r w:rsidR="00A82076">
        <w:rPr>
          <w:rFonts w:ascii="Cambria" w:eastAsia="Cambria" w:hAnsi="Cambria" w:cs="Cambria"/>
          <w:sz w:val="20"/>
          <w:szCs w:val="20"/>
          <w:u w:color="000000"/>
          <w:bdr w:val="nil"/>
          <w:lang w:eastAsia="es-ES"/>
        </w:rPr>
        <w:t>maintains</w:t>
      </w:r>
      <w:r>
        <w:rPr>
          <w:rFonts w:ascii="Cambria" w:eastAsia="Cambria" w:hAnsi="Cambria" w:cs="Cambria"/>
          <w:sz w:val="20"/>
          <w:szCs w:val="20"/>
          <w:u w:color="000000"/>
          <w:bdr w:val="nil"/>
          <w:lang w:eastAsia="es-ES"/>
        </w:rPr>
        <w:t xml:space="preserve"> that on July 28, 2009 she </w:t>
      </w:r>
      <w:r w:rsidR="00A82076">
        <w:rPr>
          <w:rFonts w:ascii="Cambria" w:eastAsia="Cambria" w:hAnsi="Cambria" w:cs="Cambria"/>
          <w:sz w:val="20"/>
          <w:szCs w:val="20"/>
          <w:u w:color="000000"/>
          <w:bdr w:val="nil"/>
          <w:lang w:eastAsia="es-ES"/>
        </w:rPr>
        <w:t xml:space="preserve">filed </w:t>
      </w:r>
      <w:r w:rsidR="00D327B0">
        <w:rPr>
          <w:rFonts w:ascii="Cambria" w:eastAsia="Cambria" w:hAnsi="Cambria" w:cs="Cambria"/>
          <w:sz w:val="20"/>
          <w:szCs w:val="20"/>
          <w:u w:color="000000"/>
          <w:bdr w:val="nil"/>
          <w:lang w:eastAsia="es-ES"/>
        </w:rPr>
        <w:t>an appeal for reconsideration</w:t>
      </w:r>
      <w:r w:rsidR="00981396">
        <w:rPr>
          <w:rFonts w:ascii="Cambria" w:eastAsia="Cambria" w:hAnsi="Cambria" w:cs="Cambria"/>
          <w:sz w:val="20"/>
          <w:szCs w:val="20"/>
          <w:u w:color="000000"/>
          <w:bdr w:val="nil"/>
          <w:lang w:eastAsia="es-ES"/>
        </w:rPr>
        <w:t xml:space="preserve"> before the </w:t>
      </w:r>
      <w:r>
        <w:rPr>
          <w:rFonts w:ascii="Cambria" w:eastAsia="Cambria" w:hAnsi="Cambria" w:cs="Cambria"/>
          <w:sz w:val="20"/>
          <w:szCs w:val="20"/>
          <w:u w:color="000000"/>
          <w:bdr w:val="nil"/>
          <w:lang w:eastAsia="es-ES"/>
        </w:rPr>
        <w:t>Supreme Court which</w:t>
      </w:r>
      <w:r w:rsidR="00D327B0">
        <w:rPr>
          <w:rFonts w:ascii="Cambria" w:eastAsia="Cambria" w:hAnsi="Cambria" w:cs="Cambria"/>
          <w:sz w:val="20"/>
          <w:szCs w:val="20"/>
          <w:u w:color="000000"/>
          <w:bdr w:val="nil"/>
          <w:lang w:eastAsia="es-ES"/>
        </w:rPr>
        <w:t>,</w:t>
      </w:r>
      <w:r>
        <w:rPr>
          <w:rFonts w:ascii="Cambria" w:eastAsia="Cambria" w:hAnsi="Cambria" w:cs="Cambria"/>
          <w:sz w:val="20"/>
          <w:szCs w:val="20"/>
          <w:u w:color="000000"/>
          <w:bdr w:val="nil"/>
          <w:lang w:eastAsia="es-ES"/>
        </w:rPr>
        <w:t xml:space="preserve"> without </w:t>
      </w:r>
      <w:r w:rsidR="00981396">
        <w:rPr>
          <w:rFonts w:ascii="Cambria" w:eastAsia="Cambria" w:hAnsi="Cambria" w:cs="Cambria"/>
          <w:sz w:val="20"/>
          <w:szCs w:val="20"/>
          <w:u w:color="000000"/>
          <w:bdr w:val="nil"/>
          <w:lang w:eastAsia="es-ES"/>
        </w:rPr>
        <w:t xml:space="preserve">any further grounds </w:t>
      </w:r>
      <w:r>
        <w:rPr>
          <w:rFonts w:ascii="Cambria" w:eastAsia="Cambria" w:hAnsi="Cambria" w:cs="Cambria"/>
          <w:sz w:val="20"/>
          <w:szCs w:val="20"/>
          <w:u w:color="000000"/>
          <w:bdr w:val="nil"/>
          <w:lang w:eastAsia="es-ES"/>
        </w:rPr>
        <w:t>and legal analysis</w:t>
      </w:r>
      <w:r w:rsidR="00D327B0">
        <w:rPr>
          <w:rFonts w:ascii="Cambria" w:eastAsia="Cambria" w:hAnsi="Cambria" w:cs="Cambria"/>
          <w:sz w:val="20"/>
          <w:szCs w:val="20"/>
          <w:u w:color="000000"/>
          <w:bdr w:val="nil"/>
          <w:lang w:eastAsia="es-ES"/>
        </w:rPr>
        <w:t>,</w:t>
      </w:r>
      <w:r>
        <w:rPr>
          <w:rFonts w:ascii="Cambria" w:eastAsia="Cambria" w:hAnsi="Cambria" w:cs="Cambria"/>
          <w:sz w:val="20"/>
          <w:szCs w:val="20"/>
          <w:u w:color="000000"/>
          <w:bdr w:val="nil"/>
          <w:lang w:eastAsia="es-ES"/>
        </w:rPr>
        <w:t xml:space="preserve"> </w:t>
      </w:r>
      <w:r w:rsidR="00981396">
        <w:rPr>
          <w:rFonts w:ascii="Cambria" w:eastAsia="Cambria" w:hAnsi="Cambria" w:cs="Cambria"/>
          <w:sz w:val="20"/>
          <w:szCs w:val="20"/>
          <w:u w:color="000000"/>
          <w:bdr w:val="nil"/>
          <w:lang w:eastAsia="es-ES"/>
        </w:rPr>
        <w:t xml:space="preserve">it rejected on September 25, 2009. </w:t>
      </w:r>
      <w:r>
        <w:rPr>
          <w:rFonts w:ascii="Cambria" w:eastAsia="Cambria" w:hAnsi="Cambria" w:cs="Cambria"/>
          <w:sz w:val="20"/>
          <w:szCs w:val="20"/>
          <w:u w:color="000000"/>
          <w:bdr w:val="nil"/>
          <w:lang w:eastAsia="es-ES"/>
        </w:rPr>
        <w:t xml:space="preserve">The petitioner affirms having presented several </w:t>
      </w:r>
      <w:r w:rsidR="00981396">
        <w:rPr>
          <w:rFonts w:ascii="Cambria" w:eastAsia="Cambria" w:hAnsi="Cambria" w:cs="Cambria"/>
          <w:sz w:val="20"/>
          <w:szCs w:val="20"/>
          <w:u w:color="000000"/>
          <w:bdr w:val="nil"/>
          <w:lang w:eastAsia="es-ES"/>
        </w:rPr>
        <w:t>judicial remedies</w:t>
      </w:r>
      <w:r>
        <w:rPr>
          <w:rFonts w:ascii="Cambria" w:eastAsia="Cambria" w:hAnsi="Cambria" w:cs="Cambria"/>
          <w:sz w:val="20"/>
          <w:szCs w:val="20"/>
          <w:u w:color="000000"/>
          <w:bdr w:val="nil"/>
          <w:lang w:eastAsia="es-ES"/>
        </w:rPr>
        <w:t xml:space="preserve"> against these administrative resolutions. In particular, the petitioner describes that in October 9, 2008 she </w:t>
      </w:r>
      <w:r w:rsidR="00981396">
        <w:rPr>
          <w:rFonts w:ascii="Cambria" w:eastAsia="Cambria" w:hAnsi="Cambria" w:cs="Cambria"/>
          <w:sz w:val="20"/>
          <w:szCs w:val="20"/>
          <w:u w:color="000000"/>
          <w:bdr w:val="nil"/>
          <w:lang w:eastAsia="es-ES"/>
        </w:rPr>
        <w:t>filed</w:t>
      </w:r>
      <w:r>
        <w:rPr>
          <w:rFonts w:ascii="Cambria" w:eastAsia="Cambria" w:hAnsi="Cambria" w:cs="Cambria"/>
          <w:sz w:val="20"/>
          <w:szCs w:val="20"/>
          <w:u w:color="000000"/>
          <w:bdr w:val="nil"/>
          <w:lang w:eastAsia="es-ES"/>
        </w:rPr>
        <w:t xml:space="preserve"> </w:t>
      </w:r>
      <w:r w:rsidR="00D327B0">
        <w:rPr>
          <w:rFonts w:ascii="Cambria" w:eastAsia="Cambria" w:hAnsi="Cambria" w:cs="Cambria"/>
          <w:sz w:val="20"/>
          <w:szCs w:val="20"/>
          <w:u w:color="000000"/>
          <w:bdr w:val="nil"/>
          <w:lang w:eastAsia="es-ES"/>
        </w:rPr>
        <w:t xml:space="preserve">an </w:t>
      </w:r>
      <w:r w:rsidR="00981396">
        <w:rPr>
          <w:rFonts w:ascii="Cambria" w:eastAsia="Cambria" w:hAnsi="Cambria" w:cs="Cambria"/>
          <w:sz w:val="20"/>
          <w:szCs w:val="20"/>
          <w:u w:color="000000"/>
          <w:bdr w:val="nil"/>
          <w:lang w:eastAsia="es-ES"/>
        </w:rPr>
        <w:t xml:space="preserve">individual protection claim </w:t>
      </w:r>
      <w:r>
        <w:rPr>
          <w:rFonts w:ascii="Cambria" w:eastAsia="Cambria" w:hAnsi="Cambria" w:cs="Cambria"/>
          <w:sz w:val="20"/>
          <w:szCs w:val="20"/>
          <w:u w:color="000000"/>
          <w:bdr w:val="nil"/>
          <w:lang w:eastAsia="es-ES"/>
        </w:rPr>
        <w:t xml:space="preserve">before the Court of </w:t>
      </w:r>
      <w:r w:rsidR="00981396">
        <w:rPr>
          <w:rFonts w:ascii="Cambria" w:eastAsia="Cambria" w:hAnsi="Cambria" w:cs="Cambria"/>
          <w:sz w:val="20"/>
          <w:szCs w:val="20"/>
          <w:u w:color="000000"/>
          <w:bdr w:val="nil"/>
          <w:lang w:eastAsia="es-ES"/>
        </w:rPr>
        <w:t xml:space="preserve">Appeals of </w:t>
      </w:r>
      <w:r>
        <w:rPr>
          <w:rFonts w:ascii="Cambria" w:eastAsia="Cambria" w:hAnsi="Cambria" w:cs="Cambria"/>
          <w:sz w:val="20"/>
          <w:szCs w:val="20"/>
          <w:u w:color="000000"/>
          <w:bdr w:val="nil"/>
          <w:lang w:eastAsia="es-ES"/>
        </w:rPr>
        <w:t>Santiago against the administrative decision of Sep</w:t>
      </w:r>
      <w:r w:rsidR="00D327B0">
        <w:rPr>
          <w:rFonts w:ascii="Cambria" w:eastAsia="Cambria" w:hAnsi="Cambria" w:cs="Cambria"/>
          <w:sz w:val="20"/>
          <w:szCs w:val="20"/>
          <w:u w:color="000000"/>
          <w:bdr w:val="nil"/>
          <w:lang w:eastAsia="es-ES"/>
        </w:rPr>
        <w:t>te</w:t>
      </w:r>
      <w:r w:rsidR="00981396">
        <w:rPr>
          <w:rFonts w:ascii="Cambria" w:eastAsia="Cambria" w:hAnsi="Cambria" w:cs="Cambria"/>
          <w:sz w:val="20"/>
          <w:szCs w:val="20"/>
          <w:u w:color="000000"/>
          <w:bdr w:val="nil"/>
          <w:lang w:eastAsia="es-ES"/>
        </w:rPr>
        <w:t>mber 25, 2009</w:t>
      </w:r>
      <w:r w:rsidR="00FB5022">
        <w:rPr>
          <w:rFonts w:ascii="Cambria" w:eastAsia="Cambria" w:hAnsi="Cambria" w:cs="Cambria"/>
          <w:sz w:val="20"/>
          <w:szCs w:val="20"/>
          <w:u w:color="000000"/>
          <w:bdr w:val="nil"/>
          <w:lang w:eastAsia="es-ES"/>
        </w:rPr>
        <w:t>,</w:t>
      </w:r>
      <w:r>
        <w:rPr>
          <w:rFonts w:ascii="Cambria" w:eastAsia="Cambria" w:hAnsi="Cambria" w:cs="Cambria"/>
          <w:sz w:val="20"/>
          <w:szCs w:val="20"/>
          <w:u w:color="000000"/>
          <w:bdr w:val="nil"/>
          <w:lang w:eastAsia="es-ES"/>
        </w:rPr>
        <w:t xml:space="preserve"> that was declared inadmissible on October 22, 2009 after </w:t>
      </w:r>
      <w:r w:rsidR="00FB5022">
        <w:rPr>
          <w:rFonts w:ascii="Cambria" w:eastAsia="Cambria" w:hAnsi="Cambria" w:cs="Cambria"/>
          <w:sz w:val="20"/>
          <w:szCs w:val="20"/>
          <w:u w:color="000000"/>
          <w:bdr w:val="nil"/>
          <w:lang w:eastAsia="es-ES"/>
        </w:rPr>
        <w:t xml:space="preserve">it was considered </w:t>
      </w:r>
      <w:r>
        <w:rPr>
          <w:rFonts w:ascii="Cambria" w:eastAsia="Cambria" w:hAnsi="Cambria" w:cs="Cambria"/>
          <w:sz w:val="20"/>
          <w:szCs w:val="20"/>
          <w:u w:color="000000"/>
          <w:bdr w:val="nil"/>
          <w:lang w:eastAsia="es-ES"/>
        </w:rPr>
        <w:t xml:space="preserve">that the facts presented could not amount to a violation of constitutional guarantees and that, </w:t>
      </w:r>
      <w:r w:rsidR="00FB5022">
        <w:rPr>
          <w:rFonts w:ascii="Cambria" w:eastAsia="Cambria" w:hAnsi="Cambria" w:cs="Cambria"/>
          <w:sz w:val="20"/>
          <w:szCs w:val="20"/>
          <w:u w:color="000000"/>
          <w:bdr w:val="nil"/>
          <w:lang w:eastAsia="es-ES"/>
        </w:rPr>
        <w:t>in addition,</w:t>
      </w:r>
      <w:r>
        <w:rPr>
          <w:rFonts w:ascii="Cambria" w:eastAsia="Cambria" w:hAnsi="Cambria" w:cs="Cambria"/>
          <w:sz w:val="20"/>
          <w:szCs w:val="20"/>
          <w:u w:color="000000"/>
          <w:bdr w:val="nil"/>
          <w:lang w:eastAsia="es-ES"/>
        </w:rPr>
        <w:t xml:space="preserve"> </w:t>
      </w:r>
      <w:r w:rsidR="00FB5022">
        <w:rPr>
          <w:rFonts w:ascii="Cambria" w:eastAsia="Cambria" w:hAnsi="Cambria" w:cs="Cambria"/>
          <w:sz w:val="20"/>
          <w:szCs w:val="20"/>
          <w:u w:color="000000"/>
          <w:bdr w:val="nil"/>
          <w:lang w:eastAsia="es-ES"/>
        </w:rPr>
        <w:t xml:space="preserve">this procedure </w:t>
      </w:r>
      <w:r>
        <w:rPr>
          <w:rFonts w:ascii="Cambria" w:eastAsia="Cambria" w:hAnsi="Cambria" w:cs="Cambria"/>
          <w:sz w:val="20"/>
          <w:szCs w:val="20"/>
          <w:u w:color="000000"/>
          <w:bdr w:val="nil"/>
          <w:lang w:eastAsia="es-ES"/>
        </w:rPr>
        <w:t xml:space="preserve">would not have been the appropriate alternative to contest said administrative resolution. </w:t>
      </w:r>
    </w:p>
    <w:p w14:paraId="5E6427F6" w14:textId="77777777" w:rsidR="00FB5022" w:rsidRPr="008956FA" w:rsidRDefault="00FB5022" w:rsidP="00FB5022">
      <w:pPr>
        <w:pBdr>
          <w:top w:val="nil"/>
          <w:left w:val="nil"/>
          <w:bottom w:val="nil"/>
          <w:right w:val="nil"/>
          <w:between w:val="nil"/>
          <w:bar w:val="nil"/>
        </w:pBdr>
        <w:suppressAutoHyphens/>
        <w:spacing w:after="0" w:line="240" w:lineRule="auto"/>
        <w:jc w:val="both"/>
      </w:pPr>
    </w:p>
    <w:p w14:paraId="766D7FA4" w14:textId="7805D65C" w:rsidR="008956FA" w:rsidRPr="00696910" w:rsidRDefault="008956FA" w:rsidP="00F846A1">
      <w:pPr>
        <w:numPr>
          <w:ilvl w:val="0"/>
          <w:numId w:val="1"/>
        </w:numPr>
        <w:pBdr>
          <w:top w:val="nil"/>
          <w:left w:val="nil"/>
          <w:bottom w:val="nil"/>
          <w:right w:val="nil"/>
          <w:between w:val="nil"/>
          <w:bar w:val="nil"/>
        </w:pBdr>
        <w:suppressAutoHyphens/>
        <w:spacing w:after="0" w:line="240" w:lineRule="auto"/>
        <w:jc w:val="both"/>
      </w:pPr>
      <w:r w:rsidRPr="008956FA">
        <w:rPr>
          <w:rFonts w:ascii="Cambria" w:eastAsia="Cambria" w:hAnsi="Cambria" w:cs="Cambria"/>
          <w:sz w:val="20"/>
          <w:szCs w:val="20"/>
          <w:u w:color="000000"/>
          <w:bdr w:val="nil"/>
          <w:lang w:eastAsia="es-ES"/>
        </w:rPr>
        <w:t xml:space="preserve">On October 23, 2009, the petitioner </w:t>
      </w:r>
      <w:r w:rsidR="009D11DF">
        <w:rPr>
          <w:rFonts w:ascii="Cambria" w:eastAsia="Cambria" w:hAnsi="Cambria" w:cs="Cambria"/>
          <w:sz w:val="20"/>
          <w:szCs w:val="20"/>
          <w:u w:color="000000"/>
          <w:bdr w:val="nil"/>
          <w:lang w:eastAsia="es-ES"/>
        </w:rPr>
        <w:t>filed an action</w:t>
      </w:r>
      <w:r w:rsidR="00D327B0">
        <w:rPr>
          <w:rFonts w:ascii="Cambria" w:eastAsia="Cambria" w:hAnsi="Cambria" w:cs="Cambria"/>
          <w:sz w:val="20"/>
          <w:szCs w:val="20"/>
          <w:u w:color="000000"/>
          <w:bdr w:val="nil"/>
          <w:lang w:eastAsia="es-ES"/>
        </w:rPr>
        <w:t xml:space="preserve"> for reposition with a supplementary appeal</w:t>
      </w:r>
      <w:r w:rsidRPr="008956FA">
        <w:rPr>
          <w:rFonts w:ascii="Cambria" w:eastAsia="Cambria" w:hAnsi="Cambria" w:cs="Cambria"/>
          <w:sz w:val="20"/>
          <w:szCs w:val="20"/>
          <w:u w:color="000000"/>
          <w:bdr w:val="nil"/>
          <w:lang w:eastAsia="es-ES"/>
        </w:rPr>
        <w:t xml:space="preserve"> against the previous resolution before the same </w:t>
      </w:r>
      <w:r>
        <w:rPr>
          <w:rFonts w:ascii="Cambria" w:eastAsia="Cambria" w:hAnsi="Cambria" w:cs="Cambria"/>
          <w:sz w:val="20"/>
          <w:szCs w:val="20"/>
          <w:u w:color="000000"/>
          <w:bdr w:val="nil"/>
          <w:lang w:eastAsia="es-ES"/>
        </w:rPr>
        <w:t xml:space="preserve">Court. On October 29, 2009, the court </w:t>
      </w:r>
      <w:r w:rsidR="00D327B0">
        <w:rPr>
          <w:rFonts w:ascii="Cambria" w:eastAsia="Cambria" w:hAnsi="Cambria" w:cs="Cambria"/>
          <w:sz w:val="20"/>
          <w:szCs w:val="20"/>
          <w:u w:color="000000"/>
          <w:bdr w:val="nil"/>
          <w:lang w:eastAsia="es-ES"/>
        </w:rPr>
        <w:t xml:space="preserve">denied the reposition </w:t>
      </w:r>
      <w:r w:rsidR="009D11DF">
        <w:rPr>
          <w:rFonts w:ascii="Cambria" w:eastAsia="Cambria" w:hAnsi="Cambria" w:cs="Cambria"/>
          <w:sz w:val="20"/>
          <w:szCs w:val="20"/>
          <w:u w:color="000000"/>
          <w:bdr w:val="nil"/>
          <w:lang w:eastAsia="es-ES"/>
        </w:rPr>
        <w:t xml:space="preserve">action </w:t>
      </w:r>
      <w:r>
        <w:rPr>
          <w:rFonts w:ascii="Cambria" w:eastAsia="Cambria" w:hAnsi="Cambria" w:cs="Cambria"/>
          <w:sz w:val="20"/>
          <w:szCs w:val="20"/>
          <w:u w:color="000000"/>
          <w:bdr w:val="nil"/>
          <w:lang w:eastAsia="es-ES"/>
        </w:rPr>
        <w:t>by arguing that the arguments presented did not alter the previous judgment a</w:t>
      </w:r>
      <w:r w:rsidR="00D327B0">
        <w:rPr>
          <w:rFonts w:ascii="Cambria" w:eastAsia="Cambria" w:hAnsi="Cambria" w:cs="Cambria"/>
          <w:sz w:val="20"/>
          <w:szCs w:val="20"/>
          <w:u w:color="000000"/>
          <w:bdr w:val="nil"/>
          <w:lang w:eastAsia="es-ES"/>
        </w:rPr>
        <w:t>n</w:t>
      </w:r>
      <w:r>
        <w:rPr>
          <w:rFonts w:ascii="Cambria" w:eastAsia="Cambria" w:hAnsi="Cambria" w:cs="Cambria"/>
          <w:sz w:val="20"/>
          <w:szCs w:val="20"/>
          <w:u w:color="000000"/>
          <w:bdr w:val="nil"/>
          <w:lang w:eastAsia="es-ES"/>
        </w:rPr>
        <w:t>d on November 6, 2009 resolve</w:t>
      </w:r>
      <w:r w:rsidR="00D327B0">
        <w:rPr>
          <w:rFonts w:ascii="Cambria" w:eastAsia="Cambria" w:hAnsi="Cambria" w:cs="Cambria"/>
          <w:sz w:val="20"/>
          <w:szCs w:val="20"/>
          <w:u w:color="000000"/>
          <w:bdr w:val="nil"/>
          <w:lang w:eastAsia="es-ES"/>
        </w:rPr>
        <w:t>d</w:t>
      </w:r>
      <w:r>
        <w:rPr>
          <w:rFonts w:ascii="Cambria" w:eastAsia="Cambria" w:hAnsi="Cambria" w:cs="Cambria"/>
          <w:sz w:val="20"/>
          <w:szCs w:val="20"/>
          <w:u w:color="000000"/>
          <w:bdr w:val="nil"/>
          <w:lang w:eastAsia="es-ES"/>
        </w:rPr>
        <w:t xml:space="preserve"> that the appeal was inadmissible.</w:t>
      </w:r>
      <w:r w:rsidRPr="008956FA">
        <w:rPr>
          <w:rFonts w:ascii="Cambria" w:eastAsia="Cambria" w:hAnsi="Cambria" w:cs="Cambria"/>
          <w:sz w:val="20"/>
          <w:szCs w:val="20"/>
          <w:u w:color="000000"/>
          <w:bdr w:val="nil"/>
          <w:lang w:eastAsia="es-ES"/>
        </w:rPr>
        <w:t xml:space="preserve"> </w:t>
      </w:r>
      <w:r>
        <w:rPr>
          <w:rFonts w:ascii="Cambria" w:eastAsia="Cambria" w:hAnsi="Cambria" w:cs="Cambria"/>
          <w:sz w:val="20"/>
          <w:szCs w:val="20"/>
          <w:u w:color="000000"/>
          <w:bdr w:val="nil"/>
          <w:lang w:eastAsia="es-ES"/>
        </w:rPr>
        <w:t xml:space="preserve">On November 11, 2009, the petitioner presented an appeal against the decision on the inadmissibility of </w:t>
      </w:r>
      <w:r w:rsidR="009D11DF">
        <w:rPr>
          <w:rFonts w:ascii="Cambria" w:eastAsia="Cambria" w:hAnsi="Cambria" w:cs="Cambria"/>
          <w:sz w:val="20"/>
          <w:szCs w:val="20"/>
          <w:u w:color="000000"/>
          <w:bdr w:val="nil"/>
          <w:lang w:eastAsia="es-ES"/>
        </w:rPr>
        <w:t>the individual protection claim</w:t>
      </w:r>
      <w:r>
        <w:rPr>
          <w:rFonts w:ascii="Cambria" w:eastAsia="Cambria" w:hAnsi="Cambria" w:cs="Cambria"/>
          <w:sz w:val="20"/>
          <w:szCs w:val="20"/>
          <w:u w:color="000000"/>
          <w:bdr w:val="nil"/>
          <w:lang w:eastAsia="es-ES"/>
        </w:rPr>
        <w:t xml:space="preserve"> before the Supreme Court which was declared </w:t>
      </w:r>
      <w:r w:rsidR="00696910">
        <w:rPr>
          <w:rFonts w:ascii="Cambria" w:eastAsia="Cambria" w:hAnsi="Cambria" w:cs="Cambria"/>
          <w:sz w:val="20"/>
          <w:szCs w:val="20"/>
          <w:u w:color="000000"/>
          <w:bdr w:val="nil"/>
          <w:lang w:eastAsia="es-ES"/>
        </w:rPr>
        <w:t xml:space="preserve">inadmissible </w:t>
      </w:r>
      <w:r>
        <w:rPr>
          <w:rFonts w:ascii="Cambria" w:eastAsia="Cambria" w:hAnsi="Cambria" w:cs="Cambria"/>
          <w:sz w:val="20"/>
          <w:szCs w:val="20"/>
          <w:u w:color="000000"/>
          <w:bdr w:val="nil"/>
          <w:lang w:eastAsia="es-ES"/>
        </w:rPr>
        <w:t xml:space="preserve">on November 18, 2009 to which the petitioner presented a </w:t>
      </w:r>
      <w:r w:rsidR="00D327B0">
        <w:rPr>
          <w:rFonts w:ascii="Cambria" w:eastAsia="Cambria" w:hAnsi="Cambria" w:cs="Cambria"/>
          <w:sz w:val="20"/>
          <w:szCs w:val="20"/>
          <w:u w:color="000000"/>
          <w:bdr w:val="nil"/>
          <w:lang w:eastAsia="es-ES"/>
        </w:rPr>
        <w:t>reposition appeal</w:t>
      </w:r>
      <w:r>
        <w:rPr>
          <w:rFonts w:ascii="Cambria" w:eastAsia="Cambria" w:hAnsi="Cambria" w:cs="Cambria"/>
          <w:sz w:val="20"/>
          <w:szCs w:val="20"/>
          <w:u w:color="000000"/>
          <w:bdr w:val="nil"/>
          <w:lang w:eastAsia="es-ES"/>
        </w:rPr>
        <w:t xml:space="preserve"> on November 20, 2009 which was also declared inadmissible on November 26, 2009.</w:t>
      </w:r>
    </w:p>
    <w:p w14:paraId="12FD7D83" w14:textId="77777777" w:rsidR="00696910" w:rsidRPr="008956FA" w:rsidRDefault="00696910" w:rsidP="00696910">
      <w:pPr>
        <w:pBdr>
          <w:top w:val="nil"/>
          <w:left w:val="nil"/>
          <w:bottom w:val="nil"/>
          <w:right w:val="nil"/>
          <w:between w:val="nil"/>
          <w:bar w:val="nil"/>
        </w:pBdr>
        <w:suppressAutoHyphens/>
        <w:spacing w:after="0" w:line="240" w:lineRule="auto"/>
        <w:jc w:val="both"/>
      </w:pPr>
    </w:p>
    <w:p w14:paraId="31204E8E" w14:textId="52E8B003" w:rsidR="008956FA" w:rsidRPr="00696910" w:rsidRDefault="008956FA" w:rsidP="00696910">
      <w:pPr>
        <w:numPr>
          <w:ilvl w:val="0"/>
          <w:numId w:val="1"/>
        </w:numPr>
        <w:pBdr>
          <w:top w:val="nil"/>
          <w:left w:val="nil"/>
          <w:bottom w:val="nil"/>
          <w:right w:val="nil"/>
          <w:between w:val="nil"/>
          <w:bar w:val="nil"/>
        </w:pBdr>
        <w:suppressAutoHyphens/>
        <w:spacing w:line="240" w:lineRule="auto"/>
        <w:jc w:val="both"/>
        <w:rPr>
          <w:rFonts w:ascii="Cambria" w:eastAsia="Cambria" w:hAnsi="Cambria" w:cs="Cambria"/>
          <w:sz w:val="20"/>
          <w:szCs w:val="20"/>
          <w:u w:color="000000"/>
          <w:bdr w:val="nil"/>
          <w:lang w:eastAsia="es-ES"/>
        </w:rPr>
      </w:pPr>
      <w:r>
        <w:rPr>
          <w:rFonts w:ascii="Cambria" w:eastAsia="Cambria" w:hAnsi="Cambria" w:cs="Cambria"/>
          <w:sz w:val="20"/>
          <w:szCs w:val="20"/>
          <w:u w:color="000000"/>
          <w:bdr w:val="nil"/>
          <w:lang w:eastAsia="es-ES"/>
        </w:rPr>
        <w:t xml:space="preserve">The petitioner indicates that on </w:t>
      </w:r>
      <w:r w:rsidRPr="00696910">
        <w:rPr>
          <w:rFonts w:ascii="Cambria" w:eastAsia="Cambria" w:hAnsi="Cambria" w:cs="Cambria"/>
          <w:sz w:val="20"/>
          <w:szCs w:val="20"/>
          <w:u w:color="000000"/>
          <w:bdr w:val="nil"/>
          <w:lang w:eastAsia="es-ES"/>
        </w:rPr>
        <w:t xml:space="preserve">October 19, 2009 she </w:t>
      </w:r>
      <w:r w:rsidR="00696910" w:rsidRPr="00696910">
        <w:rPr>
          <w:rFonts w:ascii="Cambria" w:eastAsia="Cambria" w:hAnsi="Cambria" w:cs="Cambria"/>
          <w:sz w:val="20"/>
          <w:szCs w:val="20"/>
          <w:u w:color="000000"/>
          <w:bdr w:val="nil"/>
          <w:lang w:eastAsia="es-ES"/>
        </w:rPr>
        <w:t>filed</w:t>
      </w:r>
      <w:r w:rsidRPr="00696910">
        <w:rPr>
          <w:rFonts w:ascii="Cambria" w:eastAsia="Cambria" w:hAnsi="Cambria" w:cs="Cambria"/>
          <w:sz w:val="20"/>
          <w:szCs w:val="20"/>
          <w:u w:color="000000"/>
          <w:bdr w:val="nil"/>
          <w:lang w:eastAsia="es-ES"/>
        </w:rPr>
        <w:t xml:space="preserve"> a</w:t>
      </w:r>
      <w:r w:rsidR="00696910">
        <w:rPr>
          <w:rFonts w:ascii="Cambria" w:eastAsia="Cambria" w:hAnsi="Cambria" w:cs="Cambria"/>
          <w:sz w:val="20"/>
          <w:szCs w:val="20"/>
          <w:u w:color="000000"/>
          <w:bdr w:val="nil"/>
          <w:lang w:eastAsia="es-ES"/>
        </w:rPr>
        <w:t xml:space="preserve">n action </w:t>
      </w:r>
      <w:r w:rsidR="00696910" w:rsidRPr="00696910">
        <w:rPr>
          <w:rFonts w:ascii="Cambria" w:eastAsia="Cambria" w:hAnsi="Cambria" w:cs="Cambria"/>
          <w:sz w:val="20"/>
          <w:szCs w:val="20"/>
          <w:u w:color="000000"/>
          <w:bdr w:val="nil"/>
          <w:lang w:val="en" w:eastAsia="es-ES"/>
        </w:rPr>
        <w:t>on the inapplicability due to</w:t>
      </w:r>
      <w:r w:rsidR="005E0AE7">
        <w:rPr>
          <w:rFonts w:ascii="Cambria" w:eastAsia="Cambria" w:hAnsi="Cambria" w:cs="Cambria"/>
          <w:sz w:val="20"/>
          <w:szCs w:val="20"/>
          <w:u w:color="000000"/>
          <w:bdr w:val="nil"/>
          <w:lang w:val="en" w:eastAsia="es-ES"/>
        </w:rPr>
        <w:t xml:space="preserve"> the</w:t>
      </w:r>
      <w:r w:rsidR="00696910" w:rsidRPr="00696910">
        <w:rPr>
          <w:rFonts w:ascii="Cambria" w:eastAsia="Cambria" w:hAnsi="Cambria" w:cs="Cambria"/>
          <w:sz w:val="20"/>
          <w:szCs w:val="20"/>
          <w:u w:color="000000"/>
          <w:bdr w:val="nil"/>
          <w:lang w:val="en" w:eastAsia="es-ES"/>
        </w:rPr>
        <w:t xml:space="preserve"> unconstitutionality of the administrative resolution</w:t>
      </w:r>
      <w:r w:rsidR="00696910">
        <w:rPr>
          <w:rFonts w:ascii="Cambria" w:eastAsia="Cambria" w:hAnsi="Cambria" w:cs="Cambria"/>
          <w:sz w:val="20"/>
          <w:szCs w:val="20"/>
          <w:u w:color="000000"/>
          <w:bdr w:val="nil"/>
          <w:lang w:eastAsia="es-ES"/>
        </w:rPr>
        <w:t xml:space="preserve"> </w:t>
      </w:r>
      <w:r w:rsidRPr="00696910">
        <w:rPr>
          <w:rFonts w:ascii="Cambria" w:eastAsia="Cambria" w:hAnsi="Cambria" w:cs="Cambria"/>
          <w:sz w:val="20"/>
          <w:szCs w:val="20"/>
          <w:u w:color="000000"/>
          <w:bdr w:val="nil"/>
          <w:lang w:eastAsia="es-ES"/>
        </w:rPr>
        <w:t>issued by the Supreme Court on September 25, 2009</w:t>
      </w:r>
      <w:r w:rsidR="005E0AE7">
        <w:rPr>
          <w:rFonts w:ascii="Cambria" w:eastAsia="Cambria" w:hAnsi="Cambria" w:cs="Cambria"/>
          <w:sz w:val="20"/>
          <w:szCs w:val="20"/>
          <w:u w:color="000000"/>
          <w:bdr w:val="nil"/>
          <w:lang w:eastAsia="es-ES"/>
        </w:rPr>
        <w:t xml:space="preserve"> together with</w:t>
      </w:r>
      <w:r w:rsidRPr="00696910">
        <w:rPr>
          <w:rFonts w:ascii="Cambria" w:eastAsia="Cambria" w:hAnsi="Cambria" w:cs="Cambria"/>
          <w:sz w:val="20"/>
          <w:szCs w:val="20"/>
          <w:u w:color="000000"/>
          <w:bdr w:val="nil"/>
          <w:lang w:eastAsia="es-ES"/>
        </w:rPr>
        <w:t xml:space="preserve"> an </w:t>
      </w:r>
      <w:proofErr w:type="spellStart"/>
      <w:r w:rsidRPr="00696910">
        <w:rPr>
          <w:rFonts w:ascii="Cambria" w:eastAsia="Cambria" w:hAnsi="Cambria" w:cs="Cambria"/>
          <w:sz w:val="20"/>
          <w:szCs w:val="20"/>
          <w:u w:color="000000"/>
          <w:bdr w:val="nil"/>
          <w:lang w:eastAsia="es-ES"/>
        </w:rPr>
        <w:t>amparo</w:t>
      </w:r>
      <w:proofErr w:type="spellEnd"/>
      <w:r w:rsidRPr="00696910">
        <w:rPr>
          <w:rFonts w:ascii="Cambria" w:eastAsia="Cambria" w:hAnsi="Cambria" w:cs="Cambria"/>
          <w:sz w:val="20"/>
          <w:szCs w:val="20"/>
          <w:u w:color="000000"/>
          <w:bdr w:val="nil"/>
          <w:lang w:eastAsia="es-ES"/>
        </w:rPr>
        <w:t xml:space="preserve"> -action for protection of constitutional rights- to be granted the possibility to practice </w:t>
      </w:r>
      <w:r w:rsidR="00D327B0" w:rsidRPr="00696910">
        <w:rPr>
          <w:rFonts w:ascii="Cambria" w:eastAsia="Cambria" w:hAnsi="Cambria" w:cs="Cambria"/>
          <w:sz w:val="20"/>
          <w:szCs w:val="20"/>
          <w:u w:color="000000"/>
          <w:bdr w:val="nil"/>
          <w:lang w:eastAsia="es-ES"/>
        </w:rPr>
        <w:t>law</w:t>
      </w:r>
      <w:r w:rsidRPr="00696910">
        <w:rPr>
          <w:rFonts w:ascii="Cambria" w:eastAsia="Cambria" w:hAnsi="Cambria" w:cs="Cambria"/>
          <w:sz w:val="20"/>
          <w:szCs w:val="20"/>
          <w:u w:color="000000"/>
          <w:bdr w:val="nil"/>
          <w:lang w:eastAsia="es-ES"/>
        </w:rPr>
        <w:t xml:space="preserve"> in Chile</w:t>
      </w:r>
      <w:r w:rsidR="005E0AE7">
        <w:rPr>
          <w:rFonts w:ascii="Cambria" w:eastAsia="Cambria" w:hAnsi="Cambria" w:cs="Cambria"/>
          <w:sz w:val="20"/>
          <w:szCs w:val="20"/>
          <w:u w:color="000000"/>
          <w:bdr w:val="nil"/>
          <w:lang w:eastAsia="es-ES"/>
        </w:rPr>
        <w:t xml:space="preserve"> before the Constitutional Court</w:t>
      </w:r>
      <w:r w:rsidRPr="00696910">
        <w:rPr>
          <w:rFonts w:ascii="Cambria" w:eastAsia="Cambria" w:hAnsi="Cambria" w:cs="Cambria"/>
          <w:sz w:val="20"/>
          <w:szCs w:val="20"/>
          <w:u w:color="000000"/>
          <w:bdr w:val="nil"/>
          <w:lang w:eastAsia="es-ES"/>
        </w:rPr>
        <w:t xml:space="preserve">. On October 27, 2009, the </w:t>
      </w:r>
      <w:r w:rsidR="005E0AE7">
        <w:rPr>
          <w:rFonts w:ascii="Cambria" w:eastAsia="Cambria" w:hAnsi="Cambria" w:cs="Cambria"/>
          <w:sz w:val="20"/>
          <w:szCs w:val="20"/>
          <w:u w:color="000000"/>
          <w:bdr w:val="nil"/>
          <w:lang w:eastAsia="es-ES"/>
        </w:rPr>
        <w:t xml:space="preserve">Court </w:t>
      </w:r>
      <w:r w:rsidRPr="00696910">
        <w:rPr>
          <w:rFonts w:ascii="Cambria" w:eastAsia="Cambria" w:hAnsi="Cambria" w:cs="Cambria"/>
          <w:sz w:val="20"/>
          <w:szCs w:val="20"/>
          <w:u w:color="000000"/>
          <w:bdr w:val="nil"/>
          <w:lang w:eastAsia="es-ES"/>
        </w:rPr>
        <w:t xml:space="preserve">determined that it </w:t>
      </w:r>
      <w:r w:rsidR="005E0AE7">
        <w:rPr>
          <w:rFonts w:ascii="Cambria" w:eastAsia="Cambria" w:hAnsi="Cambria" w:cs="Cambria"/>
          <w:sz w:val="20"/>
          <w:szCs w:val="20"/>
          <w:u w:color="000000"/>
          <w:bdr w:val="nil"/>
          <w:lang w:eastAsia="es-ES"/>
        </w:rPr>
        <w:t>had no jurisdiction</w:t>
      </w:r>
      <w:r w:rsidRPr="00696910">
        <w:rPr>
          <w:rFonts w:ascii="Cambria" w:eastAsia="Cambria" w:hAnsi="Cambria" w:cs="Cambria"/>
          <w:sz w:val="20"/>
          <w:szCs w:val="20"/>
          <w:u w:color="000000"/>
          <w:bdr w:val="nil"/>
          <w:lang w:eastAsia="es-ES"/>
        </w:rPr>
        <w:t xml:space="preserve"> to analyze the matter. She describes that </w:t>
      </w:r>
      <w:r w:rsidR="00B21D33" w:rsidRPr="00696910">
        <w:rPr>
          <w:rFonts w:ascii="Cambria" w:eastAsia="Cambria" w:hAnsi="Cambria" w:cs="Cambria"/>
          <w:sz w:val="20"/>
          <w:szCs w:val="20"/>
          <w:u w:color="000000"/>
          <w:bdr w:val="nil"/>
          <w:lang w:eastAsia="es-ES"/>
        </w:rPr>
        <w:t xml:space="preserve">on November 2, 2009 she </w:t>
      </w:r>
      <w:r w:rsidR="005E0AE7">
        <w:rPr>
          <w:rFonts w:ascii="Cambria" w:eastAsia="Cambria" w:hAnsi="Cambria" w:cs="Cambria"/>
          <w:sz w:val="20"/>
          <w:szCs w:val="20"/>
          <w:u w:color="000000"/>
          <w:bdr w:val="nil"/>
          <w:lang w:eastAsia="es-ES"/>
        </w:rPr>
        <w:t>filed an action on the</w:t>
      </w:r>
      <w:r w:rsidR="00B21D33" w:rsidRPr="00696910">
        <w:rPr>
          <w:rFonts w:ascii="Cambria" w:eastAsia="Cambria" w:hAnsi="Cambria" w:cs="Cambria"/>
          <w:sz w:val="20"/>
          <w:szCs w:val="20"/>
          <w:u w:color="000000"/>
          <w:bdr w:val="nil"/>
          <w:lang w:eastAsia="es-ES"/>
        </w:rPr>
        <w:t xml:space="preserve"> </w:t>
      </w:r>
      <w:r w:rsidR="00D327B0" w:rsidRPr="00696910">
        <w:rPr>
          <w:rFonts w:ascii="Cambria" w:eastAsia="Cambria" w:hAnsi="Cambria" w:cs="Cambria"/>
          <w:sz w:val="20"/>
          <w:szCs w:val="20"/>
          <w:u w:color="000000"/>
          <w:bdr w:val="nil"/>
          <w:lang w:eastAsia="es-ES"/>
        </w:rPr>
        <w:t xml:space="preserve">inapplicability </w:t>
      </w:r>
      <w:r w:rsidR="005E0AE7">
        <w:rPr>
          <w:rFonts w:ascii="Cambria" w:eastAsia="Cambria" w:hAnsi="Cambria" w:cs="Cambria"/>
          <w:sz w:val="20"/>
          <w:szCs w:val="20"/>
          <w:u w:color="000000"/>
          <w:bdr w:val="nil"/>
          <w:lang w:eastAsia="es-ES"/>
        </w:rPr>
        <w:t xml:space="preserve">due to </w:t>
      </w:r>
      <w:r w:rsidR="00D327B0" w:rsidRPr="00696910">
        <w:rPr>
          <w:rFonts w:ascii="Cambria" w:eastAsia="Cambria" w:hAnsi="Cambria" w:cs="Cambria"/>
          <w:sz w:val="20"/>
          <w:szCs w:val="20"/>
          <w:u w:color="000000"/>
          <w:bdr w:val="nil"/>
          <w:lang w:eastAsia="es-ES"/>
        </w:rPr>
        <w:t>the unconstitutionality</w:t>
      </w:r>
      <w:r w:rsidR="00B21D33" w:rsidRPr="00696910">
        <w:rPr>
          <w:rFonts w:ascii="Cambria" w:eastAsia="Cambria" w:hAnsi="Cambria" w:cs="Cambria"/>
          <w:sz w:val="20"/>
          <w:szCs w:val="20"/>
          <w:u w:color="000000"/>
          <w:bdr w:val="nil"/>
          <w:lang w:eastAsia="es-ES"/>
        </w:rPr>
        <w:t xml:space="preserve"> of </w:t>
      </w:r>
      <w:r w:rsidR="0018201A">
        <w:rPr>
          <w:rFonts w:ascii="Cambria" w:eastAsia="Cambria" w:hAnsi="Cambria" w:cs="Cambria"/>
          <w:sz w:val="20"/>
          <w:szCs w:val="20"/>
          <w:u w:color="000000"/>
          <w:bdr w:val="nil"/>
          <w:lang w:eastAsia="es-ES"/>
        </w:rPr>
        <w:t>Article</w:t>
      </w:r>
      <w:r w:rsidR="00B21D33" w:rsidRPr="00696910">
        <w:rPr>
          <w:rFonts w:ascii="Cambria" w:eastAsia="Cambria" w:hAnsi="Cambria" w:cs="Cambria"/>
          <w:sz w:val="20"/>
          <w:szCs w:val="20"/>
          <w:u w:color="000000"/>
          <w:bdr w:val="nil"/>
          <w:lang w:eastAsia="es-ES"/>
        </w:rPr>
        <w:t xml:space="preserve"> 203 of the </w:t>
      </w:r>
      <w:r w:rsidR="00B21D33" w:rsidRPr="00696910">
        <w:rPr>
          <w:rFonts w:ascii="Cambria" w:eastAsia="Cambria" w:hAnsi="Cambria" w:cs="Cambria"/>
          <w:sz w:val="20"/>
          <w:szCs w:val="20"/>
          <w:u w:color="000000"/>
          <w:bdr w:val="nil"/>
          <w:lang w:eastAsia="es-ES"/>
        </w:rPr>
        <w:lastRenderedPageBreak/>
        <w:t>Procedural Civil Code</w:t>
      </w:r>
      <w:r w:rsidR="00F77729">
        <w:rPr>
          <w:rStyle w:val="FootnoteReference"/>
          <w:rFonts w:ascii="Cambria" w:eastAsia="Cambria" w:hAnsi="Cambria" w:cs="Cambria"/>
          <w:sz w:val="20"/>
          <w:szCs w:val="20"/>
          <w:u w:color="000000"/>
          <w:bdr w:val="nil"/>
          <w:lang w:eastAsia="es-ES"/>
        </w:rPr>
        <w:footnoteReference w:id="7"/>
      </w:r>
      <w:r w:rsidR="00B21D33" w:rsidRPr="00696910">
        <w:rPr>
          <w:rFonts w:ascii="Cambria" w:eastAsia="Cambria" w:hAnsi="Cambria" w:cs="Cambria"/>
          <w:sz w:val="20"/>
          <w:szCs w:val="20"/>
          <w:u w:color="000000"/>
          <w:bdr w:val="nil"/>
          <w:lang w:eastAsia="es-ES"/>
        </w:rPr>
        <w:t xml:space="preserve"> which was rejected on December 1, 2009 </w:t>
      </w:r>
      <w:r w:rsidR="005E0AE7">
        <w:rPr>
          <w:rFonts w:ascii="Cambria" w:eastAsia="Cambria" w:hAnsi="Cambria" w:cs="Cambria"/>
          <w:sz w:val="20"/>
          <w:szCs w:val="20"/>
          <w:u w:color="000000"/>
          <w:bdr w:val="nil"/>
          <w:lang w:eastAsia="es-ES"/>
        </w:rPr>
        <w:t>as</w:t>
      </w:r>
      <w:r w:rsidR="00B21D33" w:rsidRPr="00696910">
        <w:rPr>
          <w:rFonts w:ascii="Cambria" w:eastAsia="Cambria" w:hAnsi="Cambria" w:cs="Cambria"/>
          <w:sz w:val="20"/>
          <w:szCs w:val="20"/>
          <w:u w:color="000000"/>
          <w:bdr w:val="nil"/>
          <w:lang w:eastAsia="es-ES"/>
        </w:rPr>
        <w:t xml:space="preserve"> there was no judicial process </w:t>
      </w:r>
      <w:r w:rsidR="0006450A" w:rsidRPr="00696910">
        <w:rPr>
          <w:rFonts w:ascii="Cambria" w:eastAsia="Cambria" w:hAnsi="Cambria" w:cs="Cambria"/>
          <w:sz w:val="20"/>
          <w:szCs w:val="20"/>
          <w:u w:color="000000"/>
          <w:bdr w:val="nil"/>
          <w:lang w:eastAsia="es-ES"/>
        </w:rPr>
        <w:t xml:space="preserve">pending </w:t>
      </w:r>
      <w:r w:rsidR="00B21D33" w:rsidRPr="00696910">
        <w:rPr>
          <w:rFonts w:ascii="Cambria" w:eastAsia="Cambria" w:hAnsi="Cambria" w:cs="Cambria"/>
          <w:sz w:val="20"/>
          <w:szCs w:val="20"/>
          <w:u w:color="000000"/>
          <w:bdr w:val="nil"/>
          <w:lang w:eastAsia="es-ES"/>
        </w:rPr>
        <w:t xml:space="preserve">in which the </w:t>
      </w:r>
      <w:r w:rsidR="0006450A" w:rsidRPr="00696910">
        <w:rPr>
          <w:rFonts w:ascii="Cambria" w:eastAsia="Cambria" w:hAnsi="Cambria" w:cs="Cambria"/>
          <w:sz w:val="20"/>
          <w:szCs w:val="20"/>
          <w:u w:color="000000"/>
          <w:bdr w:val="nil"/>
          <w:lang w:eastAsia="es-ES"/>
        </w:rPr>
        <w:t>ina</w:t>
      </w:r>
      <w:r w:rsidR="0006450A">
        <w:rPr>
          <w:rFonts w:ascii="Cambria" w:eastAsia="Cambria" w:hAnsi="Cambria" w:cs="Cambria"/>
          <w:sz w:val="20"/>
          <w:szCs w:val="20"/>
          <w:u w:color="000000"/>
          <w:bdr w:val="nil"/>
          <w:lang w:eastAsia="es-ES"/>
        </w:rPr>
        <w:t>pplicability</w:t>
      </w:r>
      <w:r w:rsidR="00B21D33" w:rsidRPr="00696910">
        <w:rPr>
          <w:rFonts w:ascii="Cambria" w:eastAsia="Cambria" w:hAnsi="Cambria" w:cs="Cambria"/>
          <w:sz w:val="20"/>
          <w:szCs w:val="20"/>
          <w:u w:color="000000"/>
          <w:bdr w:val="nil"/>
          <w:lang w:eastAsia="es-ES"/>
        </w:rPr>
        <w:t xml:space="preserve"> request could proceed. By means of this appeal, the petitioner argued that the Appeals Court in the </w:t>
      </w:r>
      <w:r w:rsidR="004317AD">
        <w:rPr>
          <w:rFonts w:ascii="Cambria" w:eastAsia="Cambria" w:hAnsi="Cambria" w:cs="Cambria"/>
          <w:sz w:val="20"/>
          <w:szCs w:val="20"/>
          <w:u w:color="000000"/>
          <w:bdr w:val="nil"/>
          <w:lang w:eastAsia="es-ES"/>
        </w:rPr>
        <w:t xml:space="preserve">decision </w:t>
      </w:r>
      <w:r w:rsidR="00B21D33" w:rsidRPr="00696910">
        <w:rPr>
          <w:rFonts w:ascii="Cambria" w:eastAsia="Cambria" w:hAnsi="Cambria" w:cs="Cambria"/>
          <w:sz w:val="20"/>
          <w:szCs w:val="20"/>
          <w:u w:color="000000"/>
          <w:bdr w:val="nil"/>
          <w:lang w:eastAsia="es-ES"/>
        </w:rPr>
        <w:t xml:space="preserve">issued on October 22, 2009 </w:t>
      </w:r>
      <w:r w:rsidR="004317AD">
        <w:rPr>
          <w:rFonts w:ascii="Cambria" w:eastAsia="Cambria" w:hAnsi="Cambria" w:cs="Cambria"/>
          <w:sz w:val="20"/>
          <w:szCs w:val="20"/>
          <w:u w:color="000000"/>
          <w:bdr w:val="nil"/>
          <w:lang w:eastAsia="es-ES"/>
        </w:rPr>
        <w:t>regarding the individual protection claim</w:t>
      </w:r>
      <w:r w:rsidR="00D327B0" w:rsidRPr="00696910">
        <w:rPr>
          <w:rFonts w:ascii="Cambria" w:eastAsia="Cambria" w:hAnsi="Cambria" w:cs="Cambria"/>
          <w:sz w:val="20"/>
          <w:szCs w:val="20"/>
          <w:u w:color="000000"/>
          <w:bdr w:val="nil"/>
          <w:lang w:eastAsia="es-ES"/>
        </w:rPr>
        <w:t>,</w:t>
      </w:r>
      <w:r w:rsidR="00B21D33" w:rsidRPr="00696910">
        <w:rPr>
          <w:rFonts w:ascii="Cambria" w:eastAsia="Cambria" w:hAnsi="Cambria" w:cs="Cambria"/>
          <w:sz w:val="20"/>
          <w:szCs w:val="20"/>
          <w:u w:color="000000"/>
          <w:bdr w:val="nil"/>
          <w:lang w:eastAsia="es-ES"/>
        </w:rPr>
        <w:t xml:space="preserve"> it didn’t </w:t>
      </w:r>
      <w:r w:rsidR="004317AD">
        <w:rPr>
          <w:rFonts w:ascii="Cambria" w:eastAsia="Cambria" w:hAnsi="Cambria" w:cs="Cambria"/>
          <w:sz w:val="20"/>
          <w:szCs w:val="20"/>
          <w:u w:color="000000"/>
          <w:bdr w:val="nil"/>
          <w:lang w:eastAsia="es-ES"/>
        </w:rPr>
        <w:t>rule on</w:t>
      </w:r>
      <w:r w:rsidR="00B21D33" w:rsidRPr="00696910">
        <w:rPr>
          <w:rFonts w:ascii="Cambria" w:eastAsia="Cambria" w:hAnsi="Cambria" w:cs="Cambria"/>
          <w:sz w:val="20"/>
          <w:szCs w:val="20"/>
          <w:u w:color="000000"/>
          <w:bdr w:val="nil"/>
          <w:lang w:eastAsia="es-ES"/>
        </w:rPr>
        <w:t xml:space="preserve"> the appeal </w:t>
      </w:r>
      <w:r w:rsidR="004317AD">
        <w:rPr>
          <w:rFonts w:ascii="Cambria" w:eastAsia="Cambria" w:hAnsi="Cambria" w:cs="Cambria"/>
          <w:sz w:val="20"/>
          <w:szCs w:val="20"/>
          <w:u w:color="000000"/>
          <w:bdr w:val="nil"/>
          <w:lang w:eastAsia="es-ES"/>
        </w:rPr>
        <w:t xml:space="preserve">filed in subsidy </w:t>
      </w:r>
      <w:r w:rsidR="00B21D33" w:rsidRPr="00696910">
        <w:rPr>
          <w:rFonts w:ascii="Cambria" w:eastAsia="Cambria" w:hAnsi="Cambria" w:cs="Cambria"/>
          <w:sz w:val="20"/>
          <w:szCs w:val="20"/>
          <w:u w:color="000000"/>
          <w:bdr w:val="nil"/>
          <w:lang w:eastAsia="es-ES"/>
        </w:rPr>
        <w:t xml:space="preserve">and if said </w:t>
      </w:r>
      <w:r w:rsidR="004317AD">
        <w:rPr>
          <w:rFonts w:ascii="Cambria" w:eastAsia="Cambria" w:hAnsi="Cambria" w:cs="Cambria"/>
          <w:sz w:val="20"/>
          <w:szCs w:val="20"/>
          <w:u w:color="000000"/>
          <w:bdr w:val="nil"/>
          <w:lang w:eastAsia="es-ES"/>
        </w:rPr>
        <w:t xml:space="preserve">rule were applied, </w:t>
      </w:r>
      <w:r w:rsidR="00B21D33" w:rsidRPr="00696910">
        <w:rPr>
          <w:rFonts w:ascii="Cambria" w:eastAsia="Cambria" w:hAnsi="Cambria" w:cs="Cambria"/>
          <w:sz w:val="20"/>
          <w:szCs w:val="20"/>
          <w:u w:color="000000"/>
          <w:bdr w:val="nil"/>
          <w:lang w:eastAsia="es-ES"/>
        </w:rPr>
        <w:t xml:space="preserve">she </w:t>
      </w:r>
      <w:r w:rsidR="00E2208D" w:rsidRPr="00E2208D">
        <w:rPr>
          <w:rFonts w:ascii="Cambria" w:eastAsia="Cambria" w:hAnsi="Cambria" w:cs="Cambria"/>
          <w:sz w:val="20"/>
          <w:szCs w:val="20"/>
          <w:u w:color="000000"/>
          <w:bdr w:val="nil"/>
          <w:lang w:val="en" w:eastAsia="es-ES"/>
        </w:rPr>
        <w:t>may occur to the respective superior</w:t>
      </w:r>
      <w:r w:rsidR="00B21D33" w:rsidRPr="00696910">
        <w:rPr>
          <w:rFonts w:ascii="Cambria" w:eastAsia="Cambria" w:hAnsi="Cambria" w:cs="Cambria"/>
          <w:sz w:val="20"/>
          <w:szCs w:val="20"/>
          <w:u w:color="000000"/>
          <w:bdr w:val="nil"/>
          <w:lang w:eastAsia="es-ES"/>
        </w:rPr>
        <w:t>.</w:t>
      </w:r>
    </w:p>
    <w:p w14:paraId="0A86AFE9" w14:textId="32230394" w:rsidR="00B21D33" w:rsidRPr="00027EA5" w:rsidRDefault="00B21D33" w:rsidP="00027EA5">
      <w:pPr>
        <w:numPr>
          <w:ilvl w:val="0"/>
          <w:numId w:val="1"/>
        </w:numPr>
        <w:pBdr>
          <w:top w:val="nil"/>
          <w:left w:val="nil"/>
          <w:bottom w:val="nil"/>
          <w:right w:val="nil"/>
          <w:between w:val="nil"/>
          <w:bar w:val="nil"/>
        </w:pBdr>
        <w:suppressAutoHyphens/>
        <w:spacing w:line="240" w:lineRule="auto"/>
        <w:jc w:val="both"/>
        <w:rPr>
          <w:rFonts w:ascii="Cambria" w:eastAsia="Cambria" w:hAnsi="Cambria" w:cs="Cambria"/>
          <w:sz w:val="20"/>
          <w:szCs w:val="20"/>
          <w:u w:color="000000"/>
          <w:bdr w:val="nil"/>
          <w:lang w:eastAsia="es-ES"/>
        </w:rPr>
      </w:pPr>
      <w:r>
        <w:rPr>
          <w:rFonts w:ascii="Cambria" w:eastAsia="Cambria" w:hAnsi="Cambria" w:cs="Cambria"/>
          <w:sz w:val="20"/>
          <w:szCs w:val="20"/>
          <w:u w:color="000000"/>
          <w:bdr w:val="nil"/>
          <w:lang w:eastAsia="es-ES"/>
        </w:rPr>
        <w:t xml:space="preserve">Lastly, the petitioner affirms that on October 16, 2009 she </w:t>
      </w:r>
      <w:r w:rsidR="00E2208D">
        <w:rPr>
          <w:rFonts w:ascii="Cambria" w:eastAsia="Cambria" w:hAnsi="Cambria" w:cs="Cambria"/>
          <w:sz w:val="20"/>
          <w:szCs w:val="20"/>
          <w:u w:color="000000"/>
          <w:bdr w:val="nil"/>
          <w:lang w:eastAsia="es-ES"/>
        </w:rPr>
        <w:t>filed for</w:t>
      </w:r>
      <w:r>
        <w:rPr>
          <w:rFonts w:ascii="Cambria" w:eastAsia="Cambria" w:hAnsi="Cambria" w:cs="Cambria"/>
          <w:sz w:val="20"/>
          <w:szCs w:val="20"/>
          <w:u w:color="000000"/>
          <w:bdr w:val="nil"/>
          <w:lang w:eastAsia="es-ES"/>
        </w:rPr>
        <w:t xml:space="preserve"> a</w:t>
      </w:r>
      <w:r w:rsidR="00D327B0">
        <w:rPr>
          <w:rFonts w:ascii="Cambria" w:eastAsia="Cambria" w:hAnsi="Cambria" w:cs="Cambria"/>
          <w:sz w:val="20"/>
          <w:szCs w:val="20"/>
          <w:u w:color="000000"/>
          <w:bdr w:val="nil"/>
          <w:lang w:eastAsia="es-ES"/>
        </w:rPr>
        <w:t xml:space="preserve"> </w:t>
      </w:r>
      <w:r w:rsidR="00E2208D">
        <w:rPr>
          <w:rFonts w:ascii="Cambria" w:eastAsia="Cambria" w:hAnsi="Cambria" w:cs="Cambria"/>
          <w:sz w:val="20"/>
          <w:szCs w:val="20"/>
          <w:u w:color="000000"/>
          <w:bdr w:val="nil"/>
          <w:lang w:eastAsia="es-ES"/>
        </w:rPr>
        <w:t xml:space="preserve">review </w:t>
      </w:r>
      <w:r>
        <w:rPr>
          <w:rFonts w:ascii="Cambria" w:eastAsia="Cambria" w:hAnsi="Cambria" w:cs="Cambria"/>
          <w:sz w:val="20"/>
          <w:szCs w:val="20"/>
          <w:u w:color="000000"/>
          <w:bdr w:val="nil"/>
          <w:lang w:eastAsia="es-ES"/>
        </w:rPr>
        <w:t xml:space="preserve">before the Commission on Constitution, Legislation and Justice of the </w:t>
      </w:r>
      <w:r w:rsidR="00B53266">
        <w:rPr>
          <w:rFonts w:ascii="Cambria" w:eastAsia="Cambria" w:hAnsi="Cambria" w:cs="Cambria"/>
          <w:sz w:val="20"/>
          <w:szCs w:val="20"/>
          <w:u w:color="000000"/>
          <w:bdr w:val="nil"/>
          <w:lang w:eastAsia="es-ES"/>
        </w:rPr>
        <w:t>House of Representatives of the National Congress</w:t>
      </w:r>
      <w:r>
        <w:rPr>
          <w:rFonts w:ascii="Cambria" w:eastAsia="Cambria" w:hAnsi="Cambria" w:cs="Cambria"/>
          <w:sz w:val="20"/>
          <w:szCs w:val="20"/>
          <w:u w:color="000000"/>
          <w:bdr w:val="nil"/>
          <w:lang w:eastAsia="es-ES"/>
        </w:rPr>
        <w:t xml:space="preserve"> against</w:t>
      </w:r>
      <w:r w:rsidR="00B53266">
        <w:rPr>
          <w:rFonts w:ascii="Cambria" w:eastAsia="Cambria" w:hAnsi="Cambria" w:cs="Cambria"/>
          <w:sz w:val="20"/>
          <w:szCs w:val="20"/>
          <w:u w:color="000000"/>
          <w:bdr w:val="nil"/>
          <w:lang w:eastAsia="es-ES"/>
        </w:rPr>
        <w:t xml:space="preserve"> the resolution of the Supreme C</w:t>
      </w:r>
      <w:r w:rsidR="002D1D96">
        <w:rPr>
          <w:rFonts w:ascii="Cambria" w:eastAsia="Cambria" w:hAnsi="Cambria" w:cs="Cambria"/>
          <w:sz w:val="20"/>
          <w:szCs w:val="20"/>
          <w:u w:color="000000"/>
          <w:bdr w:val="nil"/>
          <w:lang w:eastAsia="es-ES"/>
        </w:rPr>
        <w:t xml:space="preserve">ourt and an </w:t>
      </w:r>
      <w:proofErr w:type="spellStart"/>
      <w:r w:rsidR="002D1D96">
        <w:rPr>
          <w:rFonts w:ascii="Cambria" w:eastAsia="Cambria" w:hAnsi="Cambria" w:cs="Cambria"/>
          <w:sz w:val="20"/>
          <w:szCs w:val="20"/>
          <w:u w:color="000000"/>
          <w:bdr w:val="nil"/>
          <w:lang w:eastAsia="es-ES"/>
        </w:rPr>
        <w:t>amparo</w:t>
      </w:r>
      <w:proofErr w:type="spellEnd"/>
      <w:r w:rsidR="002D1D96">
        <w:rPr>
          <w:rFonts w:ascii="Cambria" w:eastAsia="Cambria" w:hAnsi="Cambria" w:cs="Cambria"/>
          <w:sz w:val="20"/>
          <w:szCs w:val="20"/>
          <w:u w:color="000000"/>
          <w:bdr w:val="nil"/>
          <w:lang w:eastAsia="es-ES"/>
        </w:rPr>
        <w:t xml:space="preserve"> to</w:t>
      </w:r>
      <w:r>
        <w:rPr>
          <w:rFonts w:ascii="Cambria" w:eastAsia="Cambria" w:hAnsi="Cambria" w:cs="Cambria"/>
          <w:sz w:val="20"/>
          <w:szCs w:val="20"/>
          <w:u w:color="000000"/>
          <w:bdr w:val="nil"/>
          <w:lang w:eastAsia="es-ES"/>
        </w:rPr>
        <w:t xml:space="preserve"> </w:t>
      </w:r>
      <w:r w:rsidR="002D1D96">
        <w:rPr>
          <w:rFonts w:ascii="Cambria" w:eastAsia="Cambria" w:hAnsi="Cambria" w:cs="Cambria"/>
          <w:sz w:val="20"/>
          <w:szCs w:val="20"/>
          <w:u w:color="000000"/>
          <w:bdr w:val="nil"/>
          <w:lang w:eastAsia="es-ES"/>
        </w:rPr>
        <w:t>be</w:t>
      </w:r>
      <w:r>
        <w:rPr>
          <w:rFonts w:ascii="Cambria" w:eastAsia="Cambria" w:hAnsi="Cambria" w:cs="Cambria"/>
          <w:sz w:val="20"/>
          <w:szCs w:val="20"/>
          <w:u w:color="000000"/>
          <w:bdr w:val="nil"/>
          <w:lang w:eastAsia="es-ES"/>
        </w:rPr>
        <w:t xml:space="preserve"> granted qualification to practice law</w:t>
      </w:r>
      <w:r w:rsidRPr="002D1D96">
        <w:rPr>
          <w:rFonts w:ascii="Cambria" w:eastAsia="Cambria" w:hAnsi="Cambria" w:cs="Cambria"/>
          <w:sz w:val="20"/>
          <w:szCs w:val="20"/>
          <w:u w:color="000000"/>
          <w:bdr w:val="nil"/>
          <w:lang w:eastAsia="es-ES"/>
        </w:rPr>
        <w:t xml:space="preserve">. On November 11, 2009, the Commission considered that it was </w:t>
      </w:r>
      <w:r w:rsidR="002D1D96">
        <w:rPr>
          <w:rFonts w:ascii="Cambria" w:eastAsia="Cambria" w:hAnsi="Cambria" w:cs="Cambria"/>
          <w:sz w:val="20"/>
          <w:szCs w:val="20"/>
          <w:u w:color="000000"/>
          <w:bdr w:val="nil"/>
          <w:lang w:eastAsia="es-ES"/>
        </w:rPr>
        <w:t>not</w:t>
      </w:r>
      <w:r w:rsidR="002D1D96" w:rsidRPr="002D1D96">
        <w:rPr>
          <w:rFonts w:ascii="Cambria" w:eastAsia="Cambria" w:hAnsi="Cambria" w:cs="Cambria"/>
          <w:sz w:val="20"/>
          <w:szCs w:val="20"/>
          <w:u w:color="000000"/>
          <w:bdr w:val="nil"/>
          <w:lang w:val="en" w:eastAsia="es-ES"/>
        </w:rPr>
        <w:t xml:space="preserve"> possible to rule on a resolution of the </w:t>
      </w:r>
      <w:r w:rsidR="002D1D96" w:rsidRPr="00027EA5">
        <w:rPr>
          <w:rFonts w:ascii="Cambria" w:eastAsia="Cambria" w:hAnsi="Cambria" w:cs="Cambria"/>
          <w:sz w:val="20"/>
          <w:szCs w:val="20"/>
          <w:u w:color="000000"/>
          <w:bdr w:val="nil"/>
          <w:lang w:val="en" w:eastAsia="es-ES"/>
        </w:rPr>
        <w:t xml:space="preserve">Supreme Court or submit it for review, for which reason it was forwarded to the Presidential Advisory Commission. </w:t>
      </w:r>
      <w:r w:rsidR="00027EA5" w:rsidRPr="00027EA5">
        <w:rPr>
          <w:rFonts w:ascii="Cambria" w:eastAsia="Cambria" w:hAnsi="Cambria" w:cs="Cambria"/>
          <w:sz w:val="20"/>
          <w:szCs w:val="20"/>
          <w:u w:color="000000"/>
          <w:bdr w:val="nil"/>
          <w:lang w:val="en" w:eastAsia="es-ES"/>
        </w:rPr>
        <w:t xml:space="preserve">In view of </w:t>
      </w:r>
      <w:r w:rsidR="00027EA5">
        <w:rPr>
          <w:rFonts w:ascii="Cambria" w:eastAsia="Cambria" w:hAnsi="Cambria" w:cs="Cambria"/>
          <w:sz w:val="20"/>
          <w:szCs w:val="20"/>
          <w:u w:color="000000"/>
          <w:bdr w:val="nil"/>
          <w:lang w:val="en" w:eastAsia="es-ES"/>
        </w:rPr>
        <w:t>this</w:t>
      </w:r>
      <w:r w:rsidR="00027EA5" w:rsidRPr="00027EA5">
        <w:rPr>
          <w:rFonts w:ascii="Cambria" w:eastAsia="Cambria" w:hAnsi="Cambria" w:cs="Cambria"/>
          <w:sz w:val="20"/>
          <w:szCs w:val="20"/>
          <w:u w:color="000000"/>
          <w:bdr w:val="nil"/>
          <w:lang w:val="en" w:eastAsia="es-ES"/>
        </w:rPr>
        <w:t xml:space="preserve">, on November 17, 2009, the petitioner filed an appeal for review with the Presidential Advisory Commission for the protection of the rights of the people of the Republic of Chile, which issued an official notice on November 25 addressed to the </w:t>
      </w:r>
      <w:r w:rsidR="009E4EB9">
        <w:rPr>
          <w:rFonts w:ascii="Cambria" w:eastAsia="Cambria" w:hAnsi="Cambria" w:cs="Cambria"/>
          <w:sz w:val="20"/>
          <w:szCs w:val="20"/>
          <w:u w:color="000000"/>
          <w:bdr w:val="nil"/>
          <w:lang w:val="en" w:eastAsia="es-ES"/>
        </w:rPr>
        <w:t>Supreme Court</w:t>
      </w:r>
      <w:r w:rsidR="00027EA5" w:rsidRPr="00027EA5">
        <w:rPr>
          <w:rFonts w:ascii="Cambria" w:eastAsia="Cambria" w:hAnsi="Cambria" w:cs="Cambria"/>
          <w:sz w:val="20"/>
          <w:szCs w:val="20"/>
          <w:u w:color="000000"/>
          <w:bdr w:val="nil"/>
          <w:lang w:val="en" w:eastAsia="es-ES"/>
        </w:rPr>
        <w:t xml:space="preserve">, which </w:t>
      </w:r>
      <w:r w:rsidR="009E4EB9">
        <w:rPr>
          <w:rFonts w:ascii="Cambria" w:eastAsia="Cambria" w:hAnsi="Cambria" w:cs="Cambria"/>
          <w:sz w:val="20"/>
          <w:szCs w:val="20"/>
          <w:u w:color="000000"/>
          <w:bdr w:val="nil"/>
          <w:lang w:val="en" w:eastAsia="es-ES"/>
        </w:rPr>
        <w:t>on</w:t>
      </w:r>
      <w:r w:rsidR="00027EA5" w:rsidRPr="00027EA5">
        <w:rPr>
          <w:rFonts w:ascii="Cambria" w:eastAsia="Cambria" w:hAnsi="Cambria" w:cs="Cambria"/>
          <w:sz w:val="20"/>
          <w:szCs w:val="20"/>
          <w:u w:color="000000"/>
          <w:bdr w:val="nil"/>
          <w:lang w:val="en" w:eastAsia="es-ES"/>
        </w:rPr>
        <w:t xml:space="preserve"> January 14, 2010 responded by transcribing the resolution of September 25, 2009</w:t>
      </w:r>
      <w:r w:rsidRPr="00027EA5">
        <w:rPr>
          <w:rFonts w:ascii="Cambria" w:eastAsia="Cambria" w:hAnsi="Cambria" w:cs="Cambria"/>
          <w:sz w:val="20"/>
          <w:szCs w:val="20"/>
          <w:u w:color="000000"/>
          <w:bdr w:val="nil"/>
          <w:lang w:eastAsia="es-ES"/>
        </w:rPr>
        <w:t>.</w:t>
      </w:r>
    </w:p>
    <w:p w14:paraId="41FDC144" w14:textId="5146AF3B" w:rsidR="00B21D33" w:rsidRDefault="00B21D33" w:rsidP="00F77729">
      <w:pPr>
        <w:numPr>
          <w:ilvl w:val="0"/>
          <w:numId w:val="1"/>
        </w:numPr>
        <w:pBdr>
          <w:top w:val="nil"/>
          <w:left w:val="nil"/>
          <w:bottom w:val="nil"/>
          <w:right w:val="nil"/>
          <w:between w:val="nil"/>
          <w:bar w:val="nil"/>
        </w:pBdr>
        <w:suppressAutoHyphens/>
        <w:spacing w:after="0" w:line="240" w:lineRule="auto"/>
        <w:jc w:val="both"/>
        <w:rPr>
          <w:rFonts w:ascii="Cambria" w:hAnsi="Cambria"/>
          <w:sz w:val="20"/>
          <w:szCs w:val="20"/>
        </w:rPr>
      </w:pPr>
      <w:r w:rsidRPr="00027EA5">
        <w:rPr>
          <w:rFonts w:ascii="Cambria" w:hAnsi="Cambria"/>
          <w:sz w:val="20"/>
          <w:szCs w:val="20"/>
        </w:rPr>
        <w:t xml:space="preserve">For its part, the State notes that the </w:t>
      </w:r>
      <w:r w:rsidR="00D327B0" w:rsidRPr="00027EA5">
        <w:rPr>
          <w:rFonts w:ascii="Cambria" w:hAnsi="Cambria"/>
          <w:sz w:val="20"/>
          <w:szCs w:val="20"/>
        </w:rPr>
        <w:t>description</w:t>
      </w:r>
      <w:r w:rsidRPr="00027EA5">
        <w:rPr>
          <w:rFonts w:ascii="Cambria" w:hAnsi="Cambria"/>
          <w:sz w:val="20"/>
          <w:szCs w:val="20"/>
        </w:rPr>
        <w:t xml:space="preserve"> of the facts set forth in the petition does not reveal the violations of the alleged rights established in the American Convention</w:t>
      </w:r>
      <w:r w:rsidR="00D327B0" w:rsidRPr="00027EA5">
        <w:rPr>
          <w:rFonts w:ascii="Cambria" w:hAnsi="Cambria"/>
          <w:sz w:val="20"/>
          <w:szCs w:val="20"/>
        </w:rPr>
        <w:t>,</w:t>
      </w:r>
      <w:r w:rsidRPr="00027EA5">
        <w:rPr>
          <w:rFonts w:ascii="Cambria" w:hAnsi="Cambria"/>
          <w:sz w:val="20"/>
          <w:szCs w:val="20"/>
        </w:rPr>
        <w:t xml:space="preserve"> and points out that some of the violations alleged</w:t>
      </w:r>
      <w:r w:rsidRPr="00D327B0">
        <w:rPr>
          <w:rFonts w:ascii="Cambria" w:hAnsi="Cambria"/>
          <w:sz w:val="20"/>
          <w:szCs w:val="20"/>
        </w:rPr>
        <w:t xml:space="preserve"> by the petitioner are based on international treaties, both multilateral and bilateral, regarding matters not pertaining to human rights that are not under the</w:t>
      </w:r>
      <w:r w:rsidR="00D327B0">
        <w:rPr>
          <w:rFonts w:ascii="Cambria" w:hAnsi="Cambria"/>
          <w:sz w:val="20"/>
          <w:szCs w:val="20"/>
        </w:rPr>
        <w:t xml:space="preserve"> </w:t>
      </w:r>
      <w:r w:rsidR="009E4EB9">
        <w:rPr>
          <w:rFonts w:ascii="Cambria" w:hAnsi="Cambria"/>
          <w:sz w:val="20"/>
          <w:szCs w:val="20"/>
        </w:rPr>
        <w:t xml:space="preserve">competence </w:t>
      </w:r>
      <w:r w:rsidR="00D327B0">
        <w:rPr>
          <w:rFonts w:ascii="Cambria" w:hAnsi="Cambria"/>
          <w:sz w:val="20"/>
          <w:szCs w:val="20"/>
        </w:rPr>
        <w:t>of the</w:t>
      </w:r>
      <w:r w:rsidRPr="00D327B0">
        <w:rPr>
          <w:rFonts w:ascii="Cambria" w:hAnsi="Cambria"/>
          <w:sz w:val="20"/>
          <w:szCs w:val="20"/>
        </w:rPr>
        <w:t xml:space="preserve"> IACHR. The State observes that there is a lack of information to determine the existence of an alleged violation of the right to equality before the law, since the petitioner only alleges that her application ha</w:t>
      </w:r>
      <w:r w:rsidR="00D327B0">
        <w:rPr>
          <w:rFonts w:ascii="Cambria" w:hAnsi="Cambria"/>
          <w:sz w:val="20"/>
          <w:szCs w:val="20"/>
        </w:rPr>
        <w:t>s</w:t>
      </w:r>
      <w:r w:rsidRPr="00D327B0">
        <w:rPr>
          <w:rFonts w:ascii="Cambria" w:hAnsi="Cambria"/>
          <w:sz w:val="20"/>
          <w:szCs w:val="20"/>
        </w:rPr>
        <w:t xml:space="preserve"> been dismissed by the Supreme Court on the same day as the request of an Ecuadorian citizen, who completed his studies in Ecuador, was accepted under the application of international treaties and bilateral agreements. For its assessment in the specific case, more information is required to determine a possible violation under the </w:t>
      </w:r>
      <w:r w:rsidR="00D327B0">
        <w:rPr>
          <w:rFonts w:ascii="Cambria" w:hAnsi="Cambria"/>
          <w:sz w:val="20"/>
          <w:szCs w:val="20"/>
        </w:rPr>
        <w:t>competence</w:t>
      </w:r>
      <w:r w:rsidRPr="00D327B0">
        <w:rPr>
          <w:rFonts w:ascii="Cambria" w:hAnsi="Cambria"/>
          <w:sz w:val="20"/>
          <w:szCs w:val="20"/>
        </w:rPr>
        <w:t xml:space="preserve"> of the IACHR, which does not occur in this complaint.</w:t>
      </w:r>
    </w:p>
    <w:p w14:paraId="1FBD53B6" w14:textId="77777777" w:rsidR="009E4EB9" w:rsidRPr="00D327B0" w:rsidRDefault="009E4EB9" w:rsidP="009E4EB9">
      <w:pPr>
        <w:pBdr>
          <w:top w:val="nil"/>
          <w:left w:val="nil"/>
          <w:bottom w:val="nil"/>
          <w:right w:val="nil"/>
          <w:between w:val="nil"/>
          <w:bar w:val="nil"/>
        </w:pBdr>
        <w:suppressAutoHyphens/>
        <w:spacing w:after="0" w:line="240" w:lineRule="auto"/>
        <w:ind w:left="720"/>
        <w:jc w:val="both"/>
        <w:rPr>
          <w:rFonts w:ascii="Cambria" w:hAnsi="Cambria"/>
          <w:sz w:val="20"/>
          <w:szCs w:val="20"/>
        </w:rPr>
      </w:pPr>
    </w:p>
    <w:p w14:paraId="2313593D" w14:textId="06BB9D7F" w:rsidR="00B21D33" w:rsidRPr="00D327B0" w:rsidRDefault="00B21D33" w:rsidP="009E4EB9">
      <w:pPr>
        <w:numPr>
          <w:ilvl w:val="0"/>
          <w:numId w:val="1"/>
        </w:numPr>
        <w:pBdr>
          <w:top w:val="nil"/>
          <w:left w:val="nil"/>
          <w:bottom w:val="nil"/>
          <w:right w:val="nil"/>
          <w:between w:val="nil"/>
          <w:bar w:val="nil"/>
        </w:pBdr>
        <w:suppressAutoHyphens/>
        <w:spacing w:after="0" w:line="240" w:lineRule="auto"/>
        <w:jc w:val="both"/>
        <w:rPr>
          <w:rFonts w:ascii="Cambria" w:hAnsi="Cambria"/>
          <w:sz w:val="20"/>
          <w:szCs w:val="20"/>
        </w:rPr>
      </w:pPr>
      <w:r w:rsidRPr="00D327B0">
        <w:rPr>
          <w:rFonts w:ascii="Cambria" w:hAnsi="Cambria"/>
          <w:sz w:val="20"/>
          <w:szCs w:val="20"/>
        </w:rPr>
        <w:t>It points out that the petitioner had at its disposal all the procedural tools existing in the legal system and effectively used each of them with the purpose of reversing the ruling of the Supreme Court but obtained an adverse result. Therefore, the State affirms that it is not facing a case of violation of due process, but of disagreement with the result of the judgment, whose revision was requested by different judicial and administrative means. The State infers that the complaint only seeks a new instance of review that amends the ruling of the Supreme Court that rejected her request.</w:t>
      </w:r>
    </w:p>
    <w:p w14:paraId="432D8B57" w14:textId="77777777" w:rsidR="00CA6E07" w:rsidRPr="008956FA" w:rsidRDefault="00CA6E07" w:rsidP="009E4EB9">
      <w:pPr>
        <w:pBdr>
          <w:top w:val="nil"/>
          <w:left w:val="nil"/>
          <w:bottom w:val="nil"/>
          <w:right w:val="nil"/>
          <w:between w:val="nil"/>
          <w:bar w:val="nil"/>
        </w:pBdr>
        <w:suppressAutoHyphens/>
        <w:spacing w:after="0" w:line="240" w:lineRule="auto"/>
        <w:jc w:val="both"/>
        <w:rPr>
          <w:rFonts w:ascii="Cambria" w:eastAsia="Cambria" w:hAnsi="Cambria" w:cs="Cambria"/>
          <w:color w:val="000000"/>
          <w:sz w:val="20"/>
          <w:szCs w:val="20"/>
          <w:u w:color="000000"/>
          <w:bdr w:val="nil"/>
          <w:lang w:eastAsia="es-ES"/>
        </w:rPr>
      </w:pPr>
    </w:p>
    <w:p w14:paraId="3D412876" w14:textId="300CF95B" w:rsidR="009E4EB9" w:rsidRPr="009E4EB9" w:rsidRDefault="00A57677" w:rsidP="00A57677">
      <w:pPr>
        <w:pStyle w:val="ListParagraph"/>
        <w:numPr>
          <w:ilvl w:val="0"/>
          <w:numId w:val="3"/>
        </w:numPr>
        <w:suppressAutoHyphens/>
        <w:ind w:left="0" w:firstLine="720"/>
        <w:jc w:val="both"/>
        <w:rPr>
          <w:sz w:val="20"/>
          <w:szCs w:val="20"/>
        </w:rPr>
      </w:pPr>
      <w:r>
        <w:rPr>
          <w:b/>
          <w:bCs/>
          <w:sz w:val="20"/>
          <w:szCs w:val="20"/>
        </w:rPr>
        <w:t xml:space="preserve">ANALYSIS OF </w:t>
      </w:r>
      <w:r w:rsidR="00CA6E07" w:rsidRPr="00666340">
        <w:rPr>
          <w:b/>
          <w:bCs/>
          <w:sz w:val="20"/>
          <w:szCs w:val="20"/>
        </w:rPr>
        <w:t xml:space="preserve">EXHAUSTION OF LOCAL REMEDIES AND TIMELINESS OF THE PETITION </w:t>
      </w:r>
    </w:p>
    <w:p w14:paraId="4C000E3D" w14:textId="77777777" w:rsidR="009E4EB9" w:rsidRPr="009E4EB9" w:rsidRDefault="009E4EB9" w:rsidP="009E4EB9">
      <w:pPr>
        <w:pStyle w:val="ListParagraph"/>
        <w:suppressAutoHyphens/>
        <w:ind w:left="1440"/>
        <w:jc w:val="both"/>
        <w:rPr>
          <w:sz w:val="20"/>
          <w:szCs w:val="20"/>
        </w:rPr>
      </w:pPr>
    </w:p>
    <w:p w14:paraId="4A44AE61" w14:textId="46F379FA" w:rsidR="00B21D33" w:rsidRDefault="00B21D33" w:rsidP="009E4EB9">
      <w:pPr>
        <w:pStyle w:val="ListParagraph"/>
        <w:numPr>
          <w:ilvl w:val="0"/>
          <w:numId w:val="1"/>
        </w:numPr>
        <w:suppressAutoHyphens/>
        <w:jc w:val="both"/>
        <w:rPr>
          <w:sz w:val="20"/>
          <w:szCs w:val="20"/>
        </w:rPr>
      </w:pPr>
      <w:r w:rsidRPr="00B21D33">
        <w:rPr>
          <w:sz w:val="20"/>
          <w:szCs w:val="20"/>
        </w:rPr>
        <w:t xml:space="preserve">From the documentation available in the file, it appears that, against the rejection of her application </w:t>
      </w:r>
      <w:r w:rsidR="00D327B0">
        <w:rPr>
          <w:sz w:val="20"/>
          <w:szCs w:val="20"/>
        </w:rPr>
        <w:t>to qualify as a lawyer</w:t>
      </w:r>
      <w:r w:rsidRPr="00B21D33">
        <w:rPr>
          <w:sz w:val="20"/>
          <w:szCs w:val="20"/>
        </w:rPr>
        <w:t xml:space="preserve"> before the Supreme Court of Justice, the petitioner filed a series of administrative and judicial appeals before different instances to dispute the alleged discrimination and the alleged omissions of the judicial authorities in administrative functions. In this regard, the State does not question the exhaustion of domestic remedies nor did it refer to other appropriate remedies to remedy the alleged violations. Therefore, the Commission concludes that this petition complies with Article 46.1.a of the American Convention</w:t>
      </w:r>
      <w:r w:rsidR="00D327B0">
        <w:rPr>
          <w:sz w:val="20"/>
          <w:szCs w:val="20"/>
        </w:rPr>
        <w:t>.</w:t>
      </w:r>
    </w:p>
    <w:p w14:paraId="50BDD5E5" w14:textId="77777777" w:rsidR="0007005B" w:rsidRDefault="0007005B" w:rsidP="0007005B">
      <w:pPr>
        <w:pStyle w:val="ListParagraph"/>
        <w:suppressAutoHyphens/>
        <w:jc w:val="both"/>
        <w:rPr>
          <w:sz w:val="20"/>
          <w:szCs w:val="20"/>
        </w:rPr>
      </w:pPr>
    </w:p>
    <w:p w14:paraId="1DC38631" w14:textId="3CF354E1" w:rsidR="0007005B" w:rsidRDefault="0007005B" w:rsidP="0007005B">
      <w:pPr>
        <w:pStyle w:val="ListParagraph"/>
        <w:numPr>
          <w:ilvl w:val="0"/>
          <w:numId w:val="1"/>
        </w:numPr>
        <w:suppressAutoHyphens/>
        <w:jc w:val="both"/>
        <w:rPr>
          <w:sz w:val="20"/>
          <w:szCs w:val="20"/>
        </w:rPr>
      </w:pPr>
      <w:r w:rsidRPr="0007005B">
        <w:rPr>
          <w:sz w:val="20"/>
          <w:szCs w:val="20"/>
        </w:rPr>
        <w:t>As for the requirement of timeliness</w:t>
      </w:r>
      <w:r w:rsidR="00D327B0" w:rsidRPr="00D327B0">
        <w:rPr>
          <w:sz w:val="20"/>
          <w:szCs w:val="20"/>
        </w:rPr>
        <w:t xml:space="preserve">, </w:t>
      </w:r>
      <w:r w:rsidR="005B6030" w:rsidRPr="005B6030">
        <w:rPr>
          <w:sz w:val="20"/>
          <w:szCs w:val="20"/>
        </w:rPr>
        <w:t>according to information in the case file</w:t>
      </w:r>
      <w:r w:rsidR="005B6030">
        <w:rPr>
          <w:sz w:val="20"/>
          <w:szCs w:val="20"/>
        </w:rPr>
        <w:t xml:space="preserve">, </w:t>
      </w:r>
      <w:r w:rsidR="00D327B0" w:rsidRPr="00D327B0">
        <w:rPr>
          <w:sz w:val="20"/>
          <w:szCs w:val="20"/>
        </w:rPr>
        <w:t xml:space="preserve">the last official letter of the Supreme Court of Justice that ended the appeal for review before the Presidential Advisory Commission for the protection of the rights of the </w:t>
      </w:r>
      <w:r w:rsidR="00D327B0">
        <w:rPr>
          <w:sz w:val="20"/>
          <w:szCs w:val="20"/>
        </w:rPr>
        <w:t>citizens</w:t>
      </w:r>
      <w:r w:rsidR="00D327B0" w:rsidRPr="00D327B0">
        <w:rPr>
          <w:sz w:val="20"/>
          <w:szCs w:val="20"/>
        </w:rPr>
        <w:t xml:space="preserve"> of the Republic of Chile is </w:t>
      </w:r>
      <w:r w:rsidR="005B6030">
        <w:rPr>
          <w:sz w:val="20"/>
          <w:szCs w:val="20"/>
        </w:rPr>
        <w:t xml:space="preserve">from </w:t>
      </w:r>
      <w:r w:rsidR="00D327B0" w:rsidRPr="00D327B0">
        <w:rPr>
          <w:sz w:val="20"/>
          <w:szCs w:val="20"/>
        </w:rPr>
        <w:t xml:space="preserve">January 14, 2010, and this petition was </w:t>
      </w:r>
      <w:r w:rsidR="005B6030">
        <w:rPr>
          <w:sz w:val="20"/>
          <w:szCs w:val="20"/>
        </w:rPr>
        <w:t>received</w:t>
      </w:r>
      <w:r w:rsidR="00D327B0" w:rsidRPr="00D327B0">
        <w:rPr>
          <w:sz w:val="20"/>
          <w:szCs w:val="20"/>
        </w:rPr>
        <w:t xml:space="preserve"> on February 16, 2010. Therefore, the Commission considers that it meets the requirements established in Article 46.1.b of the Convention.</w:t>
      </w:r>
    </w:p>
    <w:p w14:paraId="079BC6AB" w14:textId="77777777" w:rsidR="0007005B" w:rsidRPr="0007005B" w:rsidRDefault="0007005B" w:rsidP="0007005B">
      <w:pPr>
        <w:pStyle w:val="ListParagraph"/>
        <w:rPr>
          <w:sz w:val="20"/>
          <w:szCs w:val="20"/>
        </w:rPr>
      </w:pPr>
    </w:p>
    <w:p w14:paraId="7B683032" w14:textId="73E1948E" w:rsidR="0007005B" w:rsidRPr="0007005B" w:rsidRDefault="00A57677" w:rsidP="00A57677">
      <w:pPr>
        <w:pStyle w:val="ListParagraph"/>
        <w:numPr>
          <w:ilvl w:val="0"/>
          <w:numId w:val="3"/>
        </w:numPr>
        <w:suppressAutoHyphens/>
        <w:ind w:left="0" w:firstLine="720"/>
        <w:jc w:val="both"/>
        <w:rPr>
          <w:b/>
          <w:bCs/>
          <w:sz w:val="20"/>
          <w:szCs w:val="20"/>
          <w:lang w:val="es-ES"/>
        </w:rPr>
      </w:pPr>
      <w:r>
        <w:rPr>
          <w:b/>
          <w:bCs/>
          <w:sz w:val="20"/>
          <w:szCs w:val="20"/>
        </w:rPr>
        <w:t xml:space="preserve">ANALYSIS OF </w:t>
      </w:r>
      <w:r w:rsidR="00CA6E07" w:rsidRPr="00B21D33">
        <w:rPr>
          <w:b/>
          <w:bCs/>
          <w:sz w:val="20"/>
          <w:szCs w:val="20"/>
          <w:lang w:val="es-ES"/>
        </w:rPr>
        <w:t>COLORABLE CLAIM</w:t>
      </w:r>
    </w:p>
    <w:p w14:paraId="754720DD" w14:textId="77777777" w:rsidR="0007005B" w:rsidRDefault="0007005B" w:rsidP="0007005B">
      <w:pPr>
        <w:pStyle w:val="ListParagraph"/>
        <w:suppressAutoHyphens/>
        <w:jc w:val="both"/>
        <w:rPr>
          <w:bCs/>
          <w:sz w:val="20"/>
          <w:szCs w:val="20"/>
        </w:rPr>
      </w:pPr>
    </w:p>
    <w:p w14:paraId="7E5B6982" w14:textId="148A8B42" w:rsidR="00B21D33" w:rsidRDefault="00B21D33" w:rsidP="009E4EB9">
      <w:pPr>
        <w:pStyle w:val="ListParagraph"/>
        <w:numPr>
          <w:ilvl w:val="0"/>
          <w:numId w:val="1"/>
        </w:numPr>
        <w:suppressAutoHyphens/>
        <w:jc w:val="both"/>
        <w:rPr>
          <w:bCs/>
          <w:sz w:val="20"/>
          <w:szCs w:val="20"/>
        </w:rPr>
      </w:pPr>
      <w:r w:rsidRPr="00B21D33">
        <w:rPr>
          <w:bCs/>
          <w:sz w:val="20"/>
          <w:szCs w:val="20"/>
        </w:rPr>
        <w:t>Based on the factual and legal arguments presented by the parties and the nature of the matter brought to their attention, the IACHR considers that, according to the information provided by the parties, the facts denounced by</w:t>
      </w:r>
      <w:r w:rsidR="00D327B0">
        <w:rPr>
          <w:bCs/>
          <w:sz w:val="20"/>
          <w:szCs w:val="20"/>
        </w:rPr>
        <w:t xml:space="preserve"> the petitioner</w:t>
      </w:r>
      <w:r w:rsidRPr="00B21D33">
        <w:rPr>
          <w:bCs/>
          <w:sz w:val="20"/>
          <w:szCs w:val="20"/>
        </w:rPr>
        <w:t xml:space="preserve"> could </w:t>
      </w:r>
      <w:r w:rsidRPr="00D327B0">
        <w:rPr>
          <w:bCs/>
          <w:i/>
          <w:sz w:val="20"/>
          <w:szCs w:val="20"/>
        </w:rPr>
        <w:t>prima facie</w:t>
      </w:r>
      <w:r w:rsidRPr="00B21D33">
        <w:rPr>
          <w:bCs/>
          <w:sz w:val="20"/>
          <w:szCs w:val="20"/>
        </w:rPr>
        <w:t xml:space="preserve"> be considered </w:t>
      </w:r>
      <w:r w:rsidR="00D327B0">
        <w:rPr>
          <w:bCs/>
          <w:sz w:val="20"/>
          <w:szCs w:val="20"/>
        </w:rPr>
        <w:t xml:space="preserve">potential </w:t>
      </w:r>
      <w:r w:rsidRPr="00B21D33">
        <w:rPr>
          <w:bCs/>
          <w:sz w:val="20"/>
          <w:szCs w:val="20"/>
        </w:rPr>
        <w:t xml:space="preserve">violations of the rights enshrined in </w:t>
      </w:r>
      <w:r w:rsidR="0018201A">
        <w:rPr>
          <w:bCs/>
          <w:sz w:val="20"/>
          <w:szCs w:val="20"/>
        </w:rPr>
        <w:t>Article</w:t>
      </w:r>
      <w:r w:rsidRPr="00B21D33">
        <w:rPr>
          <w:bCs/>
          <w:sz w:val="20"/>
          <w:szCs w:val="20"/>
        </w:rPr>
        <w:t xml:space="preserve">s 8 (judicial guarantees), 24 (equality before the law) and 25 (judicial </w:t>
      </w:r>
      <w:r w:rsidRPr="00B21D33">
        <w:rPr>
          <w:bCs/>
          <w:sz w:val="20"/>
          <w:szCs w:val="20"/>
        </w:rPr>
        <w:lastRenderedPageBreak/>
        <w:t xml:space="preserve">protection) of the American Convention, in accordance with its </w:t>
      </w:r>
      <w:r w:rsidR="0018201A">
        <w:rPr>
          <w:bCs/>
          <w:sz w:val="20"/>
          <w:szCs w:val="20"/>
        </w:rPr>
        <w:t>Article</w:t>
      </w:r>
      <w:r w:rsidRPr="00B21D33">
        <w:rPr>
          <w:bCs/>
          <w:sz w:val="20"/>
          <w:szCs w:val="20"/>
        </w:rPr>
        <w:t xml:space="preserve">s 1.1 (obligation to respect) and 2 (duty to adopt domestic legislation) to the detriment of Mrs. </w:t>
      </w:r>
      <w:r w:rsidR="00CC47F9">
        <w:rPr>
          <w:bCs/>
          <w:sz w:val="20"/>
          <w:szCs w:val="20"/>
        </w:rPr>
        <w:t>Silvana</w:t>
      </w:r>
      <w:r w:rsidRPr="00B21D33">
        <w:rPr>
          <w:bCs/>
          <w:sz w:val="20"/>
          <w:szCs w:val="20"/>
        </w:rPr>
        <w:t xml:space="preserve"> Fiestas </w:t>
      </w:r>
      <w:proofErr w:type="spellStart"/>
      <w:r w:rsidRPr="00B21D33">
        <w:rPr>
          <w:bCs/>
          <w:sz w:val="20"/>
          <w:szCs w:val="20"/>
        </w:rPr>
        <w:t>Chunga</w:t>
      </w:r>
      <w:proofErr w:type="spellEnd"/>
      <w:r w:rsidRPr="00B21D33">
        <w:rPr>
          <w:bCs/>
          <w:sz w:val="20"/>
          <w:szCs w:val="20"/>
        </w:rPr>
        <w:t>.</w:t>
      </w:r>
    </w:p>
    <w:p w14:paraId="5E0C16ED" w14:textId="77777777" w:rsidR="005B6030" w:rsidRDefault="005B6030" w:rsidP="005B6030">
      <w:pPr>
        <w:pStyle w:val="ListParagraph"/>
        <w:suppressAutoHyphens/>
        <w:jc w:val="both"/>
        <w:rPr>
          <w:bCs/>
          <w:sz w:val="20"/>
          <w:szCs w:val="20"/>
        </w:rPr>
      </w:pPr>
    </w:p>
    <w:p w14:paraId="1566165A" w14:textId="7DB82B93" w:rsidR="005B6030" w:rsidRPr="005B6030" w:rsidRDefault="00B21D33" w:rsidP="005B6030">
      <w:pPr>
        <w:pStyle w:val="ListParagraph"/>
        <w:numPr>
          <w:ilvl w:val="0"/>
          <w:numId w:val="1"/>
        </w:numPr>
        <w:suppressAutoHyphens/>
        <w:jc w:val="both"/>
        <w:rPr>
          <w:bCs/>
          <w:sz w:val="20"/>
          <w:szCs w:val="20"/>
        </w:rPr>
      </w:pPr>
      <w:r w:rsidRPr="00B21D33">
        <w:rPr>
          <w:bCs/>
          <w:sz w:val="20"/>
          <w:szCs w:val="20"/>
        </w:rPr>
        <w:t xml:space="preserve">On the other hand, regarding the claim about the alleged violation of Article 20 (right to nationality) of the American Convention, the Commission notes that the petitioner has not offered allegations or sufficient support to allow </w:t>
      </w:r>
      <w:r w:rsidRPr="00D327B0">
        <w:rPr>
          <w:bCs/>
          <w:i/>
          <w:sz w:val="20"/>
          <w:szCs w:val="20"/>
        </w:rPr>
        <w:t>prima facie</w:t>
      </w:r>
      <w:r w:rsidRPr="00B21D33">
        <w:rPr>
          <w:bCs/>
          <w:sz w:val="20"/>
          <w:szCs w:val="20"/>
        </w:rPr>
        <w:t xml:space="preserve"> consideration of its possible violation.</w:t>
      </w:r>
    </w:p>
    <w:p w14:paraId="1D6C972C" w14:textId="77777777" w:rsidR="005B6030" w:rsidRDefault="005B6030" w:rsidP="005B6030">
      <w:pPr>
        <w:pStyle w:val="ListParagraph"/>
        <w:suppressAutoHyphens/>
        <w:jc w:val="both"/>
        <w:rPr>
          <w:bCs/>
          <w:sz w:val="20"/>
          <w:szCs w:val="20"/>
        </w:rPr>
      </w:pPr>
    </w:p>
    <w:p w14:paraId="520BECC0" w14:textId="01BCBA62" w:rsidR="00B21D33" w:rsidRDefault="00B87414" w:rsidP="009E4EB9">
      <w:pPr>
        <w:pStyle w:val="ListParagraph"/>
        <w:numPr>
          <w:ilvl w:val="0"/>
          <w:numId w:val="1"/>
        </w:numPr>
        <w:suppressAutoHyphens/>
        <w:jc w:val="both"/>
        <w:rPr>
          <w:bCs/>
          <w:sz w:val="20"/>
          <w:szCs w:val="20"/>
        </w:rPr>
      </w:pPr>
      <w:r w:rsidRPr="00BA4717">
        <w:rPr>
          <w:rFonts w:cs="Calibri"/>
          <w:sz w:val="20"/>
          <w:szCs w:val="20"/>
        </w:rPr>
        <w:t>Regarding the other international instruments cited by the petitioner, the Commission lacks competence to declare violations of their norms. However, the IACHR may consider them when interpreting the rules established in the American Convention at the merits stage of this case, in accordance with Article 29 of the American Convention.</w:t>
      </w:r>
      <w:r>
        <w:rPr>
          <w:rStyle w:val="FootnoteReference"/>
          <w:bCs/>
          <w:sz w:val="20"/>
          <w:szCs w:val="20"/>
        </w:rPr>
        <w:footnoteReference w:id="8"/>
      </w:r>
    </w:p>
    <w:p w14:paraId="1D478771" w14:textId="77777777" w:rsidR="00B87414" w:rsidRDefault="00B87414" w:rsidP="00B87414">
      <w:pPr>
        <w:pStyle w:val="ListParagraph"/>
        <w:suppressAutoHyphens/>
        <w:jc w:val="both"/>
        <w:rPr>
          <w:bCs/>
          <w:sz w:val="20"/>
          <w:szCs w:val="20"/>
        </w:rPr>
      </w:pPr>
    </w:p>
    <w:p w14:paraId="4A54809C" w14:textId="77777777" w:rsidR="00A57677" w:rsidRDefault="00A57677" w:rsidP="00A57677">
      <w:pPr>
        <w:pStyle w:val="ListParagraph"/>
        <w:numPr>
          <w:ilvl w:val="0"/>
          <w:numId w:val="1"/>
        </w:numPr>
        <w:tabs>
          <w:tab w:val="clear" w:pos="720"/>
        </w:tabs>
        <w:suppressAutoHyphens/>
        <w:jc w:val="both"/>
        <w:rPr>
          <w:bCs/>
          <w:sz w:val="20"/>
          <w:szCs w:val="20"/>
        </w:rPr>
      </w:pPr>
      <w:r w:rsidRPr="00A57677">
        <w:rPr>
          <w:bCs/>
          <w:sz w:val="20"/>
          <w:szCs w:val="20"/>
        </w:rPr>
        <w:t>Lastly, with respect to the State’s fourth instance allegation, the Commission notes that by admitting this petition, it is not claiming to supersede the competence of domestic judicial authorities; rather, it will examine at the merits stage of the instant petition whether domestic judicial proceedings complied with all of the guarantees of due process and judicial protection and offered proper protection of access to justice for the alleged victim, as provided for under the American Convention.</w:t>
      </w:r>
    </w:p>
    <w:p w14:paraId="153CD698" w14:textId="77777777" w:rsidR="00A57677" w:rsidRPr="00A57677" w:rsidRDefault="00A57677" w:rsidP="00A57677">
      <w:pPr>
        <w:pStyle w:val="ListParagraph"/>
        <w:rPr>
          <w:rFonts w:eastAsia="Arial Unicode MS"/>
          <w:b/>
          <w:bCs/>
          <w:sz w:val="20"/>
          <w:szCs w:val="20"/>
        </w:rPr>
      </w:pPr>
    </w:p>
    <w:p w14:paraId="3D4AB481" w14:textId="7629FE4D" w:rsidR="00CA6E07" w:rsidRPr="00A57677" w:rsidRDefault="00CA6E07" w:rsidP="00A57677">
      <w:pPr>
        <w:pStyle w:val="ListParagraph"/>
        <w:numPr>
          <w:ilvl w:val="0"/>
          <w:numId w:val="3"/>
        </w:numPr>
        <w:suppressAutoHyphens/>
        <w:jc w:val="both"/>
        <w:rPr>
          <w:bCs/>
          <w:sz w:val="20"/>
          <w:szCs w:val="20"/>
        </w:rPr>
      </w:pPr>
      <w:r w:rsidRPr="00A57677">
        <w:rPr>
          <w:rFonts w:eastAsia="Arial Unicode MS"/>
          <w:b/>
          <w:bCs/>
          <w:sz w:val="20"/>
          <w:szCs w:val="20"/>
          <w:lang w:val="es-ES"/>
        </w:rPr>
        <w:t>DECISION</w:t>
      </w:r>
    </w:p>
    <w:p w14:paraId="440DCFBA" w14:textId="77777777" w:rsidR="00A57677" w:rsidRPr="00A57677" w:rsidRDefault="00A57677" w:rsidP="00A57677">
      <w:pPr>
        <w:pStyle w:val="ListParagraph"/>
        <w:suppressAutoHyphens/>
        <w:ind w:left="1440"/>
        <w:jc w:val="both"/>
        <w:rPr>
          <w:bCs/>
          <w:sz w:val="20"/>
          <w:szCs w:val="20"/>
        </w:rPr>
      </w:pPr>
    </w:p>
    <w:p w14:paraId="42E14C6B" w14:textId="6A377C6A" w:rsidR="00A57677" w:rsidRPr="00A57677" w:rsidRDefault="00CA6E07" w:rsidP="00A57677">
      <w:pPr>
        <w:pStyle w:val="ListParagraph"/>
        <w:numPr>
          <w:ilvl w:val="0"/>
          <w:numId w:val="6"/>
        </w:numPr>
        <w:suppressAutoHyphens/>
        <w:ind w:left="0" w:firstLine="720"/>
        <w:jc w:val="both"/>
        <w:rPr>
          <w:rFonts w:eastAsia="Arial Unicode MS"/>
          <w:sz w:val="20"/>
          <w:szCs w:val="20"/>
        </w:rPr>
      </w:pPr>
      <w:r w:rsidRPr="00A57677">
        <w:rPr>
          <w:rFonts w:eastAsia="Arial Unicode MS"/>
          <w:sz w:val="20"/>
          <w:szCs w:val="20"/>
        </w:rPr>
        <w:t>To find the instant petition admissible in relation to Articles</w:t>
      </w:r>
      <w:r w:rsidR="00B21D33" w:rsidRPr="00A57677">
        <w:rPr>
          <w:rFonts w:eastAsia="Arial Unicode MS"/>
          <w:sz w:val="20"/>
          <w:szCs w:val="20"/>
        </w:rPr>
        <w:t xml:space="preserve"> 8,24 and 25 of the</w:t>
      </w:r>
      <w:r w:rsidRPr="00A57677">
        <w:rPr>
          <w:rFonts w:eastAsia="Arial Unicode MS"/>
          <w:sz w:val="20"/>
          <w:szCs w:val="20"/>
        </w:rPr>
        <w:t xml:space="preserve"> </w:t>
      </w:r>
      <w:r w:rsidRPr="00A57677">
        <w:rPr>
          <w:rFonts w:eastAsia="Arial Unicode MS"/>
          <w:bCs/>
          <w:sz w:val="20"/>
          <w:szCs w:val="20"/>
        </w:rPr>
        <w:t xml:space="preserve">American Convention, in accordance with </w:t>
      </w:r>
      <w:r w:rsidR="0018201A">
        <w:rPr>
          <w:rFonts w:eastAsia="Arial Unicode MS"/>
          <w:bCs/>
          <w:sz w:val="20"/>
          <w:szCs w:val="20"/>
        </w:rPr>
        <w:t>Article</w:t>
      </w:r>
      <w:r w:rsidRPr="00A57677">
        <w:rPr>
          <w:rFonts w:eastAsia="Arial Unicode MS"/>
          <w:bCs/>
          <w:sz w:val="20"/>
          <w:szCs w:val="20"/>
        </w:rPr>
        <w:t>s 1.1 and 2</w:t>
      </w:r>
      <w:r w:rsidR="00D327B0" w:rsidRPr="00A57677">
        <w:rPr>
          <w:rFonts w:eastAsia="Arial Unicode MS"/>
          <w:bCs/>
          <w:sz w:val="20"/>
          <w:szCs w:val="20"/>
        </w:rPr>
        <w:t>; and</w:t>
      </w:r>
    </w:p>
    <w:p w14:paraId="4D87D123" w14:textId="77777777" w:rsidR="00A57677" w:rsidRPr="00A57677" w:rsidRDefault="00A57677" w:rsidP="00A57677">
      <w:pPr>
        <w:pStyle w:val="ListParagraph"/>
        <w:suppressAutoHyphens/>
        <w:ind w:left="0" w:firstLine="720"/>
        <w:jc w:val="both"/>
        <w:rPr>
          <w:rFonts w:eastAsia="Arial Unicode MS"/>
          <w:sz w:val="20"/>
          <w:szCs w:val="20"/>
        </w:rPr>
      </w:pPr>
    </w:p>
    <w:p w14:paraId="51596EDE" w14:textId="1D239B3E" w:rsidR="00A57677" w:rsidRPr="00A57677" w:rsidRDefault="00B21D33" w:rsidP="00A57677">
      <w:pPr>
        <w:pStyle w:val="ListParagraph"/>
        <w:numPr>
          <w:ilvl w:val="0"/>
          <w:numId w:val="6"/>
        </w:numPr>
        <w:suppressAutoHyphens/>
        <w:ind w:left="0" w:firstLine="720"/>
        <w:jc w:val="both"/>
        <w:rPr>
          <w:rFonts w:eastAsia="Arial Unicode MS"/>
          <w:sz w:val="20"/>
          <w:szCs w:val="20"/>
        </w:rPr>
      </w:pPr>
      <w:r w:rsidRPr="00A57677">
        <w:rPr>
          <w:rFonts w:eastAsia="Arial Unicode MS"/>
          <w:bCs/>
          <w:sz w:val="20"/>
          <w:szCs w:val="20"/>
        </w:rPr>
        <w:t xml:space="preserve">To find the instant petition inadmissible in relation to </w:t>
      </w:r>
      <w:r w:rsidR="0018201A">
        <w:rPr>
          <w:rFonts w:eastAsia="Arial Unicode MS"/>
          <w:bCs/>
          <w:sz w:val="20"/>
          <w:szCs w:val="20"/>
        </w:rPr>
        <w:t>Article</w:t>
      </w:r>
      <w:r w:rsidRPr="00A57677">
        <w:rPr>
          <w:rFonts w:eastAsia="Arial Unicode MS"/>
          <w:bCs/>
          <w:sz w:val="20"/>
          <w:szCs w:val="20"/>
        </w:rPr>
        <w:t xml:space="preserve"> 20 of the American Convention</w:t>
      </w:r>
      <w:r w:rsidR="00D327B0" w:rsidRPr="00A57677">
        <w:rPr>
          <w:rFonts w:eastAsia="Arial Unicode MS"/>
          <w:bCs/>
          <w:sz w:val="20"/>
          <w:szCs w:val="20"/>
        </w:rPr>
        <w:t>; and</w:t>
      </w:r>
    </w:p>
    <w:p w14:paraId="253E9C39" w14:textId="77777777" w:rsidR="00A57677" w:rsidRDefault="00A57677" w:rsidP="00A57677">
      <w:pPr>
        <w:pStyle w:val="ListParagraph"/>
        <w:suppressAutoHyphens/>
        <w:ind w:left="0" w:firstLine="720"/>
        <w:jc w:val="both"/>
        <w:rPr>
          <w:rFonts w:eastAsia="Arial Unicode MS"/>
          <w:sz w:val="20"/>
          <w:szCs w:val="20"/>
        </w:rPr>
      </w:pPr>
    </w:p>
    <w:p w14:paraId="4CD3909C" w14:textId="6EFF26FE" w:rsidR="00CA6E07" w:rsidRPr="00A57677" w:rsidRDefault="00CA6E07" w:rsidP="00A57677">
      <w:pPr>
        <w:pStyle w:val="ListParagraph"/>
        <w:numPr>
          <w:ilvl w:val="0"/>
          <w:numId w:val="6"/>
        </w:numPr>
        <w:suppressAutoHyphens/>
        <w:ind w:left="0" w:firstLine="720"/>
        <w:jc w:val="both"/>
        <w:rPr>
          <w:rFonts w:eastAsia="Arial Unicode MS"/>
          <w:sz w:val="20"/>
          <w:szCs w:val="20"/>
        </w:rPr>
      </w:pPr>
      <w:r w:rsidRPr="00A57677">
        <w:rPr>
          <w:rFonts w:eastAsia="Arial Unicode MS"/>
          <w:sz w:val="20"/>
          <w:szCs w:val="20"/>
        </w:rPr>
        <w:t xml:space="preserve">To notify the parties of the decision; to continue with the analysis on the merits and to publish this decision </w:t>
      </w:r>
      <w:r w:rsidRPr="00A57677">
        <w:rPr>
          <w:rFonts w:eastAsia="Times New Roman"/>
          <w:sz w:val="20"/>
          <w:szCs w:val="20"/>
        </w:rPr>
        <w:t>and to include it in its Annual Report to the General Assembly of the Organization of American States.</w:t>
      </w:r>
    </w:p>
    <w:p w14:paraId="4D4199DD" w14:textId="77777777" w:rsidR="00C67E27" w:rsidRDefault="00C67E27" w:rsidP="0018201A">
      <w:pPr>
        <w:suppressAutoHyphens/>
        <w:spacing w:after="0" w:line="240" w:lineRule="auto"/>
        <w:ind w:firstLine="720"/>
        <w:jc w:val="both"/>
        <w:rPr>
          <w:rFonts w:ascii="Cambria" w:hAnsi="Cambria"/>
          <w:spacing w:val="-2"/>
          <w:sz w:val="20"/>
        </w:rPr>
      </w:pPr>
    </w:p>
    <w:p w14:paraId="47AE3B2F" w14:textId="2DE0B5FB" w:rsidR="0018201A" w:rsidRPr="00365F2F" w:rsidRDefault="0018201A" w:rsidP="0018201A">
      <w:pPr>
        <w:suppressAutoHyphens/>
        <w:spacing w:after="0" w:line="240" w:lineRule="auto"/>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sidR="00C67E27">
        <w:rPr>
          <w:rFonts w:ascii="Cambria" w:hAnsi="Cambria"/>
          <w:spacing w:val="-2"/>
          <w:sz w:val="20"/>
        </w:rPr>
        <w:t>9</w:t>
      </w:r>
      <w:r w:rsidRPr="00257739">
        <w:rPr>
          <w:rFonts w:ascii="Cambria" w:hAnsi="Cambria"/>
          <w:spacing w:val="-2"/>
          <w:sz w:val="20"/>
          <w:vertAlign w:val="superscript"/>
        </w:rPr>
        <w:t>th</w:t>
      </w:r>
      <w:r w:rsidRPr="00365F2F">
        <w:rPr>
          <w:rFonts w:ascii="Cambria" w:hAnsi="Cambria"/>
          <w:spacing w:val="-2"/>
          <w:sz w:val="20"/>
        </w:rPr>
        <w:t xml:space="preserve"> day of the </w:t>
      </w:r>
      <w:r w:rsidR="00A456ED">
        <w:rPr>
          <w:rFonts w:ascii="Cambria" w:hAnsi="Cambria"/>
          <w:spacing w:val="-2"/>
          <w:sz w:val="20"/>
        </w:rPr>
        <w:t xml:space="preserve">month of </w:t>
      </w:r>
      <w:bookmarkStart w:id="2" w:name="_GoBack"/>
      <w:bookmarkEnd w:id="2"/>
      <w:r w:rsidR="00C67E27">
        <w:rPr>
          <w:rFonts w:ascii="Cambria" w:hAnsi="Cambria"/>
          <w:spacing w:val="-2"/>
          <w:sz w:val="20"/>
        </w:rPr>
        <w:t>November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sidR="00C67E27">
        <w:rPr>
          <w:rFonts w:ascii="Cambria" w:hAnsi="Cambria" w:cs="Arial"/>
          <w:noProof/>
          <w:spacing w:val="-2"/>
          <w:sz w:val="20"/>
        </w:rPr>
        <w:t xml:space="preserve"> </w:t>
      </w:r>
      <w:r>
        <w:rPr>
          <w:rFonts w:ascii="Cambria" w:hAnsi="Cambria" w:cs="Arial"/>
          <w:noProof/>
          <w:spacing w:val="-2"/>
          <w:sz w:val="20"/>
        </w:rPr>
        <w:t>Margarette May Macaulay,</w:t>
      </w:r>
      <w:r w:rsidRPr="00365F2F">
        <w:rPr>
          <w:rFonts w:ascii="Cambria" w:hAnsi="Cambria" w:cs="Arial"/>
          <w:noProof/>
          <w:spacing w:val="-2"/>
          <w:sz w:val="20"/>
        </w:rPr>
        <w:t xml:space="preserve"> </w:t>
      </w:r>
      <w:r>
        <w:rPr>
          <w:rFonts w:ascii="Cambria" w:hAnsi="Cambria" w:cs="Arial"/>
          <w:noProof/>
          <w:spacing w:val="-2"/>
          <w:sz w:val="20"/>
        </w:rPr>
        <w:t>Luis Ernesto Vargas Silva</w:t>
      </w:r>
      <w:r w:rsidR="00C67E27">
        <w:rPr>
          <w:rFonts w:ascii="Cambria" w:hAnsi="Cambria" w:cs="Arial"/>
          <w:noProof/>
          <w:spacing w:val="-2"/>
          <w:sz w:val="20"/>
        </w:rPr>
        <w:t xml:space="preserve"> (</w:t>
      </w:r>
      <w:r w:rsidR="00A0019D" w:rsidRPr="00A0019D">
        <w:rPr>
          <w:rFonts w:ascii="Cambria" w:hAnsi="Cambria" w:cs="Arial"/>
          <w:noProof/>
          <w:spacing w:val="-2"/>
          <w:sz w:val="20"/>
        </w:rPr>
        <w:t>dissenting opinion</w:t>
      </w:r>
      <w:r w:rsidR="00C67E27">
        <w:rPr>
          <w:rFonts w:ascii="Cambria" w:hAnsi="Cambria" w:cs="Arial"/>
          <w:noProof/>
          <w:spacing w:val="-2"/>
          <w:sz w:val="20"/>
        </w:rPr>
        <w:t>)</w:t>
      </w:r>
      <w:r>
        <w:rPr>
          <w:rFonts w:ascii="Cambria" w:hAnsi="Cambria" w:cs="Arial"/>
          <w:noProof/>
          <w:spacing w:val="-2"/>
          <w:sz w:val="20"/>
        </w:rPr>
        <w:t xml:space="preserve">, and Flávia Piovesan, </w:t>
      </w:r>
      <w:r w:rsidRPr="00365F2F">
        <w:rPr>
          <w:rFonts w:ascii="Cambria" w:hAnsi="Cambria"/>
          <w:spacing w:val="-2"/>
          <w:sz w:val="20"/>
        </w:rPr>
        <w:t>Commissioners.</w:t>
      </w:r>
    </w:p>
    <w:p w14:paraId="555F8B2B" w14:textId="77777777" w:rsidR="00106790" w:rsidRDefault="00106790"/>
    <w:sectPr w:rsidR="00106790" w:rsidSect="00EA307F">
      <w:head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8FE6" w14:textId="77777777" w:rsidR="00755712" w:rsidRDefault="00755712" w:rsidP="00CA6E07">
      <w:pPr>
        <w:spacing w:after="0" w:line="240" w:lineRule="auto"/>
      </w:pPr>
      <w:r>
        <w:separator/>
      </w:r>
    </w:p>
  </w:endnote>
  <w:endnote w:type="continuationSeparator" w:id="0">
    <w:p w14:paraId="4F9EF94A" w14:textId="77777777" w:rsidR="00755712" w:rsidRDefault="00755712" w:rsidP="00CA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E5F3" w14:textId="77777777" w:rsidR="00FE27C5" w:rsidRDefault="00FE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1C2C" w14:textId="77777777" w:rsidR="00FE27C5" w:rsidRDefault="00FE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FFB72" w14:textId="77777777" w:rsidR="00FE27C5" w:rsidRDefault="00FE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A901" w14:textId="77777777" w:rsidR="00755712" w:rsidRDefault="00755712" w:rsidP="00CA6E07">
      <w:pPr>
        <w:spacing w:after="0" w:line="240" w:lineRule="auto"/>
      </w:pPr>
      <w:r>
        <w:separator/>
      </w:r>
    </w:p>
  </w:footnote>
  <w:footnote w:type="continuationSeparator" w:id="0">
    <w:p w14:paraId="6702A59D" w14:textId="77777777" w:rsidR="00755712" w:rsidRDefault="00755712" w:rsidP="00CA6E07">
      <w:pPr>
        <w:spacing w:after="0" w:line="240" w:lineRule="auto"/>
      </w:pPr>
      <w:r>
        <w:continuationSeparator/>
      </w:r>
    </w:p>
  </w:footnote>
  <w:footnote w:id="1">
    <w:p w14:paraId="499CBCBB" w14:textId="06133FD0" w:rsidR="00FA7EA6" w:rsidRPr="008956FA" w:rsidRDefault="00FA7EA6" w:rsidP="0035762E">
      <w:pPr>
        <w:pStyle w:val="FootnoteText"/>
        <w:ind w:firstLine="720"/>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Based on </w:t>
      </w:r>
      <w:r w:rsidR="0018201A">
        <w:rPr>
          <w:rFonts w:ascii="Cambria" w:hAnsi="Cambria"/>
          <w:sz w:val="16"/>
          <w:szCs w:val="16"/>
        </w:rPr>
        <w:t>Article</w:t>
      </w:r>
      <w:r w:rsidRPr="008956FA">
        <w:rPr>
          <w:rFonts w:ascii="Cambria" w:hAnsi="Cambria"/>
          <w:sz w:val="16"/>
          <w:szCs w:val="16"/>
        </w:rPr>
        <w:t xml:space="preserve"> 17.2.</w:t>
      </w:r>
      <w:proofErr w:type="spellStart"/>
      <w:r w:rsidRPr="008956FA">
        <w:rPr>
          <w:rFonts w:ascii="Cambria" w:hAnsi="Cambria"/>
          <w:sz w:val="16"/>
          <w:szCs w:val="16"/>
        </w:rPr>
        <w:t>a</w:t>
      </w:r>
      <w:proofErr w:type="spellEnd"/>
      <w:r w:rsidRPr="008956FA">
        <w:rPr>
          <w:rFonts w:ascii="Cambria" w:hAnsi="Cambria"/>
          <w:sz w:val="16"/>
          <w:szCs w:val="16"/>
        </w:rPr>
        <w:t xml:space="preserve"> of the Rules of procedure of the Commission, Commissioner </w:t>
      </w:r>
      <w:r w:rsidRPr="008956FA">
        <w:rPr>
          <w:rFonts w:ascii="Cambria" w:hAnsi="Cambria"/>
          <w:color w:val="auto"/>
          <w:sz w:val="16"/>
          <w:szCs w:val="16"/>
        </w:rPr>
        <w:t>Antonia Urrejola Noguera</w:t>
      </w:r>
      <w:r w:rsidRPr="008956FA">
        <w:rPr>
          <w:rFonts w:ascii="Cambria" w:hAnsi="Cambria"/>
          <w:sz w:val="16"/>
          <w:szCs w:val="16"/>
        </w:rPr>
        <w:t>, a Chilean national, did not participate in the debate or decision of this matter.</w:t>
      </w:r>
    </w:p>
  </w:footnote>
  <w:footnote w:id="2">
    <w:p w14:paraId="1D0125A2" w14:textId="77777777" w:rsidR="00FA7EA6" w:rsidRPr="008956FA" w:rsidRDefault="00FA7EA6" w:rsidP="0035762E">
      <w:pPr>
        <w:pStyle w:val="FootnoteText"/>
        <w:ind w:firstLine="720"/>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Hereinafter the “Convention” or the “American Convention”</w:t>
      </w:r>
    </w:p>
  </w:footnote>
  <w:footnote w:id="3">
    <w:p w14:paraId="500D6735" w14:textId="7699A0C9" w:rsidR="00FA7EA6" w:rsidRPr="008956FA" w:rsidRDefault="00FA7EA6" w:rsidP="0035762E">
      <w:pPr>
        <w:pStyle w:val="FootnoteText"/>
        <w:ind w:firstLine="720"/>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Article 2, </w:t>
      </w:r>
      <w:r w:rsidR="0018201A">
        <w:rPr>
          <w:rFonts w:ascii="Cambria" w:hAnsi="Cambria"/>
          <w:sz w:val="16"/>
          <w:szCs w:val="16"/>
        </w:rPr>
        <w:t>Article</w:t>
      </w:r>
      <w:r w:rsidRPr="008956FA">
        <w:rPr>
          <w:rFonts w:ascii="Cambria" w:hAnsi="Cambria"/>
          <w:sz w:val="16"/>
          <w:szCs w:val="16"/>
        </w:rPr>
        <w:t xml:space="preserve"> 3, </w:t>
      </w:r>
      <w:r w:rsidR="0018201A">
        <w:rPr>
          <w:rFonts w:ascii="Cambria" w:hAnsi="Cambria"/>
          <w:sz w:val="16"/>
          <w:szCs w:val="16"/>
        </w:rPr>
        <w:t>Article</w:t>
      </w:r>
      <w:r w:rsidRPr="008956FA">
        <w:rPr>
          <w:rFonts w:ascii="Cambria" w:hAnsi="Cambria"/>
          <w:sz w:val="16"/>
          <w:szCs w:val="16"/>
        </w:rPr>
        <w:t xml:space="preserve"> 4 and </w:t>
      </w:r>
      <w:r w:rsidR="0018201A">
        <w:rPr>
          <w:rFonts w:ascii="Cambria" w:hAnsi="Cambria"/>
          <w:sz w:val="16"/>
          <w:szCs w:val="16"/>
        </w:rPr>
        <w:t>Article</w:t>
      </w:r>
      <w:r w:rsidRPr="008956FA">
        <w:rPr>
          <w:rFonts w:ascii="Cambria" w:hAnsi="Cambria"/>
          <w:sz w:val="16"/>
          <w:szCs w:val="16"/>
        </w:rPr>
        <w:t xml:space="preserve"> 14 of the International Covenant on Civil and Political Rights; </w:t>
      </w:r>
      <w:r w:rsidR="0018201A">
        <w:rPr>
          <w:rFonts w:ascii="Cambria" w:hAnsi="Cambria"/>
          <w:sz w:val="16"/>
          <w:szCs w:val="16"/>
        </w:rPr>
        <w:t>Article</w:t>
      </w:r>
      <w:r w:rsidRPr="008956FA">
        <w:rPr>
          <w:rFonts w:ascii="Cambria" w:hAnsi="Cambria"/>
          <w:sz w:val="16"/>
          <w:szCs w:val="16"/>
        </w:rPr>
        <w:t xml:space="preserve"> 2, </w:t>
      </w:r>
      <w:r w:rsidR="0018201A">
        <w:rPr>
          <w:rFonts w:ascii="Cambria" w:hAnsi="Cambria"/>
          <w:sz w:val="16"/>
          <w:szCs w:val="16"/>
        </w:rPr>
        <w:t>Article</w:t>
      </w:r>
      <w:r w:rsidRPr="008956FA">
        <w:rPr>
          <w:rFonts w:ascii="Cambria" w:hAnsi="Cambria"/>
          <w:sz w:val="16"/>
          <w:szCs w:val="16"/>
        </w:rPr>
        <w:t xml:space="preserve"> 3 and </w:t>
      </w:r>
      <w:r w:rsidR="0018201A">
        <w:rPr>
          <w:rFonts w:ascii="Cambria" w:hAnsi="Cambria"/>
          <w:sz w:val="16"/>
          <w:szCs w:val="16"/>
        </w:rPr>
        <w:t>Article</w:t>
      </w:r>
      <w:r w:rsidRPr="008956FA">
        <w:rPr>
          <w:rFonts w:ascii="Cambria" w:hAnsi="Cambria"/>
          <w:sz w:val="16"/>
          <w:szCs w:val="16"/>
        </w:rPr>
        <w:t xml:space="preserve"> 6 of the International Covenant on Economic, Social and Cultural Rights; </w:t>
      </w:r>
      <w:r w:rsidR="0018201A">
        <w:rPr>
          <w:rFonts w:ascii="Cambria" w:hAnsi="Cambria"/>
          <w:sz w:val="16"/>
          <w:szCs w:val="16"/>
        </w:rPr>
        <w:t>Article</w:t>
      </w:r>
      <w:r w:rsidRPr="008956FA">
        <w:rPr>
          <w:rFonts w:ascii="Cambria" w:hAnsi="Cambria"/>
          <w:sz w:val="16"/>
          <w:szCs w:val="16"/>
        </w:rPr>
        <w:t xml:space="preserve"> 2 of the International Covenant on all Forms of Racial Discrimination; </w:t>
      </w:r>
      <w:r w:rsidR="0018201A">
        <w:rPr>
          <w:rFonts w:ascii="Cambria" w:hAnsi="Cambria"/>
          <w:sz w:val="16"/>
          <w:szCs w:val="16"/>
        </w:rPr>
        <w:t>Article</w:t>
      </w:r>
      <w:r w:rsidRPr="008956FA">
        <w:rPr>
          <w:rFonts w:ascii="Cambria" w:hAnsi="Cambria"/>
          <w:sz w:val="16"/>
          <w:szCs w:val="16"/>
        </w:rPr>
        <w:t xml:space="preserve"> 2, </w:t>
      </w:r>
      <w:r w:rsidR="0018201A">
        <w:rPr>
          <w:rFonts w:ascii="Cambria" w:hAnsi="Cambria"/>
          <w:sz w:val="16"/>
          <w:szCs w:val="16"/>
        </w:rPr>
        <w:t>Article</w:t>
      </w:r>
      <w:r w:rsidRPr="008956FA">
        <w:rPr>
          <w:rFonts w:ascii="Cambria" w:hAnsi="Cambria"/>
          <w:sz w:val="16"/>
          <w:szCs w:val="16"/>
        </w:rPr>
        <w:t xml:space="preserve"> 5, </w:t>
      </w:r>
      <w:r w:rsidR="0018201A">
        <w:rPr>
          <w:rFonts w:ascii="Cambria" w:hAnsi="Cambria"/>
          <w:sz w:val="16"/>
          <w:szCs w:val="16"/>
        </w:rPr>
        <w:t>Article</w:t>
      </w:r>
      <w:r w:rsidRPr="008956FA">
        <w:rPr>
          <w:rFonts w:ascii="Cambria" w:hAnsi="Cambria"/>
          <w:sz w:val="16"/>
          <w:szCs w:val="16"/>
        </w:rPr>
        <w:t xml:space="preserve"> 19, </w:t>
      </w:r>
      <w:r w:rsidR="0018201A">
        <w:rPr>
          <w:rFonts w:ascii="Cambria" w:hAnsi="Cambria"/>
          <w:sz w:val="16"/>
          <w:szCs w:val="16"/>
        </w:rPr>
        <w:t>Article</w:t>
      </w:r>
      <w:r w:rsidRPr="008956FA">
        <w:rPr>
          <w:rFonts w:ascii="Cambria" w:hAnsi="Cambria"/>
          <w:sz w:val="16"/>
          <w:szCs w:val="16"/>
        </w:rPr>
        <w:t xml:space="preserve"> 26 and </w:t>
      </w:r>
      <w:r w:rsidR="0018201A">
        <w:rPr>
          <w:rFonts w:ascii="Cambria" w:hAnsi="Cambria"/>
          <w:sz w:val="16"/>
          <w:szCs w:val="16"/>
        </w:rPr>
        <w:t>Article</w:t>
      </w:r>
      <w:r w:rsidRPr="008956FA">
        <w:rPr>
          <w:rFonts w:ascii="Cambria" w:hAnsi="Cambria"/>
          <w:sz w:val="16"/>
          <w:szCs w:val="16"/>
        </w:rPr>
        <w:t xml:space="preserve"> 27 of the Vienna Convention on the Law of Treaties; </w:t>
      </w:r>
      <w:r w:rsidR="0018201A">
        <w:rPr>
          <w:rFonts w:ascii="Cambria" w:hAnsi="Cambria"/>
          <w:sz w:val="16"/>
          <w:szCs w:val="16"/>
        </w:rPr>
        <w:t>Article</w:t>
      </w:r>
      <w:r w:rsidRPr="008956FA">
        <w:rPr>
          <w:rFonts w:ascii="Cambria" w:hAnsi="Cambria"/>
          <w:sz w:val="16"/>
          <w:szCs w:val="16"/>
        </w:rPr>
        <w:t xml:space="preserve"> I and </w:t>
      </w:r>
      <w:r w:rsidR="0018201A">
        <w:rPr>
          <w:rFonts w:ascii="Cambria" w:hAnsi="Cambria"/>
          <w:sz w:val="16"/>
          <w:szCs w:val="16"/>
        </w:rPr>
        <w:t>Article</w:t>
      </w:r>
      <w:r w:rsidRPr="008956FA">
        <w:rPr>
          <w:rFonts w:ascii="Cambria" w:hAnsi="Cambria"/>
          <w:sz w:val="16"/>
          <w:szCs w:val="16"/>
        </w:rPr>
        <w:t xml:space="preserve"> V on the Convention of the Exercise of Liberal Professions; and </w:t>
      </w:r>
      <w:r w:rsidR="0018201A">
        <w:rPr>
          <w:rFonts w:ascii="Cambria" w:hAnsi="Cambria"/>
          <w:sz w:val="16"/>
          <w:szCs w:val="16"/>
        </w:rPr>
        <w:t>Article</w:t>
      </w:r>
      <w:r w:rsidRPr="008956FA">
        <w:rPr>
          <w:rFonts w:ascii="Cambria" w:hAnsi="Cambria"/>
          <w:sz w:val="16"/>
          <w:szCs w:val="16"/>
        </w:rPr>
        <w:t xml:space="preserve"> 10 Convention on Cultural Exchange between the government of the Republic of Chile and the government of the Republic of Peru.</w:t>
      </w:r>
    </w:p>
  </w:footnote>
  <w:footnote w:id="4">
    <w:p w14:paraId="6FC4AB24" w14:textId="72969B74" w:rsidR="00CA6E07" w:rsidRPr="00D327B0" w:rsidRDefault="00CA6E07" w:rsidP="0035762E">
      <w:pPr>
        <w:spacing w:after="0" w:line="240" w:lineRule="auto"/>
        <w:ind w:firstLine="720"/>
        <w:rPr>
          <w:rStyle w:val="FootnoteReference"/>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w:t>
      </w:r>
      <w:r w:rsidRPr="008956FA">
        <w:rPr>
          <w:rFonts w:ascii="Cambria" w:hAnsi="Cambria" w:cs="Calibri"/>
          <w:color w:val="000000"/>
          <w:sz w:val="16"/>
          <w:szCs w:val="16"/>
          <w:u w:color="000000"/>
          <w:bdr w:val="nil"/>
          <w:lang w:eastAsia="es-ES"/>
        </w:rPr>
        <w:t>The</w:t>
      </w:r>
      <w:r w:rsidRPr="008956FA">
        <w:rPr>
          <w:rFonts w:ascii="Cambria" w:eastAsia="Times New Roman" w:hAnsi="Cambria"/>
          <w:sz w:val="16"/>
          <w:szCs w:val="16"/>
        </w:rPr>
        <w:t xml:space="preserve"> </w:t>
      </w:r>
      <w:r w:rsidRPr="008956FA">
        <w:rPr>
          <w:rFonts w:ascii="Cambria" w:hAnsi="Cambria" w:cs="Calibri"/>
          <w:color w:val="000000"/>
          <w:sz w:val="16"/>
          <w:szCs w:val="16"/>
          <w:u w:color="000000"/>
          <w:bdr w:val="nil"/>
          <w:lang w:eastAsia="es-ES"/>
        </w:rPr>
        <w:t>observations</w:t>
      </w:r>
      <w:r w:rsidRPr="008956FA">
        <w:rPr>
          <w:rFonts w:ascii="Cambria" w:eastAsia="Times New Roman" w:hAnsi="Cambria"/>
          <w:sz w:val="16"/>
          <w:szCs w:val="16"/>
        </w:rPr>
        <w:t xml:space="preserve"> </w:t>
      </w:r>
      <w:r w:rsidRPr="008956FA">
        <w:rPr>
          <w:rFonts w:ascii="Cambria" w:hAnsi="Cambria" w:cs="Calibri"/>
          <w:color w:val="000000"/>
          <w:sz w:val="16"/>
          <w:szCs w:val="16"/>
          <w:u w:color="000000"/>
          <w:bdr w:val="nil"/>
          <w:lang w:eastAsia="es-ES"/>
        </w:rPr>
        <w:t>submitted</w:t>
      </w:r>
      <w:r w:rsidRPr="008956FA">
        <w:rPr>
          <w:rFonts w:ascii="Cambria" w:eastAsia="Times New Roman" w:hAnsi="Cambria"/>
          <w:sz w:val="16"/>
          <w:szCs w:val="16"/>
        </w:rPr>
        <w:t xml:space="preserve"> </w:t>
      </w:r>
      <w:r w:rsidRPr="008956FA">
        <w:rPr>
          <w:rStyle w:val="FootnoteReference"/>
          <w:rFonts w:ascii="Cambria" w:hAnsi="Cambria"/>
          <w:sz w:val="16"/>
          <w:szCs w:val="16"/>
          <w:vertAlign w:val="baseline"/>
        </w:rPr>
        <w:t>by each party were duly transmitted to the opposing party.</w:t>
      </w:r>
    </w:p>
  </w:footnote>
  <w:footnote w:id="5">
    <w:p w14:paraId="27AF4300" w14:textId="4DFBC028" w:rsidR="008956FA" w:rsidRPr="00696910" w:rsidRDefault="008956FA" w:rsidP="00F77729">
      <w:pPr>
        <w:pStyle w:val="FootnoteText"/>
        <w:ind w:firstLine="720"/>
        <w:jc w:val="both"/>
        <w:rPr>
          <w:rFonts w:ascii="Cambria" w:hAnsi="Cambria"/>
          <w:sz w:val="16"/>
          <w:szCs w:val="16"/>
        </w:rPr>
      </w:pPr>
      <w:r w:rsidRPr="00696910">
        <w:rPr>
          <w:rStyle w:val="FootnoteReference"/>
          <w:rFonts w:ascii="Cambria" w:hAnsi="Cambria"/>
          <w:sz w:val="16"/>
          <w:szCs w:val="16"/>
        </w:rPr>
        <w:footnoteRef/>
      </w:r>
      <w:r w:rsidRPr="00696910">
        <w:rPr>
          <w:rFonts w:ascii="Cambria" w:hAnsi="Cambria"/>
          <w:sz w:val="16"/>
          <w:szCs w:val="16"/>
        </w:rPr>
        <w:t xml:space="preserve"> Article 1: Nationals </w:t>
      </w:r>
      <w:r w:rsidR="00F77729">
        <w:rPr>
          <w:rFonts w:ascii="Cambria" w:hAnsi="Cambria"/>
          <w:sz w:val="16"/>
          <w:szCs w:val="16"/>
        </w:rPr>
        <w:t>of</w:t>
      </w:r>
      <w:r w:rsidRPr="00696910">
        <w:rPr>
          <w:rFonts w:ascii="Cambria" w:hAnsi="Cambria"/>
          <w:sz w:val="16"/>
          <w:szCs w:val="16"/>
        </w:rPr>
        <w:t xml:space="preserve"> any of the States signatory to this </w:t>
      </w:r>
      <w:r w:rsidR="00F77729">
        <w:rPr>
          <w:rFonts w:ascii="Cambria" w:hAnsi="Cambria"/>
          <w:sz w:val="16"/>
          <w:szCs w:val="16"/>
        </w:rPr>
        <w:t>C</w:t>
      </w:r>
      <w:r w:rsidR="00F77729" w:rsidRPr="00696910">
        <w:rPr>
          <w:rFonts w:ascii="Cambria" w:hAnsi="Cambria"/>
          <w:sz w:val="16"/>
          <w:szCs w:val="16"/>
        </w:rPr>
        <w:t>onvention</w:t>
      </w:r>
      <w:r w:rsidRPr="00696910">
        <w:rPr>
          <w:rFonts w:ascii="Cambria" w:hAnsi="Cambria"/>
          <w:sz w:val="16"/>
          <w:szCs w:val="16"/>
        </w:rPr>
        <w:t xml:space="preserve"> </w:t>
      </w:r>
      <w:r w:rsidR="00F77729" w:rsidRPr="00F77729">
        <w:rPr>
          <w:rFonts w:ascii="Cambria" w:hAnsi="Cambria"/>
          <w:sz w:val="16"/>
          <w:szCs w:val="16"/>
          <w:lang w:val="en"/>
        </w:rPr>
        <w:t>may exercise freely in the territory of the other, the profession for which they were qualified with a diploma or title issued by the competent authority in each of the signatory countries; provided that said diploma or degree complies with the requirements established in arts. 4 and 5, provided that the law of the country in which the profession is to be exercised does not require for its exercise the status of citizen.</w:t>
      </w:r>
    </w:p>
  </w:footnote>
  <w:footnote w:id="6">
    <w:p w14:paraId="649AAD3B" w14:textId="4FAF5D51" w:rsidR="008956FA" w:rsidRPr="00D327B0" w:rsidRDefault="008956FA" w:rsidP="00696910">
      <w:pPr>
        <w:pStyle w:val="FootnoteText"/>
        <w:ind w:firstLine="720"/>
        <w:jc w:val="both"/>
        <w:rPr>
          <w:sz w:val="16"/>
          <w:szCs w:val="16"/>
        </w:rPr>
      </w:pPr>
      <w:r w:rsidRPr="00696910">
        <w:rPr>
          <w:rStyle w:val="FootnoteReference"/>
          <w:rFonts w:ascii="Cambria" w:hAnsi="Cambria"/>
          <w:sz w:val="16"/>
          <w:szCs w:val="16"/>
        </w:rPr>
        <w:footnoteRef/>
      </w:r>
      <w:r w:rsidRPr="00696910">
        <w:rPr>
          <w:rFonts w:ascii="Cambria" w:hAnsi="Cambria"/>
          <w:sz w:val="16"/>
          <w:szCs w:val="16"/>
        </w:rPr>
        <w:t xml:space="preserve"> Article 10: “(…) Likewise, they recognize the validity of certifications and professional degrees</w:t>
      </w:r>
      <w:r w:rsidR="00E2208D">
        <w:rPr>
          <w:rFonts w:ascii="Cambria" w:hAnsi="Cambria"/>
          <w:sz w:val="16"/>
          <w:szCs w:val="16"/>
        </w:rPr>
        <w:t xml:space="preserve">, </w:t>
      </w:r>
      <w:r w:rsidRPr="00696910">
        <w:rPr>
          <w:rFonts w:ascii="Cambria" w:hAnsi="Cambria"/>
          <w:sz w:val="16"/>
          <w:szCs w:val="16"/>
        </w:rPr>
        <w:t>duly legalized</w:t>
      </w:r>
      <w:r w:rsidR="00E2208D">
        <w:rPr>
          <w:rFonts w:ascii="Cambria" w:hAnsi="Cambria"/>
          <w:sz w:val="16"/>
          <w:szCs w:val="16"/>
        </w:rPr>
        <w:t>,</w:t>
      </w:r>
      <w:r w:rsidRPr="00696910">
        <w:rPr>
          <w:rFonts w:ascii="Cambria" w:hAnsi="Cambria"/>
          <w:sz w:val="16"/>
          <w:szCs w:val="16"/>
        </w:rPr>
        <w:t xml:space="preserve"> as well as partial and complete studies of Higher Education</w:t>
      </w:r>
      <w:r w:rsidR="00E2208D">
        <w:rPr>
          <w:rFonts w:ascii="Cambria" w:hAnsi="Cambria"/>
          <w:sz w:val="16"/>
          <w:szCs w:val="16"/>
        </w:rPr>
        <w:t>,</w:t>
      </w:r>
      <w:r w:rsidRPr="00696910">
        <w:rPr>
          <w:rFonts w:ascii="Cambria" w:hAnsi="Cambria"/>
          <w:sz w:val="16"/>
          <w:szCs w:val="16"/>
        </w:rPr>
        <w:t xml:space="preserve"> </w:t>
      </w:r>
      <w:r w:rsidR="00E2208D">
        <w:rPr>
          <w:rFonts w:ascii="Cambria" w:hAnsi="Cambria"/>
          <w:sz w:val="16"/>
          <w:szCs w:val="16"/>
        </w:rPr>
        <w:t xml:space="preserve">within the norms </w:t>
      </w:r>
      <w:r w:rsidRPr="00696910">
        <w:rPr>
          <w:rFonts w:ascii="Cambria" w:hAnsi="Cambria"/>
          <w:sz w:val="16"/>
          <w:szCs w:val="16"/>
        </w:rPr>
        <w:t xml:space="preserve">established in the Convention </w:t>
      </w:r>
      <w:r w:rsidR="00E2208D">
        <w:rPr>
          <w:rFonts w:ascii="Cambria" w:hAnsi="Cambria"/>
          <w:sz w:val="16"/>
          <w:szCs w:val="16"/>
        </w:rPr>
        <w:t xml:space="preserve">of Mexico </w:t>
      </w:r>
      <w:r w:rsidRPr="00696910">
        <w:rPr>
          <w:rFonts w:ascii="Cambria" w:hAnsi="Cambria"/>
          <w:sz w:val="16"/>
          <w:szCs w:val="16"/>
        </w:rPr>
        <w:t>on the Exercise of Liberal Professions”.</w:t>
      </w:r>
    </w:p>
  </w:footnote>
  <w:footnote w:id="7">
    <w:p w14:paraId="6C3F0D8D" w14:textId="4A9EE00F" w:rsidR="00F77729" w:rsidRPr="00F77729" w:rsidRDefault="00F77729" w:rsidP="00F77729">
      <w:pPr>
        <w:pStyle w:val="FootnoteText"/>
        <w:ind w:firstLine="720"/>
        <w:jc w:val="both"/>
        <w:rPr>
          <w:rFonts w:ascii="Cambria" w:hAnsi="Cambria"/>
        </w:rPr>
      </w:pPr>
      <w:r w:rsidRPr="00F77729">
        <w:rPr>
          <w:rStyle w:val="FootnoteReference"/>
          <w:rFonts w:ascii="Cambria" w:hAnsi="Cambria"/>
          <w:sz w:val="16"/>
        </w:rPr>
        <w:footnoteRef/>
      </w:r>
      <w:r w:rsidRPr="00F77729">
        <w:rPr>
          <w:rFonts w:ascii="Cambria" w:hAnsi="Cambria"/>
          <w:sz w:val="16"/>
        </w:rPr>
        <w:t xml:space="preserve"> </w:t>
      </w:r>
      <w:r>
        <w:rPr>
          <w:rFonts w:ascii="Cambria" w:hAnsi="Cambria"/>
          <w:sz w:val="16"/>
          <w:lang w:val="en"/>
        </w:rPr>
        <w:t>Art. 203:</w:t>
      </w:r>
      <w:r w:rsidRPr="00F77729">
        <w:rPr>
          <w:rFonts w:ascii="Cambria" w:hAnsi="Cambria"/>
          <w:sz w:val="16"/>
          <w:lang w:val="en"/>
        </w:rPr>
        <w:t xml:space="preserve"> If the lower court denies an appeal that has been granted, the aggrieved party may occur to the respective superior, within a period of five days counted from the notification of the refusal, to declare the appeal admissible.</w:t>
      </w:r>
    </w:p>
  </w:footnote>
  <w:footnote w:id="8">
    <w:p w14:paraId="2272DAAE" w14:textId="77777777" w:rsidR="00B87414" w:rsidRPr="00D327B0" w:rsidRDefault="00B87414" w:rsidP="00B87414">
      <w:pPr>
        <w:pStyle w:val="FootnoteText"/>
        <w:rPr>
          <w:rFonts w:ascii="Cambria" w:hAnsi="Cambria"/>
          <w:sz w:val="16"/>
          <w:szCs w:val="16"/>
        </w:rPr>
      </w:pPr>
      <w:r w:rsidRPr="00D327B0">
        <w:rPr>
          <w:rStyle w:val="FootnoteReference"/>
          <w:rFonts w:ascii="Cambria" w:hAnsi="Cambria"/>
          <w:sz w:val="16"/>
          <w:szCs w:val="16"/>
        </w:rPr>
        <w:footnoteRef/>
      </w:r>
      <w:r w:rsidRPr="00D327B0">
        <w:rPr>
          <w:rFonts w:ascii="Cambria" w:hAnsi="Cambria"/>
          <w:sz w:val="16"/>
          <w:szCs w:val="16"/>
        </w:rPr>
        <w:t xml:space="preserve"> IACHR, Report No. 26/17, Petition 1208-08. Admissibility. William </w:t>
      </w:r>
      <w:proofErr w:type="spellStart"/>
      <w:r w:rsidRPr="00D327B0">
        <w:rPr>
          <w:rFonts w:ascii="Cambria" w:hAnsi="Cambria"/>
          <w:sz w:val="16"/>
          <w:szCs w:val="16"/>
        </w:rPr>
        <w:t>Olaya</w:t>
      </w:r>
      <w:proofErr w:type="spellEnd"/>
      <w:r w:rsidRPr="00D327B0">
        <w:rPr>
          <w:rFonts w:ascii="Cambria" w:hAnsi="Cambria"/>
          <w:sz w:val="16"/>
          <w:szCs w:val="16"/>
        </w:rPr>
        <w:t xml:space="preserve"> Moreno and family. </w:t>
      </w:r>
      <w:proofErr w:type="spellStart"/>
      <w:r w:rsidRPr="00D327B0">
        <w:rPr>
          <w:rFonts w:ascii="Cambria" w:hAnsi="Cambria"/>
          <w:sz w:val="16"/>
          <w:szCs w:val="16"/>
        </w:rPr>
        <w:t>Colombai</w:t>
      </w:r>
      <w:proofErr w:type="spellEnd"/>
      <w:r w:rsidRPr="00D327B0">
        <w:rPr>
          <w:rFonts w:ascii="Cambria" w:hAnsi="Cambria"/>
          <w:sz w:val="16"/>
          <w:szCs w:val="16"/>
        </w:rPr>
        <w:t>. March 18, 2017,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F4B2" w14:textId="77777777" w:rsidR="00FE27C5" w:rsidRDefault="00FE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F76B" w14:textId="77777777" w:rsidR="00D327B0" w:rsidRDefault="00D327B0" w:rsidP="00D327B0">
    <w:pPr>
      <w:pStyle w:val="Header"/>
      <w:jc w:val="center"/>
    </w:pPr>
    <w:r>
      <w:rPr>
        <w:noProof/>
      </w:rPr>
      <w:drawing>
        <wp:inline distT="0" distB="0" distL="0" distR="0" wp14:anchorId="47B9B862" wp14:editId="3AE372C0">
          <wp:extent cx="1972237" cy="104775"/>
          <wp:effectExtent l="0" t="0" r="9525" b="0"/>
          <wp:docPr id="4"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3FED8AC" w14:textId="6093D391" w:rsidR="00D327B0" w:rsidRDefault="00755712">
    <w:pPr>
      <w:pStyle w:val="Header"/>
    </w:pPr>
    <w:r>
      <w:rPr>
        <w:noProof/>
      </w:rPr>
      <w:pict w14:anchorId="22284149">
        <v:rect id="_x0000_i1025" alt="" style="width:451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4490" w14:textId="77777777" w:rsidR="00FE27C5" w:rsidRDefault="00FE27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CCC3" w14:textId="77777777" w:rsidR="0018201A" w:rsidRDefault="0018201A" w:rsidP="0018201A">
    <w:pPr>
      <w:pStyle w:val="Header"/>
      <w:jc w:val="center"/>
    </w:pPr>
    <w:r>
      <w:rPr>
        <w:noProof/>
      </w:rPr>
      <w:drawing>
        <wp:inline distT="0" distB="0" distL="0" distR="0" wp14:anchorId="7584A03E" wp14:editId="7C0453B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1E050B2" w14:textId="77777777" w:rsidR="0018201A" w:rsidRPr="00EC7D62" w:rsidRDefault="00755712" w:rsidP="0018201A">
    <w:pPr>
      <w:pStyle w:val="Header"/>
      <w:jc w:val="center"/>
    </w:pPr>
    <w:r>
      <w:pict w14:anchorId="39DA156D">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E03"/>
    <w:multiLevelType w:val="hybridMultilevel"/>
    <w:tmpl w:val="EB2C826C"/>
    <w:lvl w:ilvl="0" w:tplc="7086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D0100"/>
    <w:multiLevelType w:val="hybridMultilevel"/>
    <w:tmpl w:val="F81AC98E"/>
    <w:lvl w:ilvl="0" w:tplc="EDE043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5D0EF0"/>
    <w:multiLevelType w:val="hybridMultilevel"/>
    <w:tmpl w:val="D81AD7D6"/>
    <w:lvl w:ilvl="0" w:tplc="CF7087B2">
      <w:start w:val="1"/>
      <w:numFmt w:val="decimal"/>
      <w:lvlText w:val="%1."/>
      <w:lvlJc w:val="left"/>
      <w:pPr>
        <w:tabs>
          <w:tab w:val="num" w:pos="720"/>
        </w:tabs>
        <w:ind w:left="0" w:firstLine="720"/>
      </w:pPr>
      <w:rPr>
        <w:rFonts w:ascii="Cambria" w:hAnsi="Cambria" w:hint="default"/>
        <w:i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0E281B"/>
    <w:multiLevelType w:val="hybridMultilevel"/>
    <w:tmpl w:val="0C6E30D2"/>
    <w:lvl w:ilvl="0" w:tplc="CF7087B2">
      <w:start w:val="1"/>
      <w:numFmt w:val="decimal"/>
      <w:lvlText w:val="%1."/>
      <w:lvlJc w:val="left"/>
      <w:pPr>
        <w:tabs>
          <w:tab w:val="num" w:pos="720"/>
        </w:tabs>
        <w:ind w:left="0" w:firstLine="720"/>
      </w:pPr>
      <w:rPr>
        <w:rFonts w:ascii="Cambria" w:hAnsi="Cambria" w:hint="default"/>
        <w:i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07"/>
    <w:rsid w:val="00027EA5"/>
    <w:rsid w:val="0006450A"/>
    <w:rsid w:val="0007005B"/>
    <w:rsid w:val="00106790"/>
    <w:rsid w:val="0018201A"/>
    <w:rsid w:val="001E09F0"/>
    <w:rsid w:val="002D1D96"/>
    <w:rsid w:val="0035762E"/>
    <w:rsid w:val="004317AD"/>
    <w:rsid w:val="00464A71"/>
    <w:rsid w:val="004A6238"/>
    <w:rsid w:val="005A6DF5"/>
    <w:rsid w:val="005B6030"/>
    <w:rsid w:val="005E0AE7"/>
    <w:rsid w:val="005E7519"/>
    <w:rsid w:val="00696910"/>
    <w:rsid w:val="00755712"/>
    <w:rsid w:val="00795EEB"/>
    <w:rsid w:val="008956FA"/>
    <w:rsid w:val="00981396"/>
    <w:rsid w:val="009D11DF"/>
    <w:rsid w:val="009E4EB9"/>
    <w:rsid w:val="00A0019D"/>
    <w:rsid w:val="00A456ED"/>
    <w:rsid w:val="00A57677"/>
    <w:rsid w:val="00A82076"/>
    <w:rsid w:val="00AD3ED1"/>
    <w:rsid w:val="00B21D33"/>
    <w:rsid w:val="00B53266"/>
    <w:rsid w:val="00B87414"/>
    <w:rsid w:val="00C67E27"/>
    <w:rsid w:val="00CA6E07"/>
    <w:rsid w:val="00CC47F9"/>
    <w:rsid w:val="00CE7744"/>
    <w:rsid w:val="00D327B0"/>
    <w:rsid w:val="00D96733"/>
    <w:rsid w:val="00E2208D"/>
    <w:rsid w:val="00E719CB"/>
    <w:rsid w:val="00EA307F"/>
    <w:rsid w:val="00F77729"/>
    <w:rsid w:val="00F846A1"/>
    <w:rsid w:val="00FA7EA6"/>
    <w:rsid w:val="00FB5022"/>
    <w:rsid w:val="00FE27C5"/>
    <w:rsid w:val="00FE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CA6E07"/>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CA6E07"/>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A6E07"/>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CA6E07"/>
    <w:rPr>
      <w:vertAlign w:val="superscript"/>
    </w:rPr>
  </w:style>
  <w:style w:type="table" w:styleId="TableGrid">
    <w:name w:val="Table Grid"/>
    <w:basedOn w:val="TableNormal"/>
    <w:uiPriority w:val="59"/>
    <w:rsid w:val="00CA6E07"/>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E07"/>
    <w:rPr>
      <w:sz w:val="16"/>
      <w:szCs w:val="16"/>
    </w:rPr>
  </w:style>
  <w:style w:type="paragraph" w:styleId="CommentText">
    <w:name w:val="annotation text"/>
    <w:basedOn w:val="Normal"/>
    <w:link w:val="CommentTextChar"/>
    <w:uiPriority w:val="99"/>
    <w:semiHidden/>
    <w:unhideWhenUsed/>
    <w:rsid w:val="00CA6E07"/>
    <w:pPr>
      <w:spacing w:line="240" w:lineRule="auto"/>
    </w:pPr>
    <w:rPr>
      <w:sz w:val="20"/>
      <w:szCs w:val="20"/>
    </w:rPr>
  </w:style>
  <w:style w:type="character" w:customStyle="1" w:styleId="CommentTextChar">
    <w:name w:val="Comment Text Char"/>
    <w:basedOn w:val="DefaultParagraphFont"/>
    <w:link w:val="CommentText"/>
    <w:uiPriority w:val="99"/>
    <w:semiHidden/>
    <w:rsid w:val="00CA6E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6E0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6E07"/>
    <w:rPr>
      <w:rFonts w:ascii="Times New Roman" w:eastAsia="Calibri" w:hAnsi="Times New Roman" w:cs="Times New Roman"/>
      <w:sz w:val="18"/>
      <w:szCs w:val="18"/>
    </w:rPr>
  </w:style>
  <w:style w:type="paragraph" w:styleId="Header">
    <w:name w:val="header"/>
    <w:aliases w:val="encabezado"/>
    <w:basedOn w:val="Normal"/>
    <w:link w:val="HeaderChar"/>
    <w:uiPriority w:val="99"/>
    <w:unhideWhenUsed/>
    <w:rsid w:val="00D327B0"/>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D327B0"/>
    <w:rPr>
      <w:rFonts w:ascii="Calibri" w:eastAsia="Calibri" w:hAnsi="Calibri" w:cs="Times New Roman"/>
      <w:sz w:val="22"/>
      <w:szCs w:val="22"/>
    </w:rPr>
  </w:style>
  <w:style w:type="paragraph" w:styleId="Footer">
    <w:name w:val="footer"/>
    <w:basedOn w:val="Normal"/>
    <w:link w:val="FooterChar"/>
    <w:uiPriority w:val="99"/>
    <w:unhideWhenUsed/>
    <w:rsid w:val="00D3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B0"/>
    <w:rPr>
      <w:rFonts w:ascii="Calibri" w:eastAsia="Calibri" w:hAnsi="Calibri" w:cs="Times New Roman"/>
      <w:sz w:val="22"/>
      <w:szCs w:val="22"/>
    </w:rPr>
  </w:style>
  <w:style w:type="paragraph" w:styleId="HTMLPreformatted">
    <w:name w:val="HTML Preformatted"/>
    <w:basedOn w:val="Normal"/>
    <w:link w:val="HTMLPreformattedChar"/>
    <w:uiPriority w:val="99"/>
    <w:semiHidden/>
    <w:unhideWhenUsed/>
    <w:rsid w:val="00F846A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46A1"/>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450">
      <w:bodyDiv w:val="1"/>
      <w:marLeft w:val="0"/>
      <w:marRight w:val="0"/>
      <w:marTop w:val="0"/>
      <w:marBottom w:val="0"/>
      <w:divBdr>
        <w:top w:val="none" w:sz="0" w:space="0" w:color="auto"/>
        <w:left w:val="none" w:sz="0" w:space="0" w:color="auto"/>
        <w:bottom w:val="none" w:sz="0" w:space="0" w:color="auto"/>
        <w:right w:val="none" w:sz="0" w:space="0" w:color="auto"/>
      </w:divBdr>
    </w:div>
    <w:div w:id="161509963">
      <w:bodyDiv w:val="1"/>
      <w:marLeft w:val="0"/>
      <w:marRight w:val="0"/>
      <w:marTop w:val="0"/>
      <w:marBottom w:val="0"/>
      <w:divBdr>
        <w:top w:val="none" w:sz="0" w:space="0" w:color="auto"/>
        <w:left w:val="none" w:sz="0" w:space="0" w:color="auto"/>
        <w:bottom w:val="none" w:sz="0" w:space="0" w:color="auto"/>
        <w:right w:val="none" w:sz="0" w:space="0" w:color="auto"/>
      </w:divBdr>
    </w:div>
    <w:div w:id="399404878">
      <w:bodyDiv w:val="1"/>
      <w:marLeft w:val="0"/>
      <w:marRight w:val="0"/>
      <w:marTop w:val="0"/>
      <w:marBottom w:val="0"/>
      <w:divBdr>
        <w:top w:val="none" w:sz="0" w:space="0" w:color="auto"/>
        <w:left w:val="none" w:sz="0" w:space="0" w:color="auto"/>
        <w:bottom w:val="none" w:sz="0" w:space="0" w:color="auto"/>
        <w:right w:val="none" w:sz="0" w:space="0" w:color="auto"/>
      </w:divBdr>
    </w:div>
    <w:div w:id="716127728">
      <w:bodyDiv w:val="1"/>
      <w:marLeft w:val="0"/>
      <w:marRight w:val="0"/>
      <w:marTop w:val="0"/>
      <w:marBottom w:val="0"/>
      <w:divBdr>
        <w:top w:val="none" w:sz="0" w:space="0" w:color="auto"/>
        <w:left w:val="none" w:sz="0" w:space="0" w:color="auto"/>
        <w:bottom w:val="none" w:sz="0" w:space="0" w:color="auto"/>
        <w:right w:val="none" w:sz="0" w:space="0" w:color="auto"/>
      </w:divBdr>
    </w:div>
    <w:div w:id="775710412">
      <w:bodyDiv w:val="1"/>
      <w:marLeft w:val="0"/>
      <w:marRight w:val="0"/>
      <w:marTop w:val="0"/>
      <w:marBottom w:val="0"/>
      <w:divBdr>
        <w:top w:val="none" w:sz="0" w:space="0" w:color="auto"/>
        <w:left w:val="none" w:sz="0" w:space="0" w:color="auto"/>
        <w:bottom w:val="none" w:sz="0" w:space="0" w:color="auto"/>
        <w:right w:val="none" w:sz="0" w:space="0" w:color="auto"/>
      </w:divBdr>
    </w:div>
    <w:div w:id="879124386">
      <w:bodyDiv w:val="1"/>
      <w:marLeft w:val="0"/>
      <w:marRight w:val="0"/>
      <w:marTop w:val="0"/>
      <w:marBottom w:val="0"/>
      <w:divBdr>
        <w:top w:val="none" w:sz="0" w:space="0" w:color="auto"/>
        <w:left w:val="none" w:sz="0" w:space="0" w:color="auto"/>
        <w:bottom w:val="none" w:sz="0" w:space="0" w:color="auto"/>
        <w:right w:val="none" w:sz="0" w:space="0" w:color="auto"/>
      </w:divBdr>
    </w:div>
    <w:div w:id="972104823">
      <w:bodyDiv w:val="1"/>
      <w:marLeft w:val="0"/>
      <w:marRight w:val="0"/>
      <w:marTop w:val="0"/>
      <w:marBottom w:val="0"/>
      <w:divBdr>
        <w:top w:val="none" w:sz="0" w:space="0" w:color="auto"/>
        <w:left w:val="none" w:sz="0" w:space="0" w:color="auto"/>
        <w:bottom w:val="none" w:sz="0" w:space="0" w:color="auto"/>
        <w:right w:val="none" w:sz="0" w:space="0" w:color="auto"/>
      </w:divBdr>
    </w:div>
    <w:div w:id="1065494610">
      <w:bodyDiv w:val="1"/>
      <w:marLeft w:val="0"/>
      <w:marRight w:val="0"/>
      <w:marTop w:val="0"/>
      <w:marBottom w:val="0"/>
      <w:divBdr>
        <w:top w:val="none" w:sz="0" w:space="0" w:color="auto"/>
        <w:left w:val="none" w:sz="0" w:space="0" w:color="auto"/>
        <w:bottom w:val="none" w:sz="0" w:space="0" w:color="auto"/>
        <w:right w:val="none" w:sz="0" w:space="0" w:color="auto"/>
      </w:divBdr>
    </w:div>
    <w:div w:id="1332635884">
      <w:bodyDiv w:val="1"/>
      <w:marLeft w:val="0"/>
      <w:marRight w:val="0"/>
      <w:marTop w:val="0"/>
      <w:marBottom w:val="0"/>
      <w:divBdr>
        <w:top w:val="none" w:sz="0" w:space="0" w:color="auto"/>
        <w:left w:val="none" w:sz="0" w:space="0" w:color="auto"/>
        <w:bottom w:val="none" w:sz="0" w:space="0" w:color="auto"/>
        <w:right w:val="none" w:sz="0" w:space="0" w:color="auto"/>
      </w:divBdr>
    </w:div>
    <w:div w:id="1399477374">
      <w:bodyDiv w:val="1"/>
      <w:marLeft w:val="0"/>
      <w:marRight w:val="0"/>
      <w:marTop w:val="0"/>
      <w:marBottom w:val="0"/>
      <w:divBdr>
        <w:top w:val="none" w:sz="0" w:space="0" w:color="auto"/>
        <w:left w:val="none" w:sz="0" w:space="0" w:color="auto"/>
        <w:bottom w:val="none" w:sz="0" w:space="0" w:color="auto"/>
        <w:right w:val="none" w:sz="0" w:space="0" w:color="auto"/>
      </w:divBdr>
    </w:div>
    <w:div w:id="1493333632">
      <w:bodyDiv w:val="1"/>
      <w:marLeft w:val="0"/>
      <w:marRight w:val="0"/>
      <w:marTop w:val="0"/>
      <w:marBottom w:val="0"/>
      <w:divBdr>
        <w:top w:val="none" w:sz="0" w:space="0" w:color="auto"/>
        <w:left w:val="none" w:sz="0" w:space="0" w:color="auto"/>
        <w:bottom w:val="none" w:sz="0" w:space="0" w:color="auto"/>
        <w:right w:val="none" w:sz="0" w:space="0" w:color="auto"/>
      </w:divBdr>
    </w:div>
    <w:div w:id="1597396730">
      <w:bodyDiv w:val="1"/>
      <w:marLeft w:val="0"/>
      <w:marRight w:val="0"/>
      <w:marTop w:val="0"/>
      <w:marBottom w:val="0"/>
      <w:divBdr>
        <w:top w:val="none" w:sz="0" w:space="0" w:color="auto"/>
        <w:left w:val="none" w:sz="0" w:space="0" w:color="auto"/>
        <w:bottom w:val="none" w:sz="0" w:space="0" w:color="auto"/>
        <w:right w:val="none" w:sz="0" w:space="0" w:color="auto"/>
      </w:divBdr>
    </w:div>
    <w:div w:id="1609776119">
      <w:bodyDiv w:val="1"/>
      <w:marLeft w:val="0"/>
      <w:marRight w:val="0"/>
      <w:marTop w:val="0"/>
      <w:marBottom w:val="0"/>
      <w:divBdr>
        <w:top w:val="none" w:sz="0" w:space="0" w:color="auto"/>
        <w:left w:val="none" w:sz="0" w:space="0" w:color="auto"/>
        <w:bottom w:val="none" w:sz="0" w:space="0" w:color="auto"/>
        <w:right w:val="none" w:sz="0" w:space="0" w:color="auto"/>
      </w:divBdr>
    </w:div>
    <w:div w:id="1621572660">
      <w:bodyDiv w:val="1"/>
      <w:marLeft w:val="0"/>
      <w:marRight w:val="0"/>
      <w:marTop w:val="0"/>
      <w:marBottom w:val="0"/>
      <w:divBdr>
        <w:top w:val="none" w:sz="0" w:space="0" w:color="auto"/>
        <w:left w:val="none" w:sz="0" w:space="0" w:color="auto"/>
        <w:bottom w:val="none" w:sz="0" w:space="0" w:color="auto"/>
        <w:right w:val="none" w:sz="0" w:space="0" w:color="auto"/>
      </w:divBdr>
    </w:div>
    <w:div w:id="1956213719">
      <w:bodyDiv w:val="1"/>
      <w:marLeft w:val="0"/>
      <w:marRight w:val="0"/>
      <w:marTop w:val="0"/>
      <w:marBottom w:val="0"/>
      <w:divBdr>
        <w:top w:val="none" w:sz="0" w:space="0" w:color="auto"/>
        <w:left w:val="none" w:sz="0" w:space="0" w:color="auto"/>
        <w:bottom w:val="none" w:sz="0" w:space="0" w:color="auto"/>
        <w:right w:val="none" w:sz="0" w:space="0" w:color="auto"/>
      </w:divBdr>
    </w:div>
    <w:div w:id="1987280422">
      <w:bodyDiv w:val="1"/>
      <w:marLeft w:val="0"/>
      <w:marRight w:val="0"/>
      <w:marTop w:val="0"/>
      <w:marBottom w:val="0"/>
      <w:divBdr>
        <w:top w:val="none" w:sz="0" w:space="0" w:color="auto"/>
        <w:left w:val="none" w:sz="0" w:space="0" w:color="auto"/>
        <w:bottom w:val="none" w:sz="0" w:space="0" w:color="auto"/>
        <w:right w:val="none" w:sz="0" w:space="0" w:color="auto"/>
      </w:divBdr>
    </w:div>
    <w:div w:id="2017884058">
      <w:bodyDiv w:val="1"/>
      <w:marLeft w:val="0"/>
      <w:marRight w:val="0"/>
      <w:marTop w:val="0"/>
      <w:marBottom w:val="0"/>
      <w:divBdr>
        <w:top w:val="none" w:sz="0" w:space="0" w:color="auto"/>
        <w:left w:val="none" w:sz="0" w:space="0" w:color="auto"/>
        <w:bottom w:val="none" w:sz="0" w:space="0" w:color="auto"/>
        <w:right w:val="none" w:sz="0" w:space="0" w:color="auto"/>
      </w:divBdr>
    </w:div>
    <w:div w:id="20244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8686-91F6-4649-BA68-4638F22D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11013</Characters>
  <Application>Microsoft Office Word</Application>
  <DocSecurity>0</DocSecurity>
  <Lines>256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223/19</dc:title>
  <dc:creator/>
  <cp:lastModifiedBy/>
  <cp:revision>1</cp:revision>
  <dcterms:created xsi:type="dcterms:W3CDTF">2020-05-12T18:17:00Z</dcterms:created>
  <dcterms:modified xsi:type="dcterms:W3CDTF">2020-05-13T14:13:00Z</dcterms:modified>
</cp:coreProperties>
</file>