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486775" w:rsidRDefault="006311DA" w:rsidP="00627C9F">
      <w:pPr>
        <w:jc w:val="both"/>
        <w:rPr>
          <w:rFonts w:asciiTheme="majorHAnsi" w:hAnsiTheme="majorHAnsi" w:cs="Univers"/>
          <w:b/>
          <w:bCs/>
          <w:sz w:val="22"/>
          <w:szCs w:val="22"/>
        </w:rPr>
      </w:pPr>
      <w:bookmarkStart w:id="0" w:name="_GoBack"/>
      <w:bookmarkEnd w:id="0"/>
      <w:r w:rsidRPr="0048677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6988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8677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9751E8" w:rsidRDefault="009751E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9751E8" w:rsidRDefault="009751E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486775" w:rsidRDefault="00040C3A" w:rsidP="00040C3A">
      <w:pPr>
        <w:tabs>
          <w:tab w:val="center" w:pos="5400"/>
        </w:tabs>
        <w:suppressAutoHyphens/>
        <w:jc w:val="both"/>
        <w:rPr>
          <w:rFonts w:asciiTheme="majorHAnsi" w:hAnsiTheme="majorHAnsi"/>
          <w:sz w:val="22"/>
          <w:szCs w:val="22"/>
        </w:rPr>
      </w:pPr>
    </w:p>
    <w:p w14:paraId="54AC1FBF" w14:textId="77777777" w:rsidR="00040C3A" w:rsidRPr="00486775" w:rsidRDefault="00040C3A" w:rsidP="00040C3A">
      <w:pPr>
        <w:tabs>
          <w:tab w:val="center" w:pos="5400"/>
        </w:tabs>
        <w:suppressAutoHyphens/>
        <w:jc w:val="both"/>
        <w:rPr>
          <w:rFonts w:asciiTheme="majorHAnsi" w:hAnsiTheme="majorHAnsi"/>
          <w:sz w:val="22"/>
          <w:szCs w:val="22"/>
        </w:rPr>
      </w:pPr>
    </w:p>
    <w:p w14:paraId="6A4AC464" w14:textId="77777777" w:rsidR="005128E4" w:rsidRPr="00486775" w:rsidRDefault="005128E4" w:rsidP="00040C3A">
      <w:pPr>
        <w:tabs>
          <w:tab w:val="center" w:pos="5400"/>
        </w:tabs>
        <w:suppressAutoHyphens/>
        <w:rPr>
          <w:rFonts w:asciiTheme="majorHAnsi" w:hAnsiTheme="majorHAnsi"/>
          <w:sz w:val="22"/>
          <w:szCs w:val="22"/>
        </w:rPr>
      </w:pPr>
    </w:p>
    <w:p w14:paraId="515D20A5" w14:textId="77777777" w:rsidR="005128E4" w:rsidRPr="00486775" w:rsidRDefault="005128E4" w:rsidP="00040C3A">
      <w:pPr>
        <w:tabs>
          <w:tab w:val="center" w:pos="5400"/>
        </w:tabs>
        <w:suppressAutoHyphens/>
        <w:rPr>
          <w:rFonts w:asciiTheme="majorHAnsi" w:hAnsiTheme="majorHAnsi"/>
          <w:sz w:val="22"/>
          <w:szCs w:val="22"/>
        </w:rPr>
      </w:pPr>
    </w:p>
    <w:p w14:paraId="7CBA3E7E" w14:textId="77777777" w:rsidR="005128E4" w:rsidRPr="00486775" w:rsidRDefault="005128E4" w:rsidP="00040C3A">
      <w:pPr>
        <w:tabs>
          <w:tab w:val="center" w:pos="5400"/>
        </w:tabs>
        <w:suppressAutoHyphens/>
        <w:rPr>
          <w:rFonts w:asciiTheme="majorHAnsi" w:hAnsiTheme="majorHAnsi"/>
          <w:sz w:val="22"/>
          <w:szCs w:val="22"/>
        </w:rPr>
      </w:pPr>
    </w:p>
    <w:p w14:paraId="0FFC5ED6" w14:textId="77777777" w:rsidR="00040C3A" w:rsidRPr="00486775" w:rsidRDefault="00040C3A" w:rsidP="005128E4">
      <w:pPr>
        <w:tabs>
          <w:tab w:val="center" w:pos="5400"/>
        </w:tabs>
        <w:suppressAutoHyphens/>
        <w:jc w:val="center"/>
        <w:rPr>
          <w:rFonts w:asciiTheme="majorHAnsi" w:hAnsiTheme="majorHAnsi"/>
          <w:sz w:val="22"/>
          <w:szCs w:val="22"/>
        </w:rPr>
      </w:pPr>
    </w:p>
    <w:p w14:paraId="5FCF0358" w14:textId="77777777" w:rsidR="00040C3A" w:rsidRPr="00486775" w:rsidRDefault="00040C3A" w:rsidP="005128E4">
      <w:pPr>
        <w:tabs>
          <w:tab w:val="center" w:pos="5400"/>
        </w:tabs>
        <w:suppressAutoHyphens/>
        <w:jc w:val="center"/>
        <w:rPr>
          <w:rFonts w:asciiTheme="majorHAnsi" w:hAnsiTheme="majorHAnsi"/>
          <w:sz w:val="22"/>
          <w:szCs w:val="22"/>
        </w:rPr>
      </w:pPr>
    </w:p>
    <w:p w14:paraId="23C02B60" w14:textId="77777777" w:rsidR="005B52B0" w:rsidRPr="00486775" w:rsidRDefault="005B52B0" w:rsidP="005128E4">
      <w:pPr>
        <w:tabs>
          <w:tab w:val="center" w:pos="5400"/>
        </w:tabs>
        <w:suppressAutoHyphens/>
        <w:jc w:val="center"/>
        <w:rPr>
          <w:rFonts w:asciiTheme="majorHAnsi" w:hAnsiTheme="majorHAnsi"/>
          <w:sz w:val="22"/>
          <w:szCs w:val="22"/>
        </w:rPr>
      </w:pPr>
    </w:p>
    <w:p w14:paraId="1E4CC4A3" w14:textId="77777777" w:rsidR="005B52B0" w:rsidRPr="00486775" w:rsidRDefault="005B52B0" w:rsidP="005128E4">
      <w:pPr>
        <w:tabs>
          <w:tab w:val="center" w:pos="5400"/>
        </w:tabs>
        <w:suppressAutoHyphens/>
        <w:jc w:val="center"/>
        <w:rPr>
          <w:rFonts w:asciiTheme="majorHAnsi" w:hAnsiTheme="majorHAnsi"/>
          <w:sz w:val="22"/>
          <w:szCs w:val="22"/>
        </w:rPr>
      </w:pPr>
    </w:p>
    <w:p w14:paraId="022074FD" w14:textId="77777777" w:rsidR="005B52B0" w:rsidRPr="00486775" w:rsidRDefault="005B52B0" w:rsidP="005128E4">
      <w:pPr>
        <w:tabs>
          <w:tab w:val="center" w:pos="5400"/>
        </w:tabs>
        <w:suppressAutoHyphens/>
        <w:jc w:val="center"/>
        <w:rPr>
          <w:rFonts w:asciiTheme="majorHAnsi" w:hAnsiTheme="majorHAnsi"/>
          <w:sz w:val="22"/>
          <w:szCs w:val="22"/>
        </w:rPr>
      </w:pPr>
    </w:p>
    <w:p w14:paraId="3234C43C" w14:textId="77777777" w:rsidR="00040C3A" w:rsidRPr="00486775" w:rsidRDefault="00040C3A" w:rsidP="00040C3A">
      <w:pPr>
        <w:tabs>
          <w:tab w:val="center" w:pos="5400"/>
        </w:tabs>
        <w:suppressAutoHyphens/>
        <w:jc w:val="center"/>
        <w:rPr>
          <w:rFonts w:asciiTheme="majorHAnsi" w:hAnsiTheme="majorHAnsi"/>
          <w:sz w:val="22"/>
          <w:szCs w:val="22"/>
        </w:rPr>
      </w:pPr>
    </w:p>
    <w:p w14:paraId="2D58FFBA" w14:textId="5D322080" w:rsidR="00040C3A" w:rsidRPr="00486775" w:rsidRDefault="00947E6E" w:rsidP="00040C3A">
      <w:pPr>
        <w:tabs>
          <w:tab w:val="center" w:pos="5400"/>
        </w:tabs>
        <w:suppressAutoHyphens/>
        <w:jc w:val="center"/>
        <w:rPr>
          <w:rFonts w:asciiTheme="majorHAnsi" w:hAnsiTheme="majorHAnsi"/>
          <w:sz w:val="22"/>
          <w:szCs w:val="22"/>
        </w:rPr>
      </w:pPr>
      <w:r w:rsidRPr="0048677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46CACD8D">
                <wp:simplePos x="0" y="0"/>
                <wp:positionH relativeFrom="column">
                  <wp:posOffset>-342900</wp:posOffset>
                </wp:positionH>
                <wp:positionV relativeFrom="paragraph">
                  <wp:posOffset>92075</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A5FE51A" w:rsidR="009751E8" w:rsidRPr="009D7EFE" w:rsidRDefault="009751E8" w:rsidP="009E566A">
                            <w:pPr>
                              <w:jc w:val="right"/>
                              <w:rPr>
                                <w:rFonts w:asciiTheme="minorHAnsi" w:hAnsiTheme="minorHAnsi"/>
                                <w:color w:val="FFFFFF" w:themeColor="background1"/>
                                <w:sz w:val="22"/>
                                <w:lang w:val="pt-BR"/>
                              </w:rPr>
                            </w:pPr>
                            <w:r w:rsidRPr="009D7EFE">
                              <w:rPr>
                                <w:rFonts w:asciiTheme="minorHAnsi" w:hAnsiTheme="minorHAnsi"/>
                                <w:color w:val="FFFFFF" w:themeColor="background1"/>
                                <w:sz w:val="22"/>
                                <w:lang w:val="pt-BR"/>
                              </w:rPr>
                              <w:t>OEA/Ser.L/V/II.</w:t>
                            </w:r>
                          </w:p>
                          <w:p w14:paraId="4AA08A8C" w14:textId="702932AA" w:rsidR="009751E8" w:rsidRPr="009D7EFE" w:rsidRDefault="009751E8" w:rsidP="009E566A">
                            <w:pPr>
                              <w:jc w:val="right"/>
                              <w:rPr>
                                <w:rFonts w:asciiTheme="minorHAnsi" w:hAnsiTheme="minorHAnsi"/>
                                <w:color w:val="FFFFFF" w:themeColor="background1"/>
                                <w:sz w:val="22"/>
                                <w:lang w:val="pt-BR"/>
                              </w:rPr>
                            </w:pPr>
                            <w:r w:rsidRPr="009D7EFE">
                              <w:rPr>
                                <w:rFonts w:asciiTheme="minorHAnsi" w:hAnsiTheme="minorHAnsi"/>
                                <w:color w:val="FFFFFF" w:themeColor="background1"/>
                                <w:sz w:val="22"/>
                                <w:lang w:val="pt-BR"/>
                              </w:rPr>
                              <w:t xml:space="preserve">Doc. </w:t>
                            </w:r>
                            <w:r w:rsidR="009D7EFE">
                              <w:rPr>
                                <w:rFonts w:asciiTheme="minorHAnsi" w:hAnsiTheme="minorHAnsi"/>
                                <w:color w:val="FFFFFF" w:themeColor="background1"/>
                                <w:sz w:val="22"/>
                                <w:lang w:val="pt-BR"/>
                              </w:rPr>
                              <w:t>23</w:t>
                            </w:r>
                          </w:p>
                          <w:p w14:paraId="0BEFF61A" w14:textId="00450CDC" w:rsidR="009751E8" w:rsidRPr="009D7EFE" w:rsidRDefault="009751E8" w:rsidP="009E566A">
                            <w:pPr>
                              <w:jc w:val="right"/>
                              <w:rPr>
                                <w:rFonts w:asciiTheme="minorHAnsi" w:hAnsiTheme="minorHAnsi"/>
                                <w:color w:val="FFFFFF" w:themeColor="background1"/>
                                <w:sz w:val="22"/>
                              </w:rPr>
                            </w:pPr>
                            <w:r w:rsidRPr="009D7EFE">
                              <w:rPr>
                                <w:rFonts w:asciiTheme="minorHAnsi" w:hAnsiTheme="minorHAnsi"/>
                                <w:color w:val="FFFFFF" w:themeColor="background1"/>
                                <w:sz w:val="22"/>
                                <w:lang w:val="pt-BR"/>
                              </w:rPr>
                              <w:t xml:space="preserve"> </w:t>
                            </w:r>
                            <w:r w:rsidR="009D7EFE">
                              <w:rPr>
                                <w:rFonts w:asciiTheme="minorHAnsi" w:hAnsiTheme="minorHAnsi"/>
                                <w:color w:val="FFFFFF" w:themeColor="background1"/>
                                <w:sz w:val="22"/>
                              </w:rPr>
                              <w:t>5 March</w:t>
                            </w:r>
                            <w:r w:rsidRPr="009D7EFE">
                              <w:rPr>
                                <w:rFonts w:asciiTheme="minorHAnsi" w:hAnsiTheme="minorHAnsi"/>
                                <w:color w:val="FFFFFF" w:themeColor="background1"/>
                                <w:sz w:val="22"/>
                              </w:rPr>
                              <w:t xml:space="preserve"> 2019</w:t>
                            </w:r>
                          </w:p>
                          <w:p w14:paraId="0FC103BD" w14:textId="648842B0" w:rsidR="009751E8" w:rsidRPr="009D7EFE" w:rsidRDefault="009751E8" w:rsidP="009E566A">
                            <w:pPr>
                              <w:jc w:val="right"/>
                              <w:rPr>
                                <w:rFonts w:asciiTheme="minorHAnsi" w:hAnsiTheme="minorHAnsi"/>
                                <w:color w:val="FFFFFF" w:themeColor="background1"/>
                                <w:sz w:val="22"/>
                              </w:rPr>
                            </w:pPr>
                            <w:r w:rsidRPr="009D7EFE">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7" type="#_x0000_t202" style="position:absolute;left:0;text-align:left;margin-left:-27pt;margin-top:7.25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vygQ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" filled="f" stroked="f" strokeweight=".5pt">
                <v:textbox>
                  <w:txbxContent>
                    <w:p w14:paraId="65856C81" w14:textId="5A5FE51A" w:rsidR="009751E8" w:rsidRPr="009D7EFE" w:rsidRDefault="009751E8" w:rsidP="009E566A">
                      <w:pPr>
                        <w:jc w:val="right"/>
                        <w:rPr>
                          <w:rFonts w:asciiTheme="minorHAnsi" w:hAnsiTheme="minorHAnsi"/>
                          <w:color w:val="FFFFFF" w:themeColor="background1"/>
                          <w:sz w:val="22"/>
                          <w:lang w:val="pt-BR"/>
                        </w:rPr>
                      </w:pPr>
                      <w:r w:rsidRPr="009D7EFE">
                        <w:rPr>
                          <w:rFonts w:asciiTheme="minorHAnsi" w:hAnsiTheme="minorHAnsi"/>
                          <w:color w:val="FFFFFF" w:themeColor="background1"/>
                          <w:sz w:val="22"/>
                          <w:lang w:val="pt-BR"/>
                        </w:rPr>
                        <w:t>OEA/Ser.L/V/II.</w:t>
                      </w:r>
                    </w:p>
                    <w:p w14:paraId="4AA08A8C" w14:textId="702932AA" w:rsidR="009751E8" w:rsidRPr="009D7EFE" w:rsidRDefault="009751E8" w:rsidP="009E566A">
                      <w:pPr>
                        <w:jc w:val="right"/>
                        <w:rPr>
                          <w:rFonts w:asciiTheme="minorHAnsi" w:hAnsiTheme="minorHAnsi"/>
                          <w:color w:val="FFFFFF" w:themeColor="background1"/>
                          <w:sz w:val="22"/>
                          <w:lang w:val="pt-BR"/>
                        </w:rPr>
                      </w:pPr>
                      <w:r w:rsidRPr="009D7EFE">
                        <w:rPr>
                          <w:rFonts w:asciiTheme="minorHAnsi" w:hAnsiTheme="minorHAnsi"/>
                          <w:color w:val="FFFFFF" w:themeColor="background1"/>
                          <w:sz w:val="22"/>
                          <w:lang w:val="pt-BR"/>
                        </w:rPr>
                        <w:t xml:space="preserve">Doc. </w:t>
                      </w:r>
                      <w:r w:rsidR="009D7EFE">
                        <w:rPr>
                          <w:rFonts w:asciiTheme="minorHAnsi" w:hAnsiTheme="minorHAnsi"/>
                          <w:color w:val="FFFFFF" w:themeColor="background1"/>
                          <w:sz w:val="22"/>
                          <w:lang w:val="pt-BR"/>
                        </w:rPr>
                        <w:t>23</w:t>
                      </w:r>
                    </w:p>
                    <w:p w14:paraId="0BEFF61A" w14:textId="00450CDC" w:rsidR="009751E8" w:rsidRPr="009D7EFE" w:rsidRDefault="009751E8" w:rsidP="009E566A">
                      <w:pPr>
                        <w:jc w:val="right"/>
                        <w:rPr>
                          <w:rFonts w:asciiTheme="minorHAnsi" w:hAnsiTheme="minorHAnsi"/>
                          <w:color w:val="FFFFFF" w:themeColor="background1"/>
                          <w:sz w:val="22"/>
                        </w:rPr>
                      </w:pPr>
                      <w:r w:rsidRPr="009D7EFE">
                        <w:rPr>
                          <w:rFonts w:asciiTheme="minorHAnsi" w:hAnsiTheme="minorHAnsi"/>
                          <w:color w:val="FFFFFF" w:themeColor="background1"/>
                          <w:sz w:val="22"/>
                          <w:lang w:val="pt-BR"/>
                        </w:rPr>
                        <w:t xml:space="preserve"> </w:t>
                      </w:r>
                      <w:r w:rsidR="009D7EFE">
                        <w:rPr>
                          <w:rFonts w:asciiTheme="minorHAnsi" w:hAnsiTheme="minorHAnsi"/>
                          <w:color w:val="FFFFFF" w:themeColor="background1"/>
                          <w:sz w:val="22"/>
                        </w:rPr>
                        <w:t>5 March</w:t>
                      </w:r>
                      <w:r w:rsidRPr="009D7EFE">
                        <w:rPr>
                          <w:rFonts w:asciiTheme="minorHAnsi" w:hAnsiTheme="minorHAnsi"/>
                          <w:color w:val="FFFFFF" w:themeColor="background1"/>
                          <w:sz w:val="22"/>
                        </w:rPr>
                        <w:t xml:space="preserve"> 2019</w:t>
                      </w:r>
                    </w:p>
                    <w:p w14:paraId="0FC103BD" w14:textId="648842B0" w:rsidR="009751E8" w:rsidRPr="009D7EFE" w:rsidRDefault="009751E8" w:rsidP="009E566A">
                      <w:pPr>
                        <w:jc w:val="right"/>
                        <w:rPr>
                          <w:rFonts w:asciiTheme="minorHAnsi" w:hAnsiTheme="minorHAnsi"/>
                          <w:color w:val="FFFFFF" w:themeColor="background1"/>
                          <w:sz w:val="22"/>
                        </w:rPr>
                      </w:pPr>
                      <w:r w:rsidRPr="009D7EFE">
                        <w:rPr>
                          <w:rFonts w:asciiTheme="minorHAnsi" w:hAnsiTheme="minorHAnsi"/>
                          <w:color w:val="FFFFFF" w:themeColor="background1"/>
                          <w:sz w:val="22"/>
                        </w:rPr>
                        <w:t>Original: English</w:t>
                      </w:r>
                    </w:p>
                  </w:txbxContent>
                </v:textbox>
              </v:shape>
            </w:pict>
          </mc:Fallback>
        </mc:AlternateContent>
      </w:r>
    </w:p>
    <w:p w14:paraId="4A574974" w14:textId="77777777" w:rsidR="00040C3A" w:rsidRPr="00486775" w:rsidRDefault="00040C3A" w:rsidP="00040C3A">
      <w:pPr>
        <w:tabs>
          <w:tab w:val="center" w:pos="5400"/>
        </w:tabs>
        <w:suppressAutoHyphens/>
        <w:jc w:val="center"/>
        <w:rPr>
          <w:rFonts w:asciiTheme="majorHAnsi" w:hAnsiTheme="majorHAnsi"/>
          <w:sz w:val="22"/>
          <w:szCs w:val="22"/>
        </w:rPr>
      </w:pPr>
    </w:p>
    <w:p w14:paraId="11A9BA8A" w14:textId="6AF89327" w:rsidR="00040C3A" w:rsidRPr="00486775" w:rsidRDefault="00E533FF" w:rsidP="00040C3A">
      <w:pPr>
        <w:tabs>
          <w:tab w:val="center" w:pos="5400"/>
        </w:tabs>
        <w:suppressAutoHyphens/>
        <w:jc w:val="center"/>
        <w:rPr>
          <w:rFonts w:asciiTheme="majorHAnsi" w:hAnsiTheme="majorHAnsi"/>
          <w:sz w:val="22"/>
          <w:szCs w:val="22"/>
        </w:rPr>
      </w:pPr>
      <w:r w:rsidRPr="0048677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715B4E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7444E95" w:rsidR="009751E8" w:rsidRPr="004B7EB6" w:rsidRDefault="009751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D7EFE">
                              <w:rPr>
                                <w:rFonts w:asciiTheme="majorHAnsi" w:hAnsiTheme="majorHAnsi" w:cs="Arial"/>
                                <w:b/>
                                <w:bCs/>
                                <w:color w:val="0D0D0D" w:themeColor="text1" w:themeTint="F2"/>
                                <w:sz w:val="36"/>
                                <w:szCs w:val="40"/>
                              </w:rPr>
                              <w:t>20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4E15A737" w:rsidR="009751E8" w:rsidRPr="004B7EB6" w:rsidRDefault="009751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735-08</w:t>
                            </w:r>
                          </w:p>
                          <w:p w14:paraId="34978E5A" w14:textId="7770E51F" w:rsidR="009751E8" w:rsidRPr="004B7EB6" w:rsidRDefault="009751E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9751E8" w:rsidRPr="004B7EB6" w:rsidRDefault="009751E8" w:rsidP="004B7EB6">
                            <w:pPr>
                              <w:spacing w:line="276" w:lineRule="auto"/>
                              <w:rPr>
                                <w:rFonts w:asciiTheme="majorHAnsi" w:hAnsiTheme="majorHAnsi" w:cs="Arial"/>
                                <w:color w:val="0D0D0D" w:themeColor="text1" w:themeTint="F2"/>
                                <w:szCs w:val="22"/>
                              </w:rPr>
                            </w:pPr>
                          </w:p>
                          <w:p w14:paraId="436A47D3" w14:textId="77777777" w:rsidR="009751E8" w:rsidRPr="0010736F" w:rsidRDefault="009751E8" w:rsidP="00947E6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w:t>
                            </w:r>
                            <w:r w:rsidRPr="007F6E90">
                              <w:rPr>
                                <w:rFonts w:asciiTheme="majorHAnsi" w:hAnsiTheme="majorHAnsi" w:cs="Arial"/>
                                <w:color w:val="0D0D0D" w:themeColor="text1" w:themeTint="F2"/>
                                <w:szCs w:val="22"/>
                                <w:lang w:val="es-ES_tradnl"/>
                              </w:rPr>
                              <w:t xml:space="preserve">ANDRÉS </w:t>
                            </w:r>
                            <w:r>
                              <w:rPr>
                                <w:rFonts w:asciiTheme="majorHAnsi" w:hAnsiTheme="majorHAnsi" w:cs="Arial"/>
                                <w:color w:val="0D0D0D" w:themeColor="text1" w:themeTint="F2"/>
                                <w:szCs w:val="22"/>
                                <w:lang w:val="es-ES_tradnl"/>
                              </w:rPr>
                              <w:t>MENESES RUIZ</w:t>
                            </w:r>
                          </w:p>
                          <w:p w14:paraId="48EBC31A" w14:textId="6EEBED5C" w:rsidR="009751E8" w:rsidRPr="004B625D" w:rsidRDefault="009751E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VENEZUELA</w:t>
                            </w:r>
                          </w:p>
                          <w:p w14:paraId="17A89EFB" w14:textId="77777777" w:rsidR="009751E8" w:rsidRPr="000C4365" w:rsidRDefault="009751E8"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67444E95" w:rsidR="009751E8" w:rsidRPr="004B7EB6" w:rsidRDefault="009751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9D7EFE">
                        <w:rPr>
                          <w:rFonts w:asciiTheme="majorHAnsi" w:hAnsiTheme="majorHAnsi" w:cs="Arial"/>
                          <w:b/>
                          <w:bCs/>
                          <w:color w:val="0D0D0D" w:themeColor="text1" w:themeTint="F2"/>
                          <w:sz w:val="36"/>
                          <w:szCs w:val="40"/>
                        </w:rPr>
                        <w:t>20</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4E15A737" w:rsidR="009751E8" w:rsidRPr="004B7EB6" w:rsidRDefault="009751E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735-08</w:t>
                      </w:r>
                    </w:p>
                    <w:p w14:paraId="34978E5A" w14:textId="7770E51F" w:rsidR="009751E8" w:rsidRPr="004B7EB6" w:rsidRDefault="009751E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9751E8" w:rsidRPr="004B7EB6" w:rsidRDefault="009751E8" w:rsidP="004B7EB6">
                      <w:pPr>
                        <w:spacing w:line="276" w:lineRule="auto"/>
                        <w:rPr>
                          <w:rFonts w:asciiTheme="majorHAnsi" w:hAnsiTheme="majorHAnsi" w:cs="Arial"/>
                          <w:color w:val="0D0D0D" w:themeColor="text1" w:themeTint="F2"/>
                          <w:szCs w:val="22"/>
                        </w:rPr>
                      </w:pPr>
                    </w:p>
                    <w:p w14:paraId="436A47D3" w14:textId="77777777" w:rsidR="009751E8" w:rsidRPr="0010736F" w:rsidRDefault="009751E8" w:rsidP="00947E6E">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w:t>
                      </w:r>
                      <w:r w:rsidRPr="007F6E90">
                        <w:rPr>
                          <w:rFonts w:asciiTheme="majorHAnsi" w:hAnsiTheme="majorHAnsi" w:cs="Arial"/>
                          <w:color w:val="0D0D0D" w:themeColor="text1" w:themeTint="F2"/>
                          <w:szCs w:val="22"/>
                          <w:lang w:val="es-ES_tradnl"/>
                        </w:rPr>
                        <w:t xml:space="preserve">ANDRÉS </w:t>
                      </w:r>
                      <w:r>
                        <w:rPr>
                          <w:rFonts w:asciiTheme="majorHAnsi" w:hAnsiTheme="majorHAnsi" w:cs="Arial"/>
                          <w:color w:val="0D0D0D" w:themeColor="text1" w:themeTint="F2"/>
                          <w:szCs w:val="22"/>
                          <w:lang w:val="es-ES_tradnl"/>
                        </w:rPr>
                        <w:t>MENESES RUIZ</w:t>
                      </w:r>
                    </w:p>
                    <w:p w14:paraId="48EBC31A" w14:textId="6EEBED5C" w:rsidR="009751E8" w:rsidRPr="004B625D" w:rsidRDefault="009751E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VENEZUELA</w:t>
                      </w:r>
                    </w:p>
                    <w:p w14:paraId="17A89EFB" w14:textId="77777777" w:rsidR="009751E8" w:rsidRPr="000C4365" w:rsidRDefault="009751E8" w:rsidP="00F42B71">
                      <w:pPr>
                        <w:spacing w:line="276" w:lineRule="auto"/>
                        <w:rPr>
                          <w:rFonts w:asciiTheme="majorHAnsi" w:hAnsiTheme="majorHAnsi"/>
                          <w:color w:val="0D0D0D" w:themeColor="text1" w:themeTint="F2"/>
                        </w:rPr>
                      </w:pPr>
                    </w:p>
                  </w:txbxContent>
                </v:textbox>
              </v:shape>
            </w:pict>
          </mc:Fallback>
        </mc:AlternateContent>
      </w:r>
    </w:p>
    <w:p w14:paraId="3765F9FA" w14:textId="77777777" w:rsidR="00040C3A" w:rsidRPr="00486775" w:rsidRDefault="00040C3A" w:rsidP="00040C3A">
      <w:pPr>
        <w:tabs>
          <w:tab w:val="center" w:pos="5400"/>
        </w:tabs>
        <w:suppressAutoHyphens/>
        <w:jc w:val="center"/>
        <w:rPr>
          <w:rFonts w:asciiTheme="majorHAnsi" w:hAnsiTheme="majorHAnsi"/>
          <w:sz w:val="22"/>
          <w:szCs w:val="22"/>
        </w:rPr>
      </w:pPr>
    </w:p>
    <w:p w14:paraId="5E33CE59" w14:textId="77777777" w:rsidR="00040C3A" w:rsidRPr="00486775"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486775" w:rsidRDefault="00040C3A" w:rsidP="00040C3A">
      <w:pPr>
        <w:tabs>
          <w:tab w:val="center" w:pos="5400"/>
        </w:tabs>
        <w:suppressAutoHyphens/>
        <w:jc w:val="center"/>
        <w:rPr>
          <w:rFonts w:asciiTheme="majorHAnsi" w:hAnsiTheme="majorHAnsi"/>
          <w:sz w:val="22"/>
          <w:szCs w:val="22"/>
        </w:rPr>
      </w:pPr>
    </w:p>
    <w:p w14:paraId="43677EE2" w14:textId="77777777" w:rsidR="00040C3A" w:rsidRPr="00486775" w:rsidRDefault="00040C3A" w:rsidP="00040C3A">
      <w:pPr>
        <w:tabs>
          <w:tab w:val="center" w:pos="5400"/>
        </w:tabs>
        <w:suppressAutoHyphens/>
        <w:jc w:val="center"/>
        <w:rPr>
          <w:rFonts w:asciiTheme="majorHAnsi" w:hAnsiTheme="majorHAnsi"/>
          <w:sz w:val="22"/>
          <w:szCs w:val="22"/>
        </w:rPr>
      </w:pPr>
    </w:p>
    <w:p w14:paraId="747B776B" w14:textId="77777777" w:rsidR="00040C3A" w:rsidRPr="00486775" w:rsidRDefault="00040C3A" w:rsidP="00040C3A">
      <w:pPr>
        <w:tabs>
          <w:tab w:val="center" w:pos="5400"/>
        </w:tabs>
        <w:suppressAutoHyphens/>
        <w:jc w:val="center"/>
        <w:rPr>
          <w:rFonts w:asciiTheme="majorHAnsi" w:hAnsiTheme="majorHAnsi"/>
          <w:sz w:val="22"/>
          <w:szCs w:val="22"/>
        </w:rPr>
      </w:pPr>
    </w:p>
    <w:p w14:paraId="3FA14379" w14:textId="77777777" w:rsidR="00040C3A" w:rsidRPr="00486775" w:rsidRDefault="00040C3A" w:rsidP="00040C3A">
      <w:pPr>
        <w:tabs>
          <w:tab w:val="center" w:pos="5400"/>
        </w:tabs>
        <w:suppressAutoHyphens/>
        <w:jc w:val="center"/>
        <w:rPr>
          <w:rFonts w:asciiTheme="majorHAnsi" w:hAnsiTheme="majorHAnsi"/>
          <w:sz w:val="22"/>
          <w:szCs w:val="22"/>
        </w:rPr>
      </w:pPr>
    </w:p>
    <w:p w14:paraId="28A65FAF" w14:textId="77777777" w:rsidR="005128E4" w:rsidRPr="00486775" w:rsidRDefault="005128E4" w:rsidP="00040C3A">
      <w:pPr>
        <w:tabs>
          <w:tab w:val="center" w:pos="5400"/>
        </w:tabs>
        <w:suppressAutoHyphens/>
        <w:jc w:val="center"/>
        <w:rPr>
          <w:rFonts w:asciiTheme="majorHAnsi" w:hAnsiTheme="majorHAnsi"/>
          <w:sz w:val="22"/>
          <w:szCs w:val="22"/>
        </w:rPr>
      </w:pPr>
    </w:p>
    <w:p w14:paraId="11B1978A" w14:textId="77777777" w:rsidR="00040C3A" w:rsidRPr="00486775" w:rsidRDefault="00040C3A" w:rsidP="00040C3A">
      <w:pPr>
        <w:tabs>
          <w:tab w:val="center" w:pos="5400"/>
        </w:tabs>
        <w:suppressAutoHyphens/>
        <w:jc w:val="center"/>
        <w:rPr>
          <w:rFonts w:asciiTheme="majorHAnsi" w:hAnsiTheme="majorHAnsi"/>
          <w:sz w:val="22"/>
          <w:szCs w:val="22"/>
        </w:rPr>
      </w:pPr>
    </w:p>
    <w:p w14:paraId="650F503D" w14:textId="77777777" w:rsidR="005128E4" w:rsidRPr="00486775" w:rsidRDefault="005128E4" w:rsidP="00040C3A">
      <w:pPr>
        <w:tabs>
          <w:tab w:val="center" w:pos="5400"/>
        </w:tabs>
        <w:suppressAutoHyphens/>
        <w:jc w:val="center"/>
        <w:rPr>
          <w:rFonts w:asciiTheme="majorHAnsi" w:hAnsiTheme="majorHAnsi"/>
          <w:sz w:val="22"/>
          <w:szCs w:val="22"/>
        </w:rPr>
      </w:pPr>
    </w:p>
    <w:p w14:paraId="17861C77" w14:textId="77777777" w:rsidR="005128E4" w:rsidRPr="00486775" w:rsidRDefault="005128E4" w:rsidP="00040C3A">
      <w:pPr>
        <w:tabs>
          <w:tab w:val="center" w:pos="5400"/>
        </w:tabs>
        <w:suppressAutoHyphens/>
        <w:jc w:val="center"/>
        <w:rPr>
          <w:rFonts w:asciiTheme="majorHAnsi" w:hAnsiTheme="majorHAnsi"/>
          <w:sz w:val="22"/>
          <w:szCs w:val="22"/>
        </w:rPr>
      </w:pPr>
    </w:p>
    <w:p w14:paraId="0EFEAEB7" w14:textId="77777777" w:rsidR="005128E4" w:rsidRPr="00486775" w:rsidRDefault="005128E4" w:rsidP="00040C3A">
      <w:pPr>
        <w:tabs>
          <w:tab w:val="center" w:pos="5400"/>
        </w:tabs>
        <w:suppressAutoHyphens/>
        <w:jc w:val="center"/>
        <w:rPr>
          <w:rFonts w:asciiTheme="majorHAnsi" w:hAnsiTheme="majorHAnsi"/>
          <w:sz w:val="22"/>
          <w:szCs w:val="22"/>
        </w:rPr>
      </w:pPr>
    </w:p>
    <w:p w14:paraId="5B815FC5" w14:textId="77777777" w:rsidR="00040C3A" w:rsidRPr="00486775" w:rsidRDefault="00040C3A" w:rsidP="00040C3A">
      <w:pPr>
        <w:tabs>
          <w:tab w:val="center" w:pos="5400"/>
        </w:tabs>
        <w:suppressAutoHyphens/>
        <w:jc w:val="center"/>
        <w:rPr>
          <w:rFonts w:asciiTheme="majorHAnsi" w:hAnsiTheme="majorHAnsi"/>
          <w:sz w:val="22"/>
          <w:szCs w:val="22"/>
        </w:rPr>
      </w:pPr>
    </w:p>
    <w:p w14:paraId="0D43F8BD" w14:textId="77777777" w:rsidR="00040C3A" w:rsidRPr="00486775" w:rsidRDefault="00040C3A" w:rsidP="00040C3A">
      <w:pPr>
        <w:tabs>
          <w:tab w:val="center" w:pos="5400"/>
        </w:tabs>
        <w:suppressAutoHyphens/>
        <w:jc w:val="center"/>
        <w:rPr>
          <w:rFonts w:asciiTheme="majorHAnsi" w:hAnsiTheme="majorHAnsi"/>
          <w:sz w:val="22"/>
          <w:szCs w:val="22"/>
        </w:rPr>
      </w:pPr>
    </w:p>
    <w:p w14:paraId="03AA1AEB" w14:textId="0F55DCA7" w:rsidR="002C1641" w:rsidRPr="00486775" w:rsidRDefault="002C1641" w:rsidP="00040C3A">
      <w:pPr>
        <w:tabs>
          <w:tab w:val="center" w:pos="5400"/>
        </w:tabs>
        <w:suppressAutoHyphens/>
        <w:jc w:val="center"/>
        <w:rPr>
          <w:rFonts w:asciiTheme="majorHAnsi" w:hAnsiTheme="majorHAnsi"/>
          <w:sz w:val="18"/>
          <w:szCs w:val="22"/>
        </w:rPr>
      </w:pPr>
    </w:p>
    <w:p w14:paraId="2FD75BF3" w14:textId="77777777" w:rsidR="002C1641" w:rsidRPr="00486775" w:rsidRDefault="002C1641" w:rsidP="00040C3A">
      <w:pPr>
        <w:tabs>
          <w:tab w:val="center" w:pos="5400"/>
        </w:tabs>
        <w:suppressAutoHyphens/>
        <w:jc w:val="center"/>
        <w:rPr>
          <w:rFonts w:asciiTheme="majorHAnsi" w:hAnsiTheme="majorHAnsi"/>
          <w:sz w:val="18"/>
          <w:szCs w:val="22"/>
        </w:rPr>
      </w:pPr>
    </w:p>
    <w:p w14:paraId="73EF440E" w14:textId="77777777" w:rsidR="002C1641" w:rsidRPr="00486775" w:rsidRDefault="002C1641" w:rsidP="00040C3A">
      <w:pPr>
        <w:tabs>
          <w:tab w:val="center" w:pos="5400"/>
        </w:tabs>
        <w:suppressAutoHyphens/>
        <w:jc w:val="center"/>
        <w:rPr>
          <w:rFonts w:asciiTheme="majorHAnsi" w:hAnsiTheme="majorHAnsi"/>
          <w:sz w:val="18"/>
          <w:szCs w:val="22"/>
        </w:rPr>
      </w:pPr>
    </w:p>
    <w:p w14:paraId="3D12B191" w14:textId="77777777" w:rsidR="002C1641" w:rsidRPr="00486775" w:rsidRDefault="002C1641" w:rsidP="00040C3A">
      <w:pPr>
        <w:tabs>
          <w:tab w:val="center" w:pos="5400"/>
        </w:tabs>
        <w:suppressAutoHyphens/>
        <w:jc w:val="center"/>
        <w:rPr>
          <w:rFonts w:asciiTheme="majorHAnsi" w:hAnsiTheme="majorHAnsi"/>
          <w:sz w:val="18"/>
          <w:szCs w:val="22"/>
        </w:rPr>
      </w:pPr>
    </w:p>
    <w:p w14:paraId="1132D17C" w14:textId="77777777" w:rsidR="002C1641" w:rsidRPr="00486775" w:rsidRDefault="002C1641" w:rsidP="00040C3A">
      <w:pPr>
        <w:tabs>
          <w:tab w:val="center" w:pos="5400"/>
        </w:tabs>
        <w:suppressAutoHyphens/>
        <w:jc w:val="center"/>
        <w:rPr>
          <w:rFonts w:asciiTheme="majorHAnsi" w:hAnsiTheme="majorHAnsi"/>
          <w:sz w:val="18"/>
          <w:szCs w:val="22"/>
        </w:rPr>
      </w:pPr>
    </w:p>
    <w:p w14:paraId="659B324C" w14:textId="6BFEA41E" w:rsidR="002C1641" w:rsidRPr="00486775" w:rsidRDefault="00947E6E" w:rsidP="00040C3A">
      <w:pPr>
        <w:tabs>
          <w:tab w:val="center" w:pos="5400"/>
        </w:tabs>
        <w:suppressAutoHyphens/>
        <w:jc w:val="center"/>
        <w:rPr>
          <w:rFonts w:asciiTheme="majorHAnsi" w:hAnsiTheme="majorHAnsi"/>
          <w:sz w:val="18"/>
          <w:szCs w:val="22"/>
        </w:rPr>
      </w:pPr>
      <w:r w:rsidRPr="0048677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3768CCB8">
                <wp:simplePos x="0" y="0"/>
                <wp:positionH relativeFrom="column">
                  <wp:posOffset>1206500</wp:posOffset>
                </wp:positionH>
                <wp:positionV relativeFrom="paragraph">
                  <wp:posOffset>116205</wp:posOffset>
                </wp:positionV>
                <wp:extent cx="4595495" cy="13938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39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83F6D" w14:textId="25A2C7DC" w:rsidR="009751E8" w:rsidRPr="003C32BC" w:rsidRDefault="009751E8"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9D7EFE">
                              <w:rPr>
                                <w:rFonts w:asciiTheme="majorHAnsi" w:hAnsiTheme="majorHAnsi" w:cs="Univers"/>
                                <w:color w:val="0D0D0D" w:themeColor="text1" w:themeTint="F2"/>
                                <w:sz w:val="18"/>
                                <w:szCs w:val="20"/>
                              </w:rPr>
                              <w:t xml:space="preserve">March 5, </w:t>
                            </w:r>
                            <w:r>
                              <w:rPr>
                                <w:rFonts w:asciiTheme="majorHAnsi" w:hAnsiTheme="majorHAnsi" w:cs="Univers"/>
                                <w:color w:val="0D0D0D" w:themeColor="text1" w:themeTint="F2"/>
                                <w:sz w:val="18"/>
                                <w:szCs w:val="20"/>
                              </w:rPr>
                              <w:t>2019</w:t>
                            </w:r>
                            <w:r w:rsidR="00281FC0">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9.15pt;width:361.85pt;height:10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" filled="f" stroked="f" strokeweight=".5pt">
                <v:textbox>
                  <w:txbxContent>
                    <w:p w14:paraId="28583F6D" w14:textId="25A2C7DC" w:rsidR="009751E8" w:rsidRPr="003C32BC" w:rsidRDefault="009751E8"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9D7EFE">
                        <w:rPr>
                          <w:rFonts w:asciiTheme="majorHAnsi" w:hAnsiTheme="majorHAnsi" w:cs="Univers"/>
                          <w:color w:val="0D0D0D" w:themeColor="text1" w:themeTint="F2"/>
                          <w:sz w:val="18"/>
                          <w:szCs w:val="20"/>
                        </w:rPr>
                        <w:t xml:space="preserve">March 5, </w:t>
                      </w:r>
                      <w:r>
                        <w:rPr>
                          <w:rFonts w:asciiTheme="majorHAnsi" w:hAnsiTheme="majorHAnsi" w:cs="Univers"/>
                          <w:color w:val="0D0D0D" w:themeColor="text1" w:themeTint="F2"/>
                          <w:sz w:val="18"/>
                          <w:szCs w:val="20"/>
                        </w:rPr>
                        <w:t>2019</w:t>
                      </w:r>
                      <w:r w:rsidR="00281FC0">
                        <w:rPr>
                          <w:rFonts w:asciiTheme="majorHAnsi" w:hAnsiTheme="majorHAnsi" w:cs="Univers"/>
                          <w:color w:val="0D0D0D" w:themeColor="text1" w:themeTint="F2"/>
                          <w:sz w:val="18"/>
                          <w:szCs w:val="20"/>
                        </w:rPr>
                        <w:t>.</w:t>
                      </w:r>
                    </w:p>
                  </w:txbxContent>
                </v:textbox>
              </v:shape>
            </w:pict>
          </mc:Fallback>
        </mc:AlternateContent>
      </w:r>
    </w:p>
    <w:p w14:paraId="0DE58CEA" w14:textId="77777777" w:rsidR="002C1641" w:rsidRPr="00486775" w:rsidRDefault="002C1641" w:rsidP="00040C3A">
      <w:pPr>
        <w:tabs>
          <w:tab w:val="center" w:pos="5400"/>
        </w:tabs>
        <w:suppressAutoHyphens/>
        <w:jc w:val="center"/>
        <w:rPr>
          <w:rFonts w:asciiTheme="majorHAnsi" w:hAnsiTheme="majorHAnsi"/>
          <w:sz w:val="18"/>
          <w:szCs w:val="22"/>
        </w:rPr>
      </w:pPr>
    </w:p>
    <w:p w14:paraId="3A5BB7C9" w14:textId="77777777" w:rsidR="002C1641" w:rsidRPr="00486775" w:rsidRDefault="002C1641" w:rsidP="00040C3A">
      <w:pPr>
        <w:tabs>
          <w:tab w:val="center" w:pos="5400"/>
        </w:tabs>
        <w:suppressAutoHyphens/>
        <w:jc w:val="center"/>
        <w:rPr>
          <w:rFonts w:asciiTheme="majorHAnsi" w:hAnsiTheme="majorHAnsi"/>
          <w:sz w:val="18"/>
          <w:szCs w:val="22"/>
        </w:rPr>
      </w:pPr>
    </w:p>
    <w:p w14:paraId="6BA67E7F" w14:textId="77777777" w:rsidR="002C1641" w:rsidRPr="00486775" w:rsidRDefault="002C1641" w:rsidP="00040C3A">
      <w:pPr>
        <w:tabs>
          <w:tab w:val="center" w:pos="5400"/>
        </w:tabs>
        <w:suppressAutoHyphens/>
        <w:jc w:val="center"/>
        <w:rPr>
          <w:rFonts w:asciiTheme="majorHAnsi" w:hAnsiTheme="majorHAnsi"/>
          <w:sz w:val="18"/>
          <w:szCs w:val="22"/>
        </w:rPr>
      </w:pPr>
    </w:p>
    <w:p w14:paraId="6D4FBE3A" w14:textId="77777777" w:rsidR="002C1641" w:rsidRPr="00486775" w:rsidRDefault="002C1641" w:rsidP="00040C3A">
      <w:pPr>
        <w:tabs>
          <w:tab w:val="center" w:pos="5400"/>
        </w:tabs>
        <w:suppressAutoHyphens/>
        <w:jc w:val="center"/>
        <w:rPr>
          <w:rFonts w:asciiTheme="majorHAnsi" w:hAnsiTheme="majorHAnsi"/>
          <w:sz w:val="18"/>
          <w:szCs w:val="22"/>
        </w:rPr>
      </w:pPr>
    </w:p>
    <w:p w14:paraId="2741AD16" w14:textId="77777777" w:rsidR="002C1641" w:rsidRPr="00486775" w:rsidRDefault="002C1641" w:rsidP="00040C3A">
      <w:pPr>
        <w:tabs>
          <w:tab w:val="center" w:pos="5400"/>
        </w:tabs>
        <w:suppressAutoHyphens/>
        <w:jc w:val="center"/>
        <w:rPr>
          <w:rFonts w:asciiTheme="majorHAnsi" w:hAnsiTheme="majorHAnsi"/>
          <w:sz w:val="18"/>
          <w:szCs w:val="22"/>
        </w:rPr>
      </w:pPr>
    </w:p>
    <w:p w14:paraId="1D99DBC4" w14:textId="77777777" w:rsidR="002C1641" w:rsidRPr="00486775" w:rsidRDefault="002C1641" w:rsidP="00040C3A">
      <w:pPr>
        <w:tabs>
          <w:tab w:val="center" w:pos="5400"/>
        </w:tabs>
        <w:suppressAutoHyphens/>
        <w:jc w:val="center"/>
        <w:rPr>
          <w:rFonts w:asciiTheme="majorHAnsi" w:hAnsiTheme="majorHAnsi"/>
          <w:sz w:val="18"/>
          <w:szCs w:val="22"/>
        </w:rPr>
      </w:pPr>
    </w:p>
    <w:p w14:paraId="3290BF94" w14:textId="5A6F8531" w:rsidR="002C1641" w:rsidRPr="00486775" w:rsidRDefault="002C1641" w:rsidP="00040C3A">
      <w:pPr>
        <w:tabs>
          <w:tab w:val="center" w:pos="5400"/>
        </w:tabs>
        <w:suppressAutoHyphens/>
        <w:jc w:val="center"/>
        <w:rPr>
          <w:rFonts w:asciiTheme="majorHAnsi" w:hAnsiTheme="majorHAnsi"/>
          <w:sz w:val="18"/>
          <w:szCs w:val="22"/>
        </w:rPr>
      </w:pPr>
    </w:p>
    <w:p w14:paraId="76124E47" w14:textId="77777777" w:rsidR="002C1641" w:rsidRPr="00486775" w:rsidRDefault="002C1641" w:rsidP="00040C3A">
      <w:pPr>
        <w:tabs>
          <w:tab w:val="center" w:pos="5400"/>
        </w:tabs>
        <w:suppressAutoHyphens/>
        <w:jc w:val="center"/>
        <w:rPr>
          <w:rFonts w:asciiTheme="majorHAnsi" w:hAnsiTheme="majorHAnsi"/>
          <w:sz w:val="18"/>
          <w:szCs w:val="22"/>
        </w:rPr>
      </w:pPr>
    </w:p>
    <w:p w14:paraId="3751FEDE" w14:textId="77777777" w:rsidR="002C1641" w:rsidRPr="00486775" w:rsidRDefault="002C1641" w:rsidP="00040C3A">
      <w:pPr>
        <w:tabs>
          <w:tab w:val="center" w:pos="5400"/>
        </w:tabs>
        <w:suppressAutoHyphens/>
        <w:jc w:val="center"/>
        <w:rPr>
          <w:rFonts w:asciiTheme="majorHAnsi" w:hAnsiTheme="majorHAnsi"/>
          <w:sz w:val="18"/>
          <w:szCs w:val="22"/>
        </w:rPr>
      </w:pPr>
    </w:p>
    <w:p w14:paraId="5FAB54E7" w14:textId="77777777" w:rsidR="002C1641" w:rsidRPr="00486775" w:rsidRDefault="002C1641" w:rsidP="00040C3A">
      <w:pPr>
        <w:tabs>
          <w:tab w:val="center" w:pos="5400"/>
        </w:tabs>
        <w:suppressAutoHyphens/>
        <w:jc w:val="center"/>
        <w:rPr>
          <w:rFonts w:asciiTheme="majorHAnsi" w:hAnsiTheme="majorHAnsi"/>
          <w:sz w:val="18"/>
          <w:szCs w:val="22"/>
        </w:rPr>
      </w:pPr>
    </w:p>
    <w:p w14:paraId="4AE4FBFB" w14:textId="77777777" w:rsidR="002C1641" w:rsidRPr="00486775" w:rsidRDefault="002C1641" w:rsidP="00040C3A">
      <w:pPr>
        <w:tabs>
          <w:tab w:val="center" w:pos="5400"/>
        </w:tabs>
        <w:suppressAutoHyphens/>
        <w:jc w:val="center"/>
        <w:rPr>
          <w:rFonts w:asciiTheme="majorHAnsi" w:hAnsiTheme="majorHAnsi"/>
          <w:sz w:val="18"/>
          <w:szCs w:val="22"/>
        </w:rPr>
      </w:pPr>
    </w:p>
    <w:p w14:paraId="4DA3B2C3" w14:textId="77777777" w:rsidR="002C1641" w:rsidRPr="00486775" w:rsidRDefault="003C32BC" w:rsidP="00040C3A">
      <w:pPr>
        <w:tabs>
          <w:tab w:val="center" w:pos="5400"/>
        </w:tabs>
        <w:suppressAutoHyphens/>
        <w:jc w:val="center"/>
        <w:rPr>
          <w:rFonts w:asciiTheme="majorHAnsi" w:hAnsiTheme="majorHAnsi"/>
          <w:sz w:val="18"/>
          <w:szCs w:val="22"/>
        </w:rPr>
      </w:pPr>
      <w:r w:rsidRPr="0048677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74132D4" w:rsidR="009751E8" w:rsidRPr="003C32BC" w:rsidRDefault="009751E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D7EFE">
                              <w:rPr>
                                <w:rFonts w:asciiTheme="majorHAnsi" w:hAnsiTheme="majorHAnsi"/>
                                <w:color w:val="595959" w:themeColor="text1" w:themeTint="A6"/>
                                <w:sz w:val="18"/>
                              </w:rPr>
                              <w:t>20</w:t>
                            </w:r>
                            <w:r>
                              <w:rPr>
                                <w:rFonts w:asciiTheme="majorHAnsi" w:hAnsiTheme="majorHAnsi"/>
                                <w:color w:val="595959" w:themeColor="text1" w:themeTint="A6"/>
                                <w:sz w:val="18"/>
                              </w:rPr>
                              <w:t>/1</w:t>
                            </w:r>
                            <w:r w:rsidR="009D7EFE">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D7EFE">
                              <w:rPr>
                                <w:rFonts w:asciiTheme="majorHAnsi" w:hAnsiTheme="majorHAnsi"/>
                                <w:color w:val="595959" w:themeColor="text1" w:themeTint="A6"/>
                                <w:sz w:val="18"/>
                              </w:rPr>
                              <w:t>735</w:t>
                            </w:r>
                            <w:r>
                              <w:rPr>
                                <w:rFonts w:asciiTheme="majorHAnsi" w:hAnsiTheme="majorHAnsi"/>
                                <w:color w:val="595959" w:themeColor="text1" w:themeTint="A6"/>
                                <w:sz w:val="18"/>
                              </w:rPr>
                              <w:t>-</w:t>
                            </w:r>
                            <w:r w:rsidR="009D7EF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9D7EFE">
                              <w:rPr>
                                <w:rFonts w:asciiTheme="majorHAnsi" w:hAnsiTheme="majorHAnsi"/>
                                <w:color w:val="595959" w:themeColor="text1" w:themeTint="A6"/>
                                <w:sz w:val="18"/>
                                <w:lang w:val="pt-BR"/>
                              </w:rPr>
                              <w:t xml:space="preserve">Admissibility. </w:t>
                            </w:r>
                            <w:r w:rsidR="009D7EFE" w:rsidRPr="009D7EFE">
                              <w:rPr>
                                <w:rFonts w:asciiTheme="majorHAnsi" w:hAnsiTheme="majorHAnsi"/>
                                <w:color w:val="595959" w:themeColor="text1" w:themeTint="A6"/>
                                <w:sz w:val="18"/>
                                <w:lang w:val="pt-BR"/>
                              </w:rPr>
                              <w:t>Carlos Andr</w:t>
                            </w:r>
                            <w:r w:rsidR="009D7EFE">
                              <w:rPr>
                                <w:rFonts w:asciiTheme="majorHAnsi" w:hAnsiTheme="majorHAnsi"/>
                                <w:color w:val="595959" w:themeColor="text1" w:themeTint="A6"/>
                                <w:sz w:val="18"/>
                                <w:lang w:val="pt-BR"/>
                              </w:rPr>
                              <w:t>és Meneses Ruiz</w:t>
                            </w:r>
                            <w:r w:rsidRPr="009D7EFE">
                              <w:rPr>
                                <w:rFonts w:asciiTheme="majorHAnsi" w:hAnsiTheme="majorHAnsi"/>
                                <w:color w:val="595959" w:themeColor="text1" w:themeTint="A6"/>
                                <w:sz w:val="18"/>
                                <w:lang w:val="pt-BR"/>
                              </w:rPr>
                              <w:t xml:space="preserve">. </w:t>
                            </w:r>
                            <w:r w:rsidR="009D7EFE">
                              <w:rPr>
                                <w:rFonts w:asciiTheme="majorHAnsi" w:hAnsiTheme="majorHAnsi"/>
                                <w:color w:val="595959" w:themeColor="text1" w:themeTint="A6"/>
                                <w:sz w:val="18"/>
                              </w:rPr>
                              <w:t>Venezuela. March 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74132D4" w:rsidR="009751E8" w:rsidRPr="003C32BC" w:rsidRDefault="009751E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D7EFE">
                        <w:rPr>
                          <w:rFonts w:asciiTheme="majorHAnsi" w:hAnsiTheme="majorHAnsi"/>
                          <w:color w:val="595959" w:themeColor="text1" w:themeTint="A6"/>
                          <w:sz w:val="18"/>
                        </w:rPr>
                        <w:t>20</w:t>
                      </w:r>
                      <w:r>
                        <w:rPr>
                          <w:rFonts w:asciiTheme="majorHAnsi" w:hAnsiTheme="majorHAnsi"/>
                          <w:color w:val="595959" w:themeColor="text1" w:themeTint="A6"/>
                          <w:sz w:val="18"/>
                        </w:rPr>
                        <w:t>/1</w:t>
                      </w:r>
                      <w:r w:rsidR="009D7EFE">
                        <w:rPr>
                          <w:rFonts w:asciiTheme="majorHAnsi" w:hAnsiTheme="majorHAnsi"/>
                          <w:color w:val="595959" w:themeColor="text1" w:themeTint="A6"/>
                          <w:sz w:val="18"/>
                        </w:rPr>
                        <w:t>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9D7EFE">
                        <w:rPr>
                          <w:rFonts w:asciiTheme="majorHAnsi" w:hAnsiTheme="majorHAnsi"/>
                          <w:color w:val="595959" w:themeColor="text1" w:themeTint="A6"/>
                          <w:sz w:val="18"/>
                        </w:rPr>
                        <w:t>735</w:t>
                      </w:r>
                      <w:r>
                        <w:rPr>
                          <w:rFonts w:asciiTheme="majorHAnsi" w:hAnsiTheme="majorHAnsi"/>
                          <w:color w:val="595959" w:themeColor="text1" w:themeTint="A6"/>
                          <w:sz w:val="18"/>
                        </w:rPr>
                        <w:t>-</w:t>
                      </w:r>
                      <w:r w:rsidR="009D7EF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9D7EFE">
                        <w:rPr>
                          <w:rFonts w:asciiTheme="majorHAnsi" w:hAnsiTheme="majorHAnsi"/>
                          <w:color w:val="595959" w:themeColor="text1" w:themeTint="A6"/>
                          <w:sz w:val="18"/>
                          <w:lang w:val="pt-BR"/>
                        </w:rPr>
                        <w:t xml:space="preserve">Admissibility. </w:t>
                      </w:r>
                      <w:r w:rsidR="009D7EFE" w:rsidRPr="009D7EFE">
                        <w:rPr>
                          <w:rFonts w:asciiTheme="majorHAnsi" w:hAnsiTheme="majorHAnsi"/>
                          <w:color w:val="595959" w:themeColor="text1" w:themeTint="A6"/>
                          <w:sz w:val="18"/>
                          <w:lang w:val="pt-BR"/>
                        </w:rPr>
                        <w:t>Carlos Andr</w:t>
                      </w:r>
                      <w:r w:rsidR="009D7EFE">
                        <w:rPr>
                          <w:rFonts w:asciiTheme="majorHAnsi" w:hAnsiTheme="majorHAnsi"/>
                          <w:color w:val="595959" w:themeColor="text1" w:themeTint="A6"/>
                          <w:sz w:val="18"/>
                          <w:lang w:val="pt-BR"/>
                        </w:rPr>
                        <w:t>és Meneses Ruiz</w:t>
                      </w:r>
                      <w:r w:rsidRPr="009D7EFE">
                        <w:rPr>
                          <w:rFonts w:asciiTheme="majorHAnsi" w:hAnsiTheme="majorHAnsi"/>
                          <w:color w:val="595959" w:themeColor="text1" w:themeTint="A6"/>
                          <w:sz w:val="18"/>
                          <w:lang w:val="pt-BR"/>
                        </w:rPr>
                        <w:t xml:space="preserve">. </w:t>
                      </w:r>
                      <w:r w:rsidR="009D7EFE">
                        <w:rPr>
                          <w:rFonts w:asciiTheme="majorHAnsi" w:hAnsiTheme="majorHAnsi"/>
                          <w:color w:val="595959" w:themeColor="text1" w:themeTint="A6"/>
                          <w:sz w:val="18"/>
                        </w:rPr>
                        <w:t>Venezuela. March 5, 2019.</w:t>
                      </w:r>
                    </w:p>
                  </w:txbxContent>
                </v:textbox>
              </v:shape>
            </w:pict>
          </mc:Fallback>
        </mc:AlternateContent>
      </w:r>
    </w:p>
    <w:p w14:paraId="1C0DAFDE" w14:textId="77777777" w:rsidR="002C1641" w:rsidRPr="00486775" w:rsidRDefault="002C1641" w:rsidP="00040C3A">
      <w:pPr>
        <w:tabs>
          <w:tab w:val="center" w:pos="5400"/>
        </w:tabs>
        <w:suppressAutoHyphens/>
        <w:jc w:val="center"/>
        <w:rPr>
          <w:rFonts w:asciiTheme="majorHAnsi" w:hAnsiTheme="majorHAnsi"/>
          <w:sz w:val="18"/>
          <w:szCs w:val="22"/>
        </w:rPr>
      </w:pPr>
    </w:p>
    <w:p w14:paraId="5420A6FF" w14:textId="77777777" w:rsidR="002C1641" w:rsidRPr="00486775" w:rsidRDefault="002C1641" w:rsidP="00040C3A">
      <w:pPr>
        <w:tabs>
          <w:tab w:val="center" w:pos="5400"/>
        </w:tabs>
        <w:suppressAutoHyphens/>
        <w:jc w:val="center"/>
        <w:rPr>
          <w:rFonts w:asciiTheme="majorHAnsi" w:hAnsiTheme="majorHAnsi"/>
          <w:sz w:val="18"/>
          <w:szCs w:val="22"/>
        </w:rPr>
      </w:pPr>
    </w:p>
    <w:p w14:paraId="03B36C31" w14:textId="77777777" w:rsidR="003C32BC" w:rsidRPr="00486775" w:rsidRDefault="003C32BC" w:rsidP="003C32BC">
      <w:pPr>
        <w:tabs>
          <w:tab w:val="center" w:pos="5400"/>
        </w:tabs>
        <w:suppressAutoHyphens/>
        <w:jc w:val="center"/>
        <w:rPr>
          <w:rFonts w:asciiTheme="majorHAnsi" w:hAnsiTheme="majorHAnsi"/>
          <w:sz w:val="18"/>
          <w:szCs w:val="22"/>
        </w:rPr>
      </w:pPr>
    </w:p>
    <w:p w14:paraId="154A4854" w14:textId="77777777" w:rsidR="003C32BC" w:rsidRPr="00486775" w:rsidRDefault="006311DA" w:rsidP="003C32BC">
      <w:pPr>
        <w:tabs>
          <w:tab w:val="center" w:pos="5400"/>
        </w:tabs>
        <w:suppressAutoHyphens/>
        <w:jc w:val="center"/>
        <w:rPr>
          <w:rFonts w:asciiTheme="majorHAnsi" w:hAnsiTheme="majorHAnsi"/>
          <w:sz w:val="18"/>
          <w:szCs w:val="22"/>
        </w:rPr>
      </w:pPr>
      <w:r w:rsidRPr="0048677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227FD625" w:rsidR="009751E8" w:rsidRPr="004B7EB6" w:rsidRDefault="009751E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227FD625" w:rsidR="009751E8" w:rsidRPr="004B7EB6" w:rsidRDefault="009751E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48677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9751E8" w:rsidRDefault="009751E8">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9751E8" w:rsidRDefault="009751E8">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486775" w:rsidRDefault="007607C4" w:rsidP="003C32BC">
      <w:pPr>
        <w:tabs>
          <w:tab w:val="center" w:pos="5400"/>
        </w:tabs>
        <w:suppressAutoHyphens/>
        <w:jc w:val="center"/>
        <w:rPr>
          <w:rFonts w:asciiTheme="majorHAnsi" w:hAnsiTheme="majorHAnsi"/>
          <w:sz w:val="18"/>
          <w:szCs w:val="22"/>
        </w:rPr>
        <w:sectPr w:rsidR="007607C4" w:rsidRPr="00486775"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86775" w:rsidRDefault="00F621C3" w:rsidP="00F621C3">
      <w:pPr>
        <w:spacing w:after="240"/>
        <w:ind w:firstLine="720"/>
        <w:jc w:val="both"/>
        <w:rPr>
          <w:rFonts w:asciiTheme="majorHAnsi" w:hAnsiTheme="majorHAnsi"/>
          <w:b/>
          <w:bCs/>
          <w:sz w:val="20"/>
          <w:szCs w:val="20"/>
        </w:rPr>
      </w:pPr>
      <w:r w:rsidRPr="00486775">
        <w:rPr>
          <w:rFonts w:asciiTheme="majorHAnsi" w:hAnsiTheme="majorHAnsi"/>
          <w:b/>
          <w:bCs/>
          <w:sz w:val="20"/>
          <w:szCs w:val="20"/>
        </w:rPr>
        <w:lastRenderedPageBreak/>
        <w:t>I.</w:t>
      </w:r>
      <w:r w:rsidRPr="00486775">
        <w:rPr>
          <w:rFonts w:asciiTheme="majorHAnsi" w:hAnsiTheme="majorHAnsi"/>
          <w:b/>
          <w:bCs/>
          <w:sz w:val="20"/>
          <w:szCs w:val="20"/>
        </w:rPr>
        <w:tab/>
      </w:r>
      <w:r w:rsidR="00592718" w:rsidRPr="00486775">
        <w:rPr>
          <w:rFonts w:asciiTheme="majorHAnsi" w:hAnsiTheme="majorHAnsi"/>
          <w:b/>
          <w:bCs/>
          <w:sz w:val="20"/>
          <w:szCs w:val="20"/>
        </w:rPr>
        <w:t>INFORMATION ABOUT THE PETITION</w:t>
      </w:r>
      <w:r w:rsidRPr="0048677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86775"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486775" w:rsidRDefault="003771A3" w:rsidP="00947E6E">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Petitioner</w:t>
            </w:r>
            <w:r w:rsidR="00F621C3" w:rsidRPr="00486775">
              <w:rPr>
                <w:rFonts w:ascii="Cambria" w:hAnsi="Cambria"/>
                <w:b/>
                <w:bCs/>
                <w:color w:val="FFFFFF" w:themeColor="background1"/>
                <w:sz w:val="20"/>
                <w:szCs w:val="20"/>
              </w:rPr>
              <w:t>:</w:t>
            </w:r>
          </w:p>
        </w:tc>
        <w:tc>
          <w:tcPr>
            <w:tcW w:w="5670" w:type="dxa"/>
            <w:vAlign w:val="center"/>
          </w:tcPr>
          <w:p w14:paraId="0674C7B8" w14:textId="509BDCB4" w:rsidR="00F621C3" w:rsidRPr="00486775" w:rsidRDefault="00947E6E" w:rsidP="00947E6E">
            <w:pPr>
              <w:jc w:val="both"/>
              <w:rPr>
                <w:rFonts w:ascii="Cambria" w:hAnsi="Cambria"/>
                <w:bCs/>
                <w:sz w:val="20"/>
                <w:szCs w:val="20"/>
              </w:rPr>
            </w:pPr>
            <w:r w:rsidRPr="00486775">
              <w:rPr>
                <w:rFonts w:ascii="Cambria" w:hAnsi="Cambria"/>
                <w:bCs/>
                <w:sz w:val="20"/>
                <w:szCs w:val="20"/>
              </w:rPr>
              <w:t xml:space="preserve">Jose Eliseo Molina </w:t>
            </w:r>
            <w:proofErr w:type="spellStart"/>
            <w:r w:rsidRPr="00486775">
              <w:rPr>
                <w:rFonts w:ascii="Cambria" w:hAnsi="Cambria"/>
                <w:bCs/>
                <w:sz w:val="20"/>
                <w:szCs w:val="20"/>
              </w:rPr>
              <w:t>Chacón</w:t>
            </w:r>
            <w:proofErr w:type="spellEnd"/>
          </w:p>
        </w:tc>
      </w:tr>
      <w:tr w:rsidR="00F621C3" w:rsidRPr="00486775"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486775" w:rsidRDefault="00231F6A" w:rsidP="00947E6E">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86775">
                  <w:rPr>
                    <w:rFonts w:ascii="Cambria" w:hAnsi="Cambria"/>
                    <w:b/>
                    <w:bCs/>
                    <w:color w:val="FFFFFF" w:themeColor="background1"/>
                    <w:sz w:val="20"/>
                    <w:szCs w:val="20"/>
                  </w:rPr>
                  <w:t>Alleged victim</w:t>
                </w:r>
              </w:sdtContent>
            </w:sdt>
            <w:r w:rsidR="00F621C3" w:rsidRPr="00486775">
              <w:rPr>
                <w:rFonts w:ascii="Cambria" w:hAnsi="Cambria"/>
                <w:b/>
                <w:bCs/>
                <w:color w:val="FFFFFF" w:themeColor="background1"/>
                <w:sz w:val="20"/>
                <w:szCs w:val="20"/>
              </w:rPr>
              <w:t>:</w:t>
            </w:r>
          </w:p>
        </w:tc>
        <w:tc>
          <w:tcPr>
            <w:tcW w:w="5670" w:type="dxa"/>
            <w:vAlign w:val="center"/>
          </w:tcPr>
          <w:p w14:paraId="60895337" w14:textId="4EAF4A82" w:rsidR="00F621C3" w:rsidRPr="00486775" w:rsidRDefault="00947E6E" w:rsidP="00947E6E">
            <w:pPr>
              <w:jc w:val="both"/>
              <w:rPr>
                <w:rFonts w:ascii="Cambria" w:hAnsi="Cambria"/>
                <w:bCs/>
                <w:sz w:val="20"/>
                <w:szCs w:val="20"/>
              </w:rPr>
            </w:pPr>
            <w:r w:rsidRPr="00486775">
              <w:rPr>
                <w:rFonts w:ascii="Cambria" w:hAnsi="Cambria"/>
                <w:bCs/>
                <w:sz w:val="20"/>
                <w:szCs w:val="20"/>
              </w:rPr>
              <w:t xml:space="preserve">Carlos Andrés </w:t>
            </w:r>
            <w:proofErr w:type="spellStart"/>
            <w:r w:rsidRPr="00486775">
              <w:rPr>
                <w:rFonts w:ascii="Cambria" w:hAnsi="Cambria"/>
                <w:bCs/>
                <w:sz w:val="20"/>
                <w:szCs w:val="20"/>
              </w:rPr>
              <w:t>Meneses</w:t>
            </w:r>
            <w:proofErr w:type="spellEnd"/>
            <w:r w:rsidRPr="00486775">
              <w:rPr>
                <w:rFonts w:ascii="Cambria" w:hAnsi="Cambria"/>
                <w:bCs/>
                <w:sz w:val="20"/>
                <w:szCs w:val="20"/>
              </w:rPr>
              <w:t xml:space="preserve"> </w:t>
            </w:r>
            <w:proofErr w:type="spellStart"/>
            <w:r w:rsidRPr="00486775">
              <w:rPr>
                <w:rFonts w:ascii="Cambria" w:hAnsi="Cambria"/>
                <w:bCs/>
                <w:sz w:val="20"/>
                <w:szCs w:val="20"/>
              </w:rPr>
              <w:t>Ruíz</w:t>
            </w:r>
            <w:proofErr w:type="spellEnd"/>
          </w:p>
        </w:tc>
      </w:tr>
      <w:tr w:rsidR="00F621C3" w:rsidRPr="00486775"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486775" w:rsidRDefault="005816E5" w:rsidP="005816E5">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 xml:space="preserve">Respondent </w:t>
            </w:r>
            <w:r w:rsidR="00F621C3" w:rsidRPr="00486775">
              <w:rPr>
                <w:rFonts w:ascii="Cambria" w:hAnsi="Cambria"/>
                <w:b/>
                <w:bCs/>
                <w:color w:val="FFFFFF" w:themeColor="background1"/>
                <w:sz w:val="20"/>
                <w:szCs w:val="20"/>
              </w:rPr>
              <w:t>State:</w:t>
            </w:r>
          </w:p>
        </w:tc>
        <w:tc>
          <w:tcPr>
            <w:tcW w:w="5670" w:type="dxa"/>
            <w:vAlign w:val="center"/>
          </w:tcPr>
          <w:p w14:paraId="3539D391" w14:textId="35CA4D52" w:rsidR="00F621C3" w:rsidRPr="00486775" w:rsidRDefault="00947E6E" w:rsidP="00947E6E">
            <w:pPr>
              <w:jc w:val="both"/>
              <w:rPr>
                <w:rFonts w:ascii="Cambria" w:hAnsi="Cambria"/>
                <w:bCs/>
                <w:sz w:val="20"/>
                <w:szCs w:val="20"/>
              </w:rPr>
            </w:pPr>
            <w:r w:rsidRPr="00486775">
              <w:rPr>
                <w:rFonts w:ascii="Cambria" w:hAnsi="Cambria"/>
                <w:bCs/>
                <w:sz w:val="20"/>
                <w:szCs w:val="20"/>
              </w:rPr>
              <w:t>Venezuela</w:t>
            </w:r>
          </w:p>
        </w:tc>
      </w:tr>
      <w:tr w:rsidR="00E47F3D" w:rsidRPr="00486775"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486775" w:rsidRDefault="00E47F3D" w:rsidP="00E7588C">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 xml:space="preserve">Rights </w:t>
            </w:r>
            <w:r w:rsidR="00E7588C" w:rsidRPr="00486775">
              <w:rPr>
                <w:rFonts w:ascii="Cambria" w:hAnsi="Cambria"/>
                <w:b/>
                <w:bCs/>
                <w:color w:val="FFFFFF" w:themeColor="background1"/>
                <w:sz w:val="20"/>
                <w:szCs w:val="20"/>
              </w:rPr>
              <w:t>invoked:</w:t>
            </w:r>
          </w:p>
        </w:tc>
        <w:tc>
          <w:tcPr>
            <w:tcW w:w="5670" w:type="dxa"/>
            <w:vAlign w:val="center"/>
          </w:tcPr>
          <w:p w14:paraId="51EEF9D2" w14:textId="31EC1AB6" w:rsidR="00E47F3D" w:rsidRPr="00486775" w:rsidRDefault="00947E6E" w:rsidP="00947E6E">
            <w:pPr>
              <w:jc w:val="both"/>
              <w:rPr>
                <w:rFonts w:ascii="Cambria" w:hAnsi="Cambria"/>
                <w:bCs/>
                <w:sz w:val="20"/>
                <w:szCs w:val="20"/>
              </w:rPr>
            </w:pPr>
            <w:r w:rsidRPr="00486775">
              <w:rPr>
                <w:rFonts w:ascii="Cambria" w:hAnsi="Cambria"/>
                <w:bCs/>
                <w:sz w:val="20"/>
                <w:szCs w:val="20"/>
              </w:rPr>
              <w:t>Articles 8 (right to a fair trial) and 25 (right to judicial protection) of the American Convention on Human Rights</w:t>
            </w:r>
            <w:r w:rsidRPr="00486775">
              <w:rPr>
                <w:rStyle w:val="FootnoteReference"/>
                <w:rFonts w:ascii="Cambria" w:hAnsi="Cambria"/>
                <w:bCs/>
                <w:sz w:val="20"/>
                <w:szCs w:val="20"/>
              </w:rPr>
              <w:footnoteReference w:id="2"/>
            </w:r>
            <w:r w:rsidRPr="00486775">
              <w:rPr>
                <w:rFonts w:ascii="Cambria" w:hAnsi="Cambria"/>
                <w:bCs/>
                <w:sz w:val="20"/>
                <w:szCs w:val="20"/>
              </w:rPr>
              <w:t xml:space="preserve"> in relation to Article 1.1 of the same instrument; Article 9 (right to social security) of the Additional Protocol to the American Convention on Human Rights in the Area of Economic, Social and Cultural Rights</w:t>
            </w:r>
            <w:r w:rsidRPr="00486775">
              <w:rPr>
                <w:rStyle w:val="FootnoteReference"/>
                <w:rFonts w:ascii="Cambria" w:hAnsi="Cambria"/>
                <w:bCs/>
                <w:sz w:val="20"/>
                <w:szCs w:val="20"/>
              </w:rPr>
              <w:footnoteReference w:id="3"/>
            </w:r>
            <w:r w:rsidRPr="00486775">
              <w:rPr>
                <w:rFonts w:ascii="Cambria" w:hAnsi="Cambria"/>
                <w:bCs/>
                <w:sz w:val="20"/>
                <w:szCs w:val="20"/>
              </w:rPr>
              <w:t>; Article XVI (right to social security) of the American Declaration of the Rights and Duties of Man</w:t>
            </w:r>
            <w:r w:rsidRPr="00486775">
              <w:rPr>
                <w:rStyle w:val="FootnoteReference"/>
                <w:rFonts w:ascii="Cambria" w:hAnsi="Cambria"/>
                <w:bCs/>
                <w:sz w:val="20"/>
                <w:szCs w:val="20"/>
              </w:rPr>
              <w:footnoteReference w:id="4"/>
            </w:r>
          </w:p>
        </w:tc>
      </w:tr>
    </w:tbl>
    <w:p w14:paraId="006E8D49" w14:textId="1C646C41" w:rsidR="00F621C3" w:rsidRPr="00486775" w:rsidRDefault="00F621C3" w:rsidP="00F621C3">
      <w:pPr>
        <w:spacing w:before="240" w:after="240"/>
        <w:ind w:firstLine="720"/>
        <w:jc w:val="both"/>
        <w:rPr>
          <w:rFonts w:asciiTheme="majorHAnsi" w:hAnsiTheme="majorHAnsi"/>
          <w:b/>
          <w:bCs/>
          <w:sz w:val="20"/>
          <w:szCs w:val="20"/>
        </w:rPr>
      </w:pPr>
      <w:r w:rsidRPr="00486775">
        <w:rPr>
          <w:rFonts w:asciiTheme="majorHAnsi" w:hAnsiTheme="majorHAnsi"/>
          <w:b/>
          <w:bCs/>
          <w:sz w:val="20"/>
          <w:szCs w:val="20"/>
        </w:rPr>
        <w:t>II.</w:t>
      </w:r>
      <w:r w:rsidRPr="00486775">
        <w:rPr>
          <w:rFonts w:asciiTheme="majorHAnsi" w:hAnsiTheme="majorHAnsi"/>
          <w:b/>
          <w:bCs/>
          <w:sz w:val="20"/>
          <w:szCs w:val="20"/>
        </w:rPr>
        <w:tab/>
        <w:t>PROCE</w:t>
      </w:r>
      <w:r w:rsidR="00321AFD" w:rsidRPr="00486775">
        <w:rPr>
          <w:rFonts w:asciiTheme="majorHAnsi" w:hAnsiTheme="majorHAnsi"/>
          <w:b/>
          <w:bCs/>
          <w:sz w:val="20"/>
          <w:szCs w:val="20"/>
        </w:rPr>
        <w:t>EDINGS</w:t>
      </w:r>
      <w:r w:rsidRPr="00486775">
        <w:rPr>
          <w:rFonts w:asciiTheme="majorHAnsi" w:hAnsiTheme="majorHAnsi"/>
          <w:b/>
          <w:bCs/>
          <w:sz w:val="20"/>
          <w:szCs w:val="20"/>
        </w:rPr>
        <w:t xml:space="preserve"> BEFORE THE IACHR</w:t>
      </w:r>
      <w:r w:rsidR="00653EA6" w:rsidRPr="00486775">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86775"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486775" w:rsidRDefault="00B06BB7" w:rsidP="00B06BB7">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Filing of the petition</w:t>
            </w:r>
            <w:r w:rsidR="00F621C3" w:rsidRPr="00486775">
              <w:rPr>
                <w:rFonts w:ascii="Cambria" w:hAnsi="Cambria"/>
                <w:b/>
                <w:bCs/>
                <w:color w:val="FFFFFF" w:themeColor="background1"/>
                <w:sz w:val="20"/>
                <w:szCs w:val="20"/>
              </w:rPr>
              <w:t>:</w:t>
            </w:r>
          </w:p>
        </w:tc>
        <w:tc>
          <w:tcPr>
            <w:tcW w:w="5670" w:type="dxa"/>
            <w:vAlign w:val="center"/>
          </w:tcPr>
          <w:p w14:paraId="1C0C3DE2" w14:textId="49C996FA" w:rsidR="00F621C3" w:rsidRPr="00486775" w:rsidRDefault="00947E6E" w:rsidP="00947E6E">
            <w:pPr>
              <w:jc w:val="both"/>
              <w:rPr>
                <w:rFonts w:ascii="Cambria" w:hAnsi="Cambria"/>
                <w:bCs/>
                <w:sz w:val="20"/>
                <w:szCs w:val="20"/>
              </w:rPr>
            </w:pPr>
            <w:r w:rsidRPr="00486775">
              <w:rPr>
                <w:rFonts w:ascii="Cambria" w:hAnsi="Cambria"/>
                <w:bCs/>
                <w:sz w:val="20"/>
                <w:szCs w:val="20"/>
              </w:rPr>
              <w:t>June 24, 2008</w:t>
            </w:r>
          </w:p>
        </w:tc>
      </w:tr>
      <w:tr w:rsidR="00F621C3" w:rsidRPr="00486775"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486775" w:rsidRDefault="00B06BB7" w:rsidP="00B06BB7">
            <w:pPr>
              <w:jc w:val="center"/>
              <w:rPr>
                <w:rFonts w:ascii="Cambria" w:hAnsi="Cambria"/>
                <w:b/>
                <w:bCs/>
                <w:color w:val="FFFFFF" w:themeColor="background1"/>
                <w:sz w:val="20"/>
                <w:szCs w:val="20"/>
              </w:rPr>
            </w:pPr>
            <w:r w:rsidRPr="00486775">
              <w:rPr>
                <w:rFonts w:ascii="Cambria" w:hAnsi="Cambria"/>
                <w:b/>
                <w:color w:val="FFFFFF" w:themeColor="background1"/>
                <w:sz w:val="20"/>
                <w:szCs w:val="20"/>
              </w:rPr>
              <w:t>Notification of the petition to</w:t>
            </w:r>
            <w:r w:rsidR="00F621C3" w:rsidRPr="00486775">
              <w:rPr>
                <w:rFonts w:ascii="Cambria" w:hAnsi="Cambria"/>
                <w:b/>
                <w:color w:val="FFFFFF" w:themeColor="background1"/>
                <w:sz w:val="20"/>
                <w:szCs w:val="20"/>
              </w:rPr>
              <w:t xml:space="preserve"> the State:</w:t>
            </w:r>
          </w:p>
        </w:tc>
        <w:tc>
          <w:tcPr>
            <w:tcW w:w="5670" w:type="dxa"/>
            <w:vAlign w:val="center"/>
          </w:tcPr>
          <w:p w14:paraId="22ADBFFE" w14:textId="1071838E" w:rsidR="00F621C3" w:rsidRPr="00486775" w:rsidRDefault="000B64D5" w:rsidP="00947E6E">
            <w:pPr>
              <w:jc w:val="both"/>
              <w:rPr>
                <w:rFonts w:ascii="Cambria" w:hAnsi="Cambria"/>
                <w:bCs/>
                <w:sz w:val="20"/>
                <w:szCs w:val="20"/>
              </w:rPr>
            </w:pPr>
            <w:r w:rsidRPr="00486775">
              <w:rPr>
                <w:rFonts w:ascii="Cambria" w:hAnsi="Cambria"/>
                <w:bCs/>
                <w:sz w:val="20"/>
                <w:szCs w:val="20"/>
              </w:rPr>
              <w:t>June 18, 2014</w:t>
            </w:r>
          </w:p>
        </w:tc>
      </w:tr>
      <w:tr w:rsidR="00F621C3" w:rsidRPr="00486775"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486775" w:rsidRDefault="00F621C3" w:rsidP="00947E6E">
            <w:pPr>
              <w:jc w:val="center"/>
              <w:rPr>
                <w:rFonts w:ascii="Cambria" w:hAnsi="Cambria"/>
                <w:b/>
                <w:bCs/>
                <w:color w:val="FFFFFF" w:themeColor="background1"/>
                <w:sz w:val="20"/>
                <w:szCs w:val="20"/>
              </w:rPr>
            </w:pPr>
            <w:r w:rsidRPr="00486775">
              <w:rPr>
                <w:rFonts w:ascii="Cambria" w:hAnsi="Cambria"/>
                <w:b/>
                <w:color w:val="FFFFFF" w:themeColor="background1"/>
                <w:sz w:val="20"/>
                <w:szCs w:val="20"/>
              </w:rPr>
              <w:t>State’s first response:</w:t>
            </w:r>
          </w:p>
        </w:tc>
        <w:tc>
          <w:tcPr>
            <w:tcW w:w="5670" w:type="dxa"/>
            <w:vAlign w:val="center"/>
          </w:tcPr>
          <w:p w14:paraId="19C5DA57" w14:textId="6DD0A384" w:rsidR="00F621C3" w:rsidRPr="00486775" w:rsidRDefault="000B64D5" w:rsidP="00947E6E">
            <w:pPr>
              <w:jc w:val="both"/>
              <w:rPr>
                <w:rFonts w:ascii="Cambria" w:hAnsi="Cambria"/>
                <w:bCs/>
                <w:sz w:val="20"/>
                <w:szCs w:val="20"/>
              </w:rPr>
            </w:pPr>
            <w:r w:rsidRPr="00486775">
              <w:rPr>
                <w:rFonts w:ascii="Cambria" w:hAnsi="Cambria"/>
                <w:bCs/>
                <w:sz w:val="20"/>
                <w:szCs w:val="20"/>
              </w:rPr>
              <w:t>May 26, 2017</w:t>
            </w:r>
          </w:p>
        </w:tc>
      </w:tr>
      <w:tr w:rsidR="003771A3" w:rsidRPr="00486775"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486775" w:rsidRDefault="003771A3" w:rsidP="0023351C">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Additional observations from the petition</w:t>
            </w:r>
            <w:r w:rsidR="0023351C" w:rsidRPr="00486775">
              <w:rPr>
                <w:rFonts w:ascii="Cambria" w:hAnsi="Cambria"/>
                <w:b/>
                <w:bCs/>
                <w:color w:val="FFFFFF" w:themeColor="background1"/>
                <w:sz w:val="20"/>
                <w:szCs w:val="20"/>
              </w:rPr>
              <w:t>er</w:t>
            </w:r>
            <w:r w:rsidRPr="00486775">
              <w:rPr>
                <w:rFonts w:ascii="Cambria" w:hAnsi="Cambria"/>
                <w:b/>
                <w:bCs/>
                <w:color w:val="FFFFFF" w:themeColor="background1"/>
                <w:sz w:val="20"/>
                <w:szCs w:val="20"/>
              </w:rPr>
              <w:t>:</w:t>
            </w:r>
          </w:p>
        </w:tc>
        <w:tc>
          <w:tcPr>
            <w:tcW w:w="5670" w:type="dxa"/>
            <w:vAlign w:val="center"/>
          </w:tcPr>
          <w:p w14:paraId="2A863ACD" w14:textId="781E0359" w:rsidR="003771A3" w:rsidRPr="00486775" w:rsidRDefault="000B64D5" w:rsidP="00947E6E">
            <w:pPr>
              <w:jc w:val="both"/>
              <w:rPr>
                <w:rFonts w:ascii="Cambria" w:hAnsi="Cambria"/>
                <w:bCs/>
                <w:sz w:val="20"/>
                <w:szCs w:val="20"/>
              </w:rPr>
            </w:pPr>
            <w:r w:rsidRPr="00486775">
              <w:rPr>
                <w:rFonts w:ascii="Cambria" w:hAnsi="Cambria"/>
                <w:bCs/>
                <w:sz w:val="20"/>
                <w:szCs w:val="20"/>
              </w:rPr>
              <w:t>October 13, 2017</w:t>
            </w:r>
          </w:p>
        </w:tc>
      </w:tr>
    </w:tbl>
    <w:p w14:paraId="7F88B361" w14:textId="77777777" w:rsidR="00F621C3" w:rsidRPr="00486775" w:rsidRDefault="00F621C3" w:rsidP="00F621C3">
      <w:pPr>
        <w:spacing w:before="240" w:after="240"/>
        <w:ind w:firstLine="720"/>
        <w:jc w:val="both"/>
        <w:rPr>
          <w:rFonts w:asciiTheme="majorHAnsi" w:hAnsiTheme="majorHAnsi"/>
          <w:b/>
          <w:bCs/>
          <w:sz w:val="20"/>
          <w:szCs w:val="20"/>
        </w:rPr>
      </w:pPr>
      <w:r w:rsidRPr="00486775">
        <w:rPr>
          <w:rFonts w:asciiTheme="majorHAnsi" w:hAnsiTheme="majorHAnsi"/>
          <w:b/>
          <w:bCs/>
          <w:sz w:val="20"/>
          <w:szCs w:val="20"/>
        </w:rPr>
        <w:t xml:space="preserve">III. </w:t>
      </w:r>
      <w:r w:rsidRPr="00486775">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86775"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486775" w:rsidRDefault="00F621C3" w:rsidP="00947E6E">
            <w:pPr>
              <w:jc w:val="center"/>
              <w:rPr>
                <w:rFonts w:ascii="Cambria" w:hAnsi="Cambria"/>
                <w:b/>
                <w:bCs/>
                <w:i/>
                <w:color w:val="FFFFFF" w:themeColor="background1"/>
                <w:sz w:val="20"/>
                <w:szCs w:val="20"/>
              </w:rPr>
            </w:pPr>
            <w:r w:rsidRPr="00486775">
              <w:rPr>
                <w:rFonts w:ascii="Cambria" w:hAnsi="Cambria"/>
                <w:b/>
                <w:bCs/>
                <w:color w:val="FFFFFF" w:themeColor="background1"/>
                <w:sz w:val="20"/>
                <w:szCs w:val="20"/>
              </w:rPr>
              <w:t>Competence</w:t>
            </w:r>
            <w:r w:rsidRPr="00486775">
              <w:rPr>
                <w:rFonts w:ascii="Cambria" w:hAnsi="Cambria"/>
                <w:b/>
                <w:bCs/>
                <w:i/>
                <w:color w:val="FFFFFF" w:themeColor="background1"/>
                <w:sz w:val="20"/>
                <w:szCs w:val="20"/>
              </w:rPr>
              <w:t xml:space="preserve"> </w:t>
            </w:r>
            <w:proofErr w:type="spellStart"/>
            <w:r w:rsidRPr="00486775">
              <w:rPr>
                <w:rFonts w:ascii="Cambria" w:hAnsi="Cambria"/>
                <w:b/>
                <w:bCs/>
                <w:i/>
                <w:color w:val="FFFFFF" w:themeColor="background1"/>
                <w:sz w:val="20"/>
                <w:szCs w:val="20"/>
              </w:rPr>
              <w:t>Ratione</w:t>
            </w:r>
            <w:proofErr w:type="spellEnd"/>
            <w:r w:rsidRPr="00486775">
              <w:rPr>
                <w:rFonts w:ascii="Cambria" w:hAnsi="Cambria"/>
                <w:b/>
                <w:bCs/>
                <w:i/>
                <w:color w:val="FFFFFF" w:themeColor="background1"/>
                <w:sz w:val="20"/>
                <w:szCs w:val="20"/>
              </w:rPr>
              <w:t xml:space="preserve"> personae:</w:t>
            </w:r>
          </w:p>
        </w:tc>
        <w:tc>
          <w:tcPr>
            <w:tcW w:w="5670" w:type="dxa"/>
            <w:vAlign w:val="center"/>
          </w:tcPr>
          <w:p w14:paraId="237A8D0C" w14:textId="32736C09" w:rsidR="00F621C3" w:rsidRPr="00486775" w:rsidRDefault="000B64D5" w:rsidP="00947E6E">
            <w:pPr>
              <w:rPr>
                <w:rFonts w:asciiTheme="majorHAnsi" w:hAnsiTheme="majorHAnsi"/>
                <w:bCs/>
                <w:sz w:val="20"/>
                <w:szCs w:val="20"/>
              </w:rPr>
            </w:pPr>
            <w:r w:rsidRPr="00486775">
              <w:rPr>
                <w:rFonts w:asciiTheme="majorHAnsi" w:hAnsiTheme="majorHAnsi"/>
                <w:bCs/>
                <w:sz w:val="20"/>
                <w:szCs w:val="20"/>
              </w:rPr>
              <w:t>Yes</w:t>
            </w:r>
          </w:p>
        </w:tc>
      </w:tr>
      <w:tr w:rsidR="00F621C3" w:rsidRPr="00486775"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486775" w:rsidRDefault="00F621C3" w:rsidP="00947E6E">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Competence</w:t>
            </w:r>
            <w:r w:rsidRPr="00486775">
              <w:rPr>
                <w:rFonts w:ascii="Cambria" w:hAnsi="Cambria"/>
                <w:b/>
                <w:bCs/>
                <w:i/>
                <w:color w:val="FFFFFF" w:themeColor="background1"/>
                <w:sz w:val="20"/>
                <w:szCs w:val="20"/>
              </w:rPr>
              <w:t xml:space="preserve"> </w:t>
            </w:r>
            <w:proofErr w:type="spellStart"/>
            <w:r w:rsidRPr="00486775">
              <w:rPr>
                <w:rFonts w:ascii="Cambria" w:hAnsi="Cambria"/>
                <w:b/>
                <w:bCs/>
                <w:i/>
                <w:color w:val="FFFFFF" w:themeColor="background1"/>
                <w:sz w:val="20"/>
                <w:szCs w:val="20"/>
              </w:rPr>
              <w:t>Ratione</w:t>
            </w:r>
            <w:proofErr w:type="spellEnd"/>
            <w:r w:rsidRPr="00486775">
              <w:rPr>
                <w:rFonts w:ascii="Cambria" w:hAnsi="Cambria"/>
                <w:b/>
                <w:bCs/>
                <w:i/>
                <w:color w:val="FFFFFF" w:themeColor="background1"/>
                <w:sz w:val="20"/>
                <w:szCs w:val="20"/>
              </w:rPr>
              <w:t xml:space="preserve"> loci</w:t>
            </w:r>
            <w:r w:rsidRPr="00486775">
              <w:rPr>
                <w:rFonts w:ascii="Cambria" w:hAnsi="Cambria"/>
                <w:b/>
                <w:bCs/>
                <w:color w:val="FFFFFF" w:themeColor="background1"/>
                <w:sz w:val="20"/>
                <w:szCs w:val="20"/>
              </w:rPr>
              <w:t>:</w:t>
            </w:r>
          </w:p>
        </w:tc>
        <w:tc>
          <w:tcPr>
            <w:tcW w:w="5670" w:type="dxa"/>
            <w:vAlign w:val="center"/>
          </w:tcPr>
          <w:p w14:paraId="48257424" w14:textId="1104751B" w:rsidR="00F621C3" w:rsidRPr="00486775" w:rsidRDefault="000B64D5" w:rsidP="00947E6E">
            <w:pPr>
              <w:rPr>
                <w:rFonts w:asciiTheme="majorHAnsi" w:hAnsiTheme="majorHAnsi"/>
                <w:bCs/>
                <w:sz w:val="20"/>
                <w:szCs w:val="20"/>
              </w:rPr>
            </w:pPr>
            <w:r w:rsidRPr="00486775">
              <w:rPr>
                <w:rFonts w:asciiTheme="majorHAnsi" w:hAnsiTheme="majorHAnsi"/>
                <w:bCs/>
                <w:sz w:val="20"/>
                <w:szCs w:val="20"/>
              </w:rPr>
              <w:t>Yes</w:t>
            </w:r>
          </w:p>
        </w:tc>
      </w:tr>
      <w:tr w:rsidR="00F621C3" w:rsidRPr="00486775"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486775" w:rsidRDefault="00F621C3" w:rsidP="00947E6E">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Competence</w:t>
            </w:r>
            <w:r w:rsidRPr="00486775">
              <w:rPr>
                <w:rFonts w:ascii="Cambria" w:hAnsi="Cambria"/>
                <w:b/>
                <w:bCs/>
                <w:i/>
                <w:color w:val="FFFFFF" w:themeColor="background1"/>
                <w:sz w:val="20"/>
                <w:szCs w:val="20"/>
              </w:rPr>
              <w:t xml:space="preserve"> </w:t>
            </w:r>
            <w:proofErr w:type="spellStart"/>
            <w:r w:rsidRPr="00486775">
              <w:rPr>
                <w:rFonts w:ascii="Cambria" w:hAnsi="Cambria"/>
                <w:b/>
                <w:bCs/>
                <w:i/>
                <w:color w:val="FFFFFF" w:themeColor="background1"/>
                <w:sz w:val="20"/>
                <w:szCs w:val="20"/>
              </w:rPr>
              <w:t>Ratione</w:t>
            </w:r>
            <w:proofErr w:type="spellEnd"/>
            <w:r w:rsidRPr="00486775">
              <w:rPr>
                <w:rFonts w:ascii="Cambria" w:hAnsi="Cambria"/>
                <w:b/>
                <w:bCs/>
                <w:i/>
                <w:color w:val="FFFFFF" w:themeColor="background1"/>
                <w:sz w:val="20"/>
                <w:szCs w:val="20"/>
              </w:rPr>
              <w:t xml:space="preserve"> </w:t>
            </w:r>
            <w:proofErr w:type="spellStart"/>
            <w:r w:rsidRPr="00486775">
              <w:rPr>
                <w:rFonts w:ascii="Cambria" w:hAnsi="Cambria"/>
                <w:b/>
                <w:bCs/>
                <w:i/>
                <w:color w:val="FFFFFF" w:themeColor="background1"/>
                <w:sz w:val="20"/>
                <w:szCs w:val="20"/>
              </w:rPr>
              <w:t>temporis</w:t>
            </w:r>
            <w:proofErr w:type="spellEnd"/>
            <w:r w:rsidRPr="00486775">
              <w:rPr>
                <w:rFonts w:ascii="Cambria" w:hAnsi="Cambria"/>
                <w:b/>
                <w:bCs/>
                <w:color w:val="FFFFFF" w:themeColor="background1"/>
                <w:sz w:val="20"/>
                <w:szCs w:val="20"/>
              </w:rPr>
              <w:t>:</w:t>
            </w:r>
          </w:p>
        </w:tc>
        <w:tc>
          <w:tcPr>
            <w:tcW w:w="5670" w:type="dxa"/>
            <w:vAlign w:val="center"/>
          </w:tcPr>
          <w:p w14:paraId="74B3F783" w14:textId="730D4C7F" w:rsidR="00F621C3" w:rsidRPr="00486775" w:rsidRDefault="000B64D5" w:rsidP="00947E6E">
            <w:pPr>
              <w:rPr>
                <w:rFonts w:asciiTheme="majorHAnsi" w:hAnsiTheme="majorHAnsi"/>
                <w:bCs/>
                <w:sz w:val="20"/>
                <w:szCs w:val="20"/>
              </w:rPr>
            </w:pPr>
            <w:r w:rsidRPr="00486775">
              <w:rPr>
                <w:rFonts w:asciiTheme="majorHAnsi" w:hAnsiTheme="majorHAnsi"/>
                <w:bCs/>
                <w:sz w:val="20"/>
                <w:szCs w:val="20"/>
              </w:rPr>
              <w:t>Yes</w:t>
            </w:r>
          </w:p>
        </w:tc>
      </w:tr>
      <w:tr w:rsidR="00F621C3" w:rsidRPr="00486775"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486775" w:rsidRDefault="00F621C3" w:rsidP="00947E6E">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Competence</w:t>
            </w:r>
            <w:r w:rsidRPr="00486775">
              <w:rPr>
                <w:rFonts w:ascii="Cambria" w:hAnsi="Cambria"/>
                <w:b/>
                <w:bCs/>
                <w:i/>
                <w:color w:val="FFFFFF" w:themeColor="background1"/>
                <w:sz w:val="20"/>
                <w:szCs w:val="20"/>
              </w:rPr>
              <w:t xml:space="preserve"> </w:t>
            </w:r>
            <w:proofErr w:type="spellStart"/>
            <w:r w:rsidRPr="00486775">
              <w:rPr>
                <w:rFonts w:ascii="Cambria" w:hAnsi="Cambria"/>
                <w:b/>
                <w:bCs/>
                <w:i/>
                <w:color w:val="FFFFFF" w:themeColor="background1"/>
                <w:sz w:val="20"/>
                <w:szCs w:val="20"/>
              </w:rPr>
              <w:t>Ratione</w:t>
            </w:r>
            <w:proofErr w:type="spellEnd"/>
            <w:r w:rsidRPr="00486775">
              <w:rPr>
                <w:rFonts w:ascii="Cambria" w:hAnsi="Cambria"/>
                <w:b/>
                <w:bCs/>
                <w:i/>
                <w:color w:val="FFFFFF" w:themeColor="background1"/>
                <w:sz w:val="20"/>
                <w:szCs w:val="20"/>
              </w:rPr>
              <w:t xml:space="preserve"> </w:t>
            </w:r>
            <w:proofErr w:type="spellStart"/>
            <w:r w:rsidRPr="00486775">
              <w:rPr>
                <w:rFonts w:ascii="Cambria" w:hAnsi="Cambria"/>
                <w:b/>
                <w:bCs/>
                <w:i/>
                <w:color w:val="FFFFFF" w:themeColor="background1"/>
                <w:sz w:val="20"/>
                <w:szCs w:val="20"/>
              </w:rPr>
              <w:t>materiae</w:t>
            </w:r>
            <w:proofErr w:type="spellEnd"/>
            <w:r w:rsidRPr="00486775">
              <w:rPr>
                <w:rFonts w:ascii="Cambria" w:hAnsi="Cambria"/>
                <w:b/>
                <w:bCs/>
                <w:color w:val="FFFFFF" w:themeColor="background1"/>
                <w:sz w:val="20"/>
                <w:szCs w:val="20"/>
              </w:rPr>
              <w:t>:</w:t>
            </w:r>
          </w:p>
        </w:tc>
        <w:tc>
          <w:tcPr>
            <w:tcW w:w="5670" w:type="dxa"/>
            <w:vAlign w:val="center"/>
          </w:tcPr>
          <w:p w14:paraId="64B3F199" w14:textId="603C8D1C" w:rsidR="00F621C3" w:rsidRPr="00486775" w:rsidRDefault="000B64D5" w:rsidP="00947E6E">
            <w:pPr>
              <w:jc w:val="both"/>
              <w:rPr>
                <w:rFonts w:asciiTheme="majorHAnsi" w:hAnsiTheme="majorHAnsi"/>
                <w:bCs/>
                <w:sz w:val="20"/>
                <w:szCs w:val="20"/>
              </w:rPr>
            </w:pPr>
            <w:r w:rsidRPr="00486775">
              <w:rPr>
                <w:rFonts w:asciiTheme="majorHAnsi" w:hAnsiTheme="majorHAnsi"/>
                <w:bCs/>
                <w:sz w:val="20"/>
                <w:szCs w:val="20"/>
              </w:rPr>
              <w:t>Yes, American Convention (deposit of instrument of ratification made on July 23, 1977)</w:t>
            </w:r>
          </w:p>
        </w:tc>
      </w:tr>
    </w:tbl>
    <w:p w14:paraId="0408D4CD" w14:textId="54A61356" w:rsidR="00F621C3" w:rsidRPr="00486775" w:rsidRDefault="00F621C3" w:rsidP="00F621C3">
      <w:pPr>
        <w:spacing w:before="240" w:after="240"/>
        <w:ind w:firstLine="720"/>
        <w:jc w:val="both"/>
        <w:rPr>
          <w:rFonts w:asciiTheme="majorHAnsi" w:hAnsiTheme="majorHAnsi"/>
          <w:b/>
          <w:bCs/>
          <w:sz w:val="20"/>
          <w:szCs w:val="20"/>
        </w:rPr>
      </w:pPr>
      <w:r w:rsidRPr="00486775">
        <w:rPr>
          <w:rFonts w:asciiTheme="majorHAnsi" w:hAnsiTheme="majorHAnsi"/>
          <w:b/>
          <w:bCs/>
          <w:sz w:val="20"/>
          <w:szCs w:val="20"/>
        </w:rPr>
        <w:t xml:space="preserve">IV. </w:t>
      </w:r>
      <w:r w:rsidRPr="00486775">
        <w:rPr>
          <w:rFonts w:asciiTheme="majorHAnsi" w:hAnsiTheme="majorHAnsi"/>
          <w:b/>
          <w:bCs/>
          <w:sz w:val="20"/>
          <w:szCs w:val="20"/>
        </w:rPr>
        <w:tab/>
        <w:t xml:space="preserve">DUPLICATION OF PROCEDURES AND INTERNATIONAL </w:t>
      </w:r>
      <w:r w:rsidRPr="00486775">
        <w:rPr>
          <w:rFonts w:asciiTheme="majorHAnsi" w:hAnsiTheme="majorHAnsi"/>
          <w:b/>
          <w:bCs/>
          <w:i/>
          <w:sz w:val="20"/>
          <w:szCs w:val="20"/>
        </w:rPr>
        <w:t>RES JUDICATA</w:t>
      </w:r>
      <w:r w:rsidRPr="0048677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486775"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486775" w:rsidRDefault="00F621C3" w:rsidP="00947E6E">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 xml:space="preserve">Duplication of procedures and International </w:t>
            </w:r>
            <w:r w:rsidRPr="00486775">
              <w:rPr>
                <w:rFonts w:ascii="Cambria" w:hAnsi="Cambria"/>
                <w:b/>
                <w:bCs/>
                <w:i/>
                <w:color w:val="FFFFFF" w:themeColor="background1"/>
                <w:sz w:val="20"/>
                <w:szCs w:val="20"/>
              </w:rPr>
              <w:t>res judicata</w:t>
            </w:r>
            <w:r w:rsidRPr="00486775">
              <w:rPr>
                <w:rFonts w:ascii="Cambria" w:hAnsi="Cambria"/>
                <w:b/>
                <w:bCs/>
                <w:color w:val="FFFFFF" w:themeColor="background1"/>
                <w:sz w:val="20"/>
                <w:szCs w:val="20"/>
              </w:rPr>
              <w:t>:</w:t>
            </w:r>
          </w:p>
        </w:tc>
        <w:tc>
          <w:tcPr>
            <w:tcW w:w="5670" w:type="dxa"/>
            <w:vAlign w:val="center"/>
          </w:tcPr>
          <w:p w14:paraId="4773CD23" w14:textId="0DFE5772" w:rsidR="00F621C3" w:rsidRPr="00486775" w:rsidRDefault="000B64D5" w:rsidP="00947E6E">
            <w:pPr>
              <w:jc w:val="both"/>
              <w:rPr>
                <w:rFonts w:ascii="Cambria" w:hAnsi="Cambria"/>
                <w:bCs/>
                <w:sz w:val="20"/>
                <w:szCs w:val="20"/>
              </w:rPr>
            </w:pPr>
            <w:r w:rsidRPr="00486775">
              <w:rPr>
                <w:rFonts w:ascii="Cambria" w:hAnsi="Cambria"/>
                <w:bCs/>
                <w:sz w:val="20"/>
                <w:szCs w:val="20"/>
              </w:rPr>
              <w:t>No</w:t>
            </w:r>
          </w:p>
        </w:tc>
      </w:tr>
      <w:tr w:rsidR="00F621C3" w:rsidRPr="00486775"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486775" w:rsidRDefault="00F621C3" w:rsidP="00947E6E">
            <w:pPr>
              <w:jc w:val="center"/>
              <w:rPr>
                <w:rFonts w:ascii="Cambria" w:hAnsi="Cambria"/>
                <w:b/>
                <w:bCs/>
                <w:i/>
                <w:color w:val="FFFFFF" w:themeColor="background1"/>
                <w:sz w:val="20"/>
                <w:szCs w:val="20"/>
              </w:rPr>
            </w:pPr>
            <w:r w:rsidRPr="00486775">
              <w:rPr>
                <w:rFonts w:ascii="Cambria" w:hAnsi="Cambria"/>
                <w:b/>
                <w:bCs/>
                <w:color w:val="FFFFFF" w:themeColor="background1"/>
                <w:sz w:val="20"/>
                <w:szCs w:val="20"/>
              </w:rPr>
              <w:t>Rights declared admissible</w:t>
            </w:r>
          </w:p>
        </w:tc>
        <w:tc>
          <w:tcPr>
            <w:tcW w:w="5670" w:type="dxa"/>
            <w:vAlign w:val="center"/>
          </w:tcPr>
          <w:p w14:paraId="33BE4040" w14:textId="72DCFE9D" w:rsidR="00F621C3" w:rsidRPr="00486775" w:rsidRDefault="000B64D5" w:rsidP="00947E6E">
            <w:pPr>
              <w:jc w:val="both"/>
              <w:rPr>
                <w:rFonts w:ascii="Cambria" w:hAnsi="Cambria"/>
                <w:bCs/>
                <w:sz w:val="20"/>
                <w:szCs w:val="20"/>
              </w:rPr>
            </w:pPr>
            <w:r w:rsidRPr="00486775">
              <w:rPr>
                <w:rFonts w:ascii="Cambria" w:hAnsi="Cambria"/>
                <w:bCs/>
                <w:sz w:val="20"/>
                <w:szCs w:val="20"/>
              </w:rPr>
              <w:t>Article 8 (right to a fair trial), 21 (right to property), 25 (right to judicial protection) and 26 (progressive development) of the American Convention in relation to its Article 1.1 (obligation to respect rights)</w:t>
            </w:r>
          </w:p>
        </w:tc>
      </w:tr>
      <w:tr w:rsidR="00F621C3" w:rsidRPr="00486775"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486775" w:rsidRDefault="00F621C3" w:rsidP="00947E6E">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320AFCB" w:rsidR="00F621C3" w:rsidRPr="00486775" w:rsidRDefault="000B64D5" w:rsidP="00947E6E">
            <w:pPr>
              <w:rPr>
                <w:rFonts w:ascii="Cambria" w:hAnsi="Cambria"/>
                <w:bCs/>
                <w:sz w:val="20"/>
                <w:szCs w:val="20"/>
              </w:rPr>
            </w:pPr>
            <w:r w:rsidRPr="00486775">
              <w:rPr>
                <w:rFonts w:ascii="Cambria" w:hAnsi="Cambria"/>
                <w:bCs/>
                <w:sz w:val="20"/>
                <w:szCs w:val="20"/>
              </w:rPr>
              <w:t>Yes, on February 21, 2008</w:t>
            </w:r>
          </w:p>
          <w:p w14:paraId="432DC56B" w14:textId="77777777" w:rsidR="00F621C3" w:rsidRPr="00486775" w:rsidRDefault="00F621C3" w:rsidP="00947E6E">
            <w:pPr>
              <w:rPr>
                <w:rFonts w:ascii="Cambria" w:hAnsi="Cambria"/>
                <w:bCs/>
                <w:sz w:val="20"/>
                <w:szCs w:val="20"/>
              </w:rPr>
            </w:pPr>
          </w:p>
        </w:tc>
      </w:tr>
      <w:tr w:rsidR="00F621C3" w:rsidRPr="00486775"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486775" w:rsidRDefault="00F621C3" w:rsidP="00947E6E">
            <w:pPr>
              <w:jc w:val="center"/>
              <w:rPr>
                <w:rFonts w:ascii="Cambria" w:hAnsi="Cambria"/>
                <w:b/>
                <w:bCs/>
                <w:color w:val="FFFFFF" w:themeColor="background1"/>
                <w:sz w:val="20"/>
                <w:szCs w:val="20"/>
              </w:rPr>
            </w:pPr>
            <w:r w:rsidRPr="00486775">
              <w:rPr>
                <w:rFonts w:ascii="Cambria" w:hAnsi="Cambria"/>
                <w:b/>
                <w:bCs/>
                <w:color w:val="FFFFFF" w:themeColor="background1"/>
                <w:sz w:val="20"/>
                <w:szCs w:val="20"/>
              </w:rPr>
              <w:t>Timeliness of the petition:</w:t>
            </w:r>
          </w:p>
        </w:tc>
        <w:tc>
          <w:tcPr>
            <w:tcW w:w="5670" w:type="dxa"/>
            <w:vAlign w:val="center"/>
          </w:tcPr>
          <w:p w14:paraId="6A26CCE9" w14:textId="3804C1CF" w:rsidR="00F621C3" w:rsidRPr="00486775" w:rsidRDefault="000B64D5" w:rsidP="00947E6E">
            <w:pPr>
              <w:rPr>
                <w:rFonts w:asciiTheme="majorHAnsi" w:hAnsiTheme="majorHAnsi"/>
                <w:bCs/>
                <w:sz w:val="20"/>
                <w:szCs w:val="20"/>
              </w:rPr>
            </w:pPr>
            <w:r w:rsidRPr="00486775">
              <w:rPr>
                <w:rFonts w:asciiTheme="majorHAnsi" w:hAnsiTheme="majorHAnsi"/>
                <w:bCs/>
                <w:sz w:val="20"/>
                <w:szCs w:val="20"/>
              </w:rPr>
              <w:t>Yes, in the terms of Section VI</w:t>
            </w:r>
          </w:p>
        </w:tc>
      </w:tr>
    </w:tbl>
    <w:p w14:paraId="3B47BC31" w14:textId="77777777" w:rsidR="009D7EFE" w:rsidRDefault="009D7EFE" w:rsidP="00F621C3">
      <w:pPr>
        <w:spacing w:before="240" w:after="240"/>
        <w:ind w:firstLine="720"/>
        <w:jc w:val="both"/>
        <w:rPr>
          <w:rFonts w:asciiTheme="majorHAnsi" w:hAnsiTheme="majorHAnsi"/>
          <w:b/>
          <w:sz w:val="20"/>
          <w:szCs w:val="20"/>
        </w:rPr>
      </w:pPr>
    </w:p>
    <w:p w14:paraId="4A0B8116" w14:textId="77777777" w:rsidR="009D7EFE" w:rsidRDefault="009D7EFE" w:rsidP="00F621C3">
      <w:pPr>
        <w:spacing w:before="240" w:after="240"/>
        <w:ind w:firstLine="720"/>
        <w:jc w:val="both"/>
        <w:rPr>
          <w:rFonts w:asciiTheme="majorHAnsi" w:hAnsiTheme="majorHAnsi"/>
          <w:b/>
          <w:sz w:val="20"/>
          <w:szCs w:val="20"/>
        </w:rPr>
      </w:pPr>
    </w:p>
    <w:p w14:paraId="629E2DE8" w14:textId="62D32F02" w:rsidR="00F621C3" w:rsidRPr="00486775" w:rsidRDefault="00F621C3" w:rsidP="00F621C3">
      <w:pPr>
        <w:spacing w:before="240" w:after="240"/>
        <w:ind w:firstLine="720"/>
        <w:jc w:val="both"/>
        <w:rPr>
          <w:rFonts w:asciiTheme="majorHAnsi" w:hAnsiTheme="majorHAnsi"/>
          <w:b/>
          <w:sz w:val="20"/>
          <w:szCs w:val="20"/>
        </w:rPr>
      </w:pPr>
      <w:r w:rsidRPr="00486775">
        <w:rPr>
          <w:rFonts w:asciiTheme="majorHAnsi" w:hAnsiTheme="majorHAnsi"/>
          <w:b/>
          <w:sz w:val="20"/>
          <w:szCs w:val="20"/>
        </w:rPr>
        <w:lastRenderedPageBreak/>
        <w:t xml:space="preserve">V. </w:t>
      </w:r>
      <w:r w:rsidRPr="00486775">
        <w:rPr>
          <w:rFonts w:asciiTheme="majorHAnsi" w:hAnsiTheme="majorHAnsi"/>
          <w:b/>
          <w:sz w:val="20"/>
          <w:szCs w:val="20"/>
        </w:rPr>
        <w:tab/>
        <w:t xml:space="preserve">FACTS </w:t>
      </w:r>
      <w:r w:rsidR="005816E5" w:rsidRPr="00486775">
        <w:rPr>
          <w:rFonts w:asciiTheme="majorHAnsi" w:hAnsiTheme="majorHAnsi"/>
          <w:b/>
          <w:sz w:val="20"/>
          <w:szCs w:val="20"/>
        </w:rPr>
        <w:t>ALLEGED</w:t>
      </w:r>
    </w:p>
    <w:p w14:paraId="6953F7A4" w14:textId="422DBC8B" w:rsidR="00F621C3" w:rsidRPr="00486775" w:rsidRDefault="007825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The petitioner Jose Eliseo Molina </w:t>
      </w:r>
      <w:proofErr w:type="spellStart"/>
      <w:r w:rsidRPr="00486775">
        <w:rPr>
          <w:rFonts w:ascii="Cambria" w:hAnsi="Cambria"/>
          <w:sz w:val="20"/>
          <w:szCs w:val="20"/>
        </w:rPr>
        <w:t>Chacón</w:t>
      </w:r>
      <w:proofErr w:type="spellEnd"/>
      <w:r w:rsidRPr="00486775">
        <w:rPr>
          <w:rFonts w:ascii="Cambria" w:hAnsi="Cambria"/>
          <w:sz w:val="20"/>
          <w:szCs w:val="20"/>
        </w:rPr>
        <w:t xml:space="preserve"> alleges the international responsibility of the Venezuelan State for the arbitrary modification of Mr. Carlos Andrés </w:t>
      </w:r>
      <w:proofErr w:type="spellStart"/>
      <w:r w:rsidRPr="00486775">
        <w:rPr>
          <w:rFonts w:ascii="Cambria" w:hAnsi="Cambria"/>
          <w:sz w:val="20"/>
          <w:szCs w:val="20"/>
        </w:rPr>
        <w:t>Meneses</w:t>
      </w:r>
      <w:proofErr w:type="spellEnd"/>
      <w:r w:rsidRPr="00486775">
        <w:rPr>
          <w:rFonts w:ascii="Cambria" w:hAnsi="Cambria"/>
          <w:sz w:val="20"/>
          <w:szCs w:val="20"/>
        </w:rPr>
        <w:t xml:space="preserve"> Ruiz</w:t>
      </w:r>
      <w:r w:rsidR="008515FB" w:rsidRPr="00486775">
        <w:rPr>
          <w:rFonts w:ascii="Cambria" w:hAnsi="Cambria"/>
          <w:sz w:val="20"/>
          <w:szCs w:val="20"/>
        </w:rPr>
        <w:t>’s right</w:t>
      </w:r>
      <w:r w:rsidRPr="00486775">
        <w:rPr>
          <w:rFonts w:ascii="Cambria" w:hAnsi="Cambria"/>
          <w:sz w:val="20"/>
          <w:szCs w:val="20"/>
        </w:rPr>
        <w:t xml:space="preserve"> (hereinafter "the alleged victim" or "Mr. </w:t>
      </w:r>
      <w:proofErr w:type="spellStart"/>
      <w:r w:rsidRPr="00486775">
        <w:rPr>
          <w:rFonts w:ascii="Cambria" w:hAnsi="Cambria"/>
          <w:sz w:val="20"/>
          <w:szCs w:val="20"/>
        </w:rPr>
        <w:t>Meneses</w:t>
      </w:r>
      <w:proofErr w:type="spellEnd"/>
      <w:r w:rsidRPr="00486775">
        <w:rPr>
          <w:rFonts w:ascii="Cambria" w:hAnsi="Cambria"/>
          <w:sz w:val="20"/>
          <w:szCs w:val="20"/>
        </w:rPr>
        <w:t xml:space="preserve">") to receive a pension granted to him </w:t>
      </w:r>
      <w:r w:rsidR="00E052FA" w:rsidRPr="00486775">
        <w:rPr>
          <w:rFonts w:ascii="Cambria" w:hAnsi="Cambria"/>
          <w:sz w:val="20"/>
          <w:szCs w:val="20"/>
        </w:rPr>
        <w:t>by the administration</w:t>
      </w:r>
      <w:r w:rsidRPr="00486775">
        <w:rPr>
          <w:rFonts w:ascii="Cambria" w:hAnsi="Cambria"/>
          <w:sz w:val="20"/>
          <w:szCs w:val="20"/>
        </w:rPr>
        <w:t xml:space="preserve">. </w:t>
      </w:r>
      <w:r w:rsidR="008515FB" w:rsidRPr="00486775">
        <w:rPr>
          <w:rFonts w:ascii="Cambria" w:hAnsi="Cambria"/>
          <w:sz w:val="20"/>
          <w:szCs w:val="20"/>
        </w:rPr>
        <w:t>He</w:t>
      </w:r>
      <w:r w:rsidR="004963EE" w:rsidRPr="00486775">
        <w:rPr>
          <w:rFonts w:ascii="Cambria" w:hAnsi="Cambria"/>
          <w:sz w:val="20"/>
          <w:szCs w:val="20"/>
        </w:rPr>
        <w:t xml:space="preserve"> alleges that </w:t>
      </w:r>
      <w:r w:rsidRPr="00486775">
        <w:rPr>
          <w:rFonts w:ascii="Cambria" w:hAnsi="Cambria"/>
          <w:sz w:val="20"/>
          <w:szCs w:val="20"/>
        </w:rPr>
        <w:t xml:space="preserve">subsequent judicial decisions </w:t>
      </w:r>
      <w:r w:rsidR="004963EE" w:rsidRPr="00486775">
        <w:rPr>
          <w:rFonts w:ascii="Cambria" w:hAnsi="Cambria"/>
          <w:sz w:val="20"/>
          <w:szCs w:val="20"/>
        </w:rPr>
        <w:t>were groundless</w:t>
      </w:r>
      <w:r w:rsidRPr="00486775">
        <w:rPr>
          <w:rFonts w:ascii="Cambria" w:hAnsi="Cambria"/>
          <w:sz w:val="20"/>
          <w:szCs w:val="20"/>
        </w:rPr>
        <w:t xml:space="preserve"> and that </w:t>
      </w:r>
      <w:r w:rsidR="004963EE" w:rsidRPr="00486775">
        <w:rPr>
          <w:rFonts w:ascii="Cambria" w:hAnsi="Cambria"/>
          <w:sz w:val="20"/>
          <w:szCs w:val="20"/>
        </w:rPr>
        <w:t xml:space="preserve">there has been a violation of his </w:t>
      </w:r>
      <w:r w:rsidRPr="00486775">
        <w:rPr>
          <w:rFonts w:ascii="Cambria" w:hAnsi="Cambria"/>
          <w:sz w:val="20"/>
          <w:szCs w:val="20"/>
        </w:rPr>
        <w:t>right</w:t>
      </w:r>
      <w:r w:rsidR="004963EE" w:rsidRPr="00486775">
        <w:rPr>
          <w:rFonts w:ascii="Cambria" w:hAnsi="Cambria"/>
          <w:sz w:val="20"/>
          <w:szCs w:val="20"/>
        </w:rPr>
        <w:t>s</w:t>
      </w:r>
      <w:r w:rsidRPr="00486775">
        <w:rPr>
          <w:rFonts w:ascii="Cambria" w:hAnsi="Cambria"/>
          <w:sz w:val="20"/>
          <w:szCs w:val="20"/>
        </w:rPr>
        <w:t xml:space="preserve"> of defense and </w:t>
      </w:r>
      <w:r w:rsidR="004963EE" w:rsidRPr="00486775">
        <w:rPr>
          <w:rFonts w:ascii="Cambria" w:hAnsi="Cambria"/>
          <w:sz w:val="20"/>
          <w:szCs w:val="20"/>
        </w:rPr>
        <w:t xml:space="preserve">of his </w:t>
      </w:r>
      <w:r w:rsidRPr="00486775">
        <w:rPr>
          <w:rFonts w:ascii="Cambria" w:hAnsi="Cambria"/>
          <w:sz w:val="20"/>
          <w:szCs w:val="20"/>
        </w:rPr>
        <w:t xml:space="preserve">access to justice </w:t>
      </w:r>
      <w:r w:rsidR="00E052FA" w:rsidRPr="00486775">
        <w:rPr>
          <w:rFonts w:ascii="Cambria" w:hAnsi="Cambria"/>
          <w:sz w:val="20"/>
          <w:szCs w:val="20"/>
        </w:rPr>
        <w:t>to the consequent detriment of social services received.</w:t>
      </w:r>
    </w:p>
    <w:p w14:paraId="5E2586B1" w14:textId="069BACD2" w:rsidR="004B651D" w:rsidRPr="00486775" w:rsidRDefault="007825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He alleges that Mr. </w:t>
      </w:r>
      <w:proofErr w:type="spellStart"/>
      <w:r w:rsidRPr="00486775">
        <w:rPr>
          <w:rFonts w:ascii="Cambria" w:hAnsi="Cambria"/>
          <w:sz w:val="20"/>
          <w:szCs w:val="20"/>
        </w:rPr>
        <w:t>Meneses</w:t>
      </w:r>
      <w:proofErr w:type="spellEnd"/>
      <w:r w:rsidRPr="00486775">
        <w:rPr>
          <w:rFonts w:ascii="Cambria" w:hAnsi="Cambria"/>
          <w:sz w:val="20"/>
          <w:szCs w:val="20"/>
        </w:rPr>
        <w:t xml:space="preserve"> served in the public company </w:t>
      </w:r>
      <w:proofErr w:type="spellStart"/>
      <w:r w:rsidRPr="00486775">
        <w:rPr>
          <w:rFonts w:ascii="Cambria" w:hAnsi="Cambria"/>
          <w:i/>
          <w:sz w:val="20"/>
          <w:szCs w:val="20"/>
        </w:rPr>
        <w:t>Cadafe</w:t>
      </w:r>
      <w:proofErr w:type="spellEnd"/>
      <w:r w:rsidRPr="00486775">
        <w:rPr>
          <w:rFonts w:ascii="Cambria" w:hAnsi="Cambria"/>
          <w:sz w:val="20"/>
          <w:szCs w:val="20"/>
        </w:rPr>
        <w:t xml:space="preserve"> and i</w:t>
      </w:r>
      <w:r w:rsidR="004963EE" w:rsidRPr="00486775">
        <w:rPr>
          <w:rFonts w:ascii="Cambria" w:hAnsi="Cambria"/>
          <w:sz w:val="20"/>
          <w:szCs w:val="20"/>
        </w:rPr>
        <w:t>n the Welfare and Social Benefit</w:t>
      </w:r>
      <w:r w:rsidRPr="00486775">
        <w:rPr>
          <w:rFonts w:ascii="Cambria" w:hAnsi="Cambria"/>
          <w:sz w:val="20"/>
          <w:szCs w:val="20"/>
        </w:rPr>
        <w:t xml:space="preserve"> Institute of the State of Táchira, from July 16, 1961, until July 17, 2000, </w:t>
      </w:r>
      <w:r w:rsidR="004963EE" w:rsidRPr="00486775">
        <w:rPr>
          <w:rFonts w:ascii="Cambria" w:hAnsi="Cambria"/>
          <w:sz w:val="20"/>
          <w:szCs w:val="20"/>
        </w:rPr>
        <w:t>and held</w:t>
      </w:r>
      <w:r w:rsidRPr="00486775">
        <w:rPr>
          <w:rFonts w:ascii="Cambria" w:hAnsi="Cambria"/>
          <w:sz w:val="20"/>
          <w:szCs w:val="20"/>
        </w:rPr>
        <w:t xml:space="preserve"> the position of Manager General. On June 1, 2000, the alleged victim </w:t>
      </w:r>
      <w:r w:rsidR="00A671E9" w:rsidRPr="00486775">
        <w:rPr>
          <w:rFonts w:ascii="Cambria" w:hAnsi="Cambria"/>
          <w:sz w:val="20"/>
          <w:szCs w:val="20"/>
        </w:rPr>
        <w:t>requested</w:t>
      </w:r>
      <w:r w:rsidRPr="00486775">
        <w:rPr>
          <w:rFonts w:ascii="Cambria" w:hAnsi="Cambria"/>
          <w:sz w:val="20"/>
          <w:szCs w:val="20"/>
        </w:rPr>
        <w:t xml:space="preserve"> the Board of the P</w:t>
      </w:r>
      <w:r w:rsidR="004963EE" w:rsidRPr="00486775">
        <w:rPr>
          <w:rFonts w:ascii="Cambria" w:hAnsi="Cambria"/>
          <w:sz w:val="20"/>
          <w:szCs w:val="20"/>
        </w:rPr>
        <w:t>ublic Welfare and Social Benefit Institute</w:t>
      </w:r>
      <w:r w:rsidRPr="00486775">
        <w:rPr>
          <w:rFonts w:ascii="Cambria" w:hAnsi="Cambria"/>
          <w:sz w:val="20"/>
          <w:szCs w:val="20"/>
        </w:rPr>
        <w:t xml:space="preserve"> of the State of Táchira (hereinafter "Institute</w:t>
      </w:r>
      <w:r w:rsidR="004963EE" w:rsidRPr="00486775">
        <w:rPr>
          <w:rFonts w:ascii="Cambria" w:hAnsi="Cambria"/>
          <w:sz w:val="20"/>
          <w:szCs w:val="20"/>
        </w:rPr>
        <w:t xml:space="preserve"> Board</w:t>
      </w:r>
      <w:r w:rsidRPr="00486775">
        <w:rPr>
          <w:rFonts w:ascii="Cambria" w:hAnsi="Cambria"/>
          <w:sz w:val="20"/>
          <w:szCs w:val="20"/>
        </w:rPr>
        <w:t xml:space="preserve">") to grant his retirement </w:t>
      </w:r>
      <w:r w:rsidR="004963EE" w:rsidRPr="00486775">
        <w:rPr>
          <w:rFonts w:ascii="Cambria" w:hAnsi="Cambria"/>
          <w:sz w:val="20"/>
          <w:szCs w:val="20"/>
        </w:rPr>
        <w:t>in accordance</w:t>
      </w:r>
      <w:r w:rsidRPr="00486775">
        <w:rPr>
          <w:rFonts w:ascii="Cambria" w:hAnsi="Cambria"/>
          <w:sz w:val="20"/>
          <w:szCs w:val="20"/>
        </w:rPr>
        <w:t xml:space="preserve"> with the provisions of the Constitution </w:t>
      </w:r>
      <w:r w:rsidR="004963EE" w:rsidRPr="00486775">
        <w:rPr>
          <w:rFonts w:ascii="Cambria" w:hAnsi="Cambria"/>
          <w:sz w:val="20"/>
          <w:szCs w:val="20"/>
        </w:rPr>
        <w:t>of the Bolivarian</w:t>
      </w:r>
      <w:r w:rsidRPr="00486775">
        <w:rPr>
          <w:rFonts w:ascii="Cambria" w:hAnsi="Cambria"/>
          <w:sz w:val="20"/>
          <w:szCs w:val="20"/>
        </w:rPr>
        <w:t xml:space="preserve"> </w:t>
      </w:r>
      <w:r w:rsidR="004963EE" w:rsidRPr="00486775">
        <w:rPr>
          <w:rFonts w:ascii="Cambria" w:hAnsi="Cambria"/>
          <w:sz w:val="20"/>
          <w:szCs w:val="20"/>
        </w:rPr>
        <w:t>Republic of</w:t>
      </w:r>
      <w:r w:rsidRPr="00486775">
        <w:rPr>
          <w:rFonts w:ascii="Cambria" w:hAnsi="Cambria"/>
          <w:sz w:val="20"/>
          <w:szCs w:val="20"/>
        </w:rPr>
        <w:t xml:space="preserve"> Venezuela and the Statute on the Retirement and Pensions Regime </w:t>
      </w:r>
      <w:r w:rsidR="004963EE" w:rsidRPr="00486775">
        <w:rPr>
          <w:rFonts w:ascii="Cambria" w:hAnsi="Cambria"/>
          <w:sz w:val="20"/>
          <w:szCs w:val="20"/>
        </w:rPr>
        <w:t>for</w:t>
      </w:r>
      <w:r w:rsidRPr="00486775">
        <w:rPr>
          <w:rFonts w:ascii="Cambria" w:hAnsi="Cambria"/>
          <w:sz w:val="20"/>
          <w:szCs w:val="20"/>
        </w:rPr>
        <w:t xml:space="preserve"> Officials or Employees of the National</w:t>
      </w:r>
      <w:r w:rsidR="004963EE" w:rsidRPr="00486775">
        <w:rPr>
          <w:rFonts w:ascii="Cambria" w:hAnsi="Cambria"/>
          <w:sz w:val="20"/>
          <w:szCs w:val="20"/>
        </w:rPr>
        <w:t>, State and Municipal Public Administration</w:t>
      </w:r>
      <w:r w:rsidRPr="00486775">
        <w:rPr>
          <w:rFonts w:ascii="Cambria" w:hAnsi="Cambria"/>
          <w:sz w:val="20"/>
          <w:szCs w:val="20"/>
        </w:rPr>
        <w:t xml:space="preserve">. On July 17, 2000, in </w:t>
      </w:r>
      <w:r w:rsidR="004963EE" w:rsidRPr="00486775">
        <w:rPr>
          <w:rFonts w:ascii="Cambria" w:hAnsi="Cambria"/>
          <w:sz w:val="20"/>
          <w:szCs w:val="20"/>
        </w:rPr>
        <w:t xml:space="preserve">an </w:t>
      </w:r>
      <w:r w:rsidRPr="00486775">
        <w:rPr>
          <w:rFonts w:ascii="Cambria" w:hAnsi="Cambria"/>
          <w:sz w:val="20"/>
          <w:szCs w:val="20"/>
        </w:rPr>
        <w:t xml:space="preserve">extraordinary meeting No. 096, </w:t>
      </w:r>
      <w:r w:rsidR="004963EE" w:rsidRPr="00486775">
        <w:rPr>
          <w:rFonts w:ascii="Cambria" w:hAnsi="Cambria"/>
          <w:sz w:val="20"/>
          <w:szCs w:val="20"/>
        </w:rPr>
        <w:t xml:space="preserve">the Institute Board </w:t>
      </w:r>
      <w:r w:rsidR="00A671E9" w:rsidRPr="00486775">
        <w:rPr>
          <w:rFonts w:ascii="Cambria" w:hAnsi="Cambria"/>
          <w:sz w:val="20"/>
          <w:szCs w:val="20"/>
        </w:rPr>
        <w:t>granted the benefit of retirement,</w:t>
      </w:r>
      <w:r w:rsidRPr="00486775">
        <w:rPr>
          <w:rFonts w:ascii="Cambria" w:hAnsi="Cambria"/>
          <w:sz w:val="20"/>
          <w:szCs w:val="20"/>
        </w:rPr>
        <w:t xml:space="preserve"> in accordance with the Retirement System</w:t>
      </w:r>
      <w:r w:rsidR="004963EE" w:rsidRPr="00486775">
        <w:rPr>
          <w:rFonts w:ascii="Cambria" w:hAnsi="Cambria"/>
          <w:sz w:val="20"/>
          <w:szCs w:val="20"/>
        </w:rPr>
        <w:t xml:space="preserve"> Statute</w:t>
      </w:r>
      <w:r w:rsidRPr="00486775">
        <w:rPr>
          <w:rFonts w:ascii="Cambria" w:hAnsi="Cambria"/>
          <w:sz w:val="20"/>
          <w:szCs w:val="20"/>
        </w:rPr>
        <w:t>, of more than 14</w:t>
      </w:r>
      <w:r w:rsidR="00556E75" w:rsidRPr="00486775">
        <w:rPr>
          <w:rFonts w:ascii="Cambria" w:hAnsi="Cambria"/>
          <w:sz w:val="20"/>
          <w:szCs w:val="20"/>
        </w:rPr>
        <w:t xml:space="preserve">,000,000 </w:t>
      </w:r>
      <w:proofErr w:type="spellStart"/>
      <w:r w:rsidR="00556E75" w:rsidRPr="00486775">
        <w:rPr>
          <w:rFonts w:ascii="Cambria" w:hAnsi="Cambria"/>
          <w:i/>
          <w:sz w:val="20"/>
          <w:szCs w:val="20"/>
        </w:rPr>
        <w:t>bolivares</w:t>
      </w:r>
      <w:proofErr w:type="spellEnd"/>
      <w:r w:rsidR="00556E75" w:rsidRPr="00486775">
        <w:rPr>
          <w:rFonts w:ascii="Cambria" w:hAnsi="Cambria"/>
          <w:sz w:val="20"/>
          <w:szCs w:val="20"/>
        </w:rPr>
        <w:t xml:space="preserve">, which - </w:t>
      </w:r>
      <w:r w:rsidRPr="00486775">
        <w:rPr>
          <w:rFonts w:ascii="Cambria" w:hAnsi="Cambria"/>
          <w:sz w:val="20"/>
          <w:szCs w:val="20"/>
        </w:rPr>
        <w:t>with the monetary conversio</w:t>
      </w:r>
      <w:r w:rsidR="00556E75" w:rsidRPr="00486775">
        <w:rPr>
          <w:rFonts w:ascii="Cambria" w:hAnsi="Cambria"/>
          <w:sz w:val="20"/>
          <w:szCs w:val="20"/>
        </w:rPr>
        <w:t>n that took place in Venezuela - amounted to</w:t>
      </w:r>
      <w:r w:rsidRPr="00486775">
        <w:rPr>
          <w:rFonts w:ascii="Cambria" w:hAnsi="Cambria"/>
          <w:sz w:val="20"/>
          <w:szCs w:val="20"/>
        </w:rPr>
        <w:t xml:space="preserve"> 14,000 bolivars (70% of average salary), </w:t>
      </w:r>
      <w:r w:rsidR="00A671E9" w:rsidRPr="00486775">
        <w:rPr>
          <w:rFonts w:ascii="Cambria" w:hAnsi="Cambria"/>
          <w:sz w:val="20"/>
          <w:szCs w:val="20"/>
        </w:rPr>
        <w:t xml:space="preserve">a salary </w:t>
      </w:r>
      <w:r w:rsidR="00556E75" w:rsidRPr="00486775">
        <w:rPr>
          <w:rFonts w:ascii="Cambria" w:hAnsi="Cambria"/>
          <w:sz w:val="20"/>
          <w:szCs w:val="20"/>
        </w:rPr>
        <w:t>to be calculated</w:t>
      </w:r>
      <w:r w:rsidRPr="00486775">
        <w:rPr>
          <w:rFonts w:ascii="Cambria" w:hAnsi="Cambria"/>
          <w:sz w:val="20"/>
          <w:szCs w:val="20"/>
        </w:rPr>
        <w:t xml:space="preserve"> from the moment the new general manager was appointed</w:t>
      </w:r>
      <w:r w:rsidR="00556E75" w:rsidRPr="00486775">
        <w:rPr>
          <w:rFonts w:ascii="Cambria" w:hAnsi="Cambria"/>
          <w:sz w:val="20"/>
          <w:szCs w:val="20"/>
        </w:rPr>
        <w:t>.</w:t>
      </w:r>
    </w:p>
    <w:p w14:paraId="696353FD" w14:textId="2F4F7ABD" w:rsidR="004B651D" w:rsidRPr="00486775" w:rsidRDefault="00A6397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He i</w:t>
      </w:r>
      <w:r w:rsidR="007825C4" w:rsidRPr="00486775">
        <w:rPr>
          <w:rFonts w:ascii="Cambria" w:hAnsi="Cambria"/>
          <w:sz w:val="20"/>
          <w:szCs w:val="20"/>
        </w:rPr>
        <w:t xml:space="preserve">ndicates that on October 13, 2000, the </w:t>
      </w:r>
      <w:r w:rsidRPr="00486775">
        <w:rPr>
          <w:rFonts w:ascii="Cambria" w:hAnsi="Cambria"/>
          <w:sz w:val="20"/>
          <w:szCs w:val="20"/>
        </w:rPr>
        <w:t xml:space="preserve">Institute </w:t>
      </w:r>
      <w:r w:rsidR="007825C4" w:rsidRPr="00486775">
        <w:rPr>
          <w:rFonts w:ascii="Cambria" w:hAnsi="Cambria"/>
          <w:sz w:val="20"/>
          <w:szCs w:val="20"/>
        </w:rPr>
        <w:t xml:space="preserve">Board appointed the new general manager, but the new authorities </w:t>
      </w:r>
      <w:r w:rsidRPr="00486775">
        <w:rPr>
          <w:rFonts w:ascii="Cambria" w:hAnsi="Cambria"/>
          <w:sz w:val="20"/>
          <w:szCs w:val="20"/>
        </w:rPr>
        <w:t xml:space="preserve">of the Board </w:t>
      </w:r>
      <w:r w:rsidR="007825C4" w:rsidRPr="00486775">
        <w:rPr>
          <w:rFonts w:ascii="Cambria" w:hAnsi="Cambria"/>
          <w:sz w:val="20"/>
          <w:szCs w:val="20"/>
        </w:rPr>
        <w:t xml:space="preserve">did not take into account the retirement benefit granted </w:t>
      </w:r>
      <w:r w:rsidR="00A671E9" w:rsidRPr="00486775">
        <w:rPr>
          <w:rFonts w:ascii="Cambria" w:hAnsi="Cambria"/>
          <w:sz w:val="20"/>
          <w:szCs w:val="20"/>
        </w:rPr>
        <w:t>and failed to include him</w:t>
      </w:r>
      <w:r w:rsidRPr="00486775">
        <w:rPr>
          <w:rFonts w:ascii="Cambria" w:hAnsi="Cambria"/>
          <w:sz w:val="20"/>
          <w:szCs w:val="20"/>
        </w:rPr>
        <w:t xml:space="preserve"> in the list of retirees.  As a result, </w:t>
      </w:r>
      <w:r w:rsidR="007825C4" w:rsidRPr="00486775">
        <w:rPr>
          <w:rFonts w:ascii="Cambria" w:hAnsi="Cambria"/>
          <w:sz w:val="20"/>
          <w:szCs w:val="20"/>
        </w:rPr>
        <w:t>the a</w:t>
      </w:r>
      <w:r w:rsidRPr="00486775">
        <w:rPr>
          <w:rFonts w:ascii="Cambria" w:hAnsi="Cambria"/>
          <w:sz w:val="20"/>
          <w:szCs w:val="20"/>
        </w:rPr>
        <w:t>lleged victim requested payment from</w:t>
      </w:r>
      <w:r w:rsidR="007825C4" w:rsidRPr="00486775">
        <w:rPr>
          <w:rFonts w:ascii="Cambria" w:hAnsi="Cambria"/>
          <w:sz w:val="20"/>
          <w:szCs w:val="20"/>
        </w:rPr>
        <w:t xml:space="preserve"> the new authorities, without receiving a response.</w:t>
      </w:r>
    </w:p>
    <w:p w14:paraId="0B9516F4" w14:textId="3E4E6647" w:rsidR="004B651D" w:rsidRPr="00486775" w:rsidRDefault="007825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On April 24, 2001, the new Board of Direct</w:t>
      </w:r>
      <w:r w:rsidR="00B905AA" w:rsidRPr="00486775">
        <w:rPr>
          <w:rFonts w:ascii="Cambria" w:hAnsi="Cambria"/>
          <w:sz w:val="20"/>
          <w:szCs w:val="20"/>
        </w:rPr>
        <w:t>ors of the Institute published</w:t>
      </w:r>
      <w:r w:rsidRPr="00486775">
        <w:rPr>
          <w:rFonts w:ascii="Cambria" w:hAnsi="Cambria"/>
          <w:sz w:val="20"/>
          <w:szCs w:val="20"/>
        </w:rPr>
        <w:t xml:space="preserve"> resolution No. 7 of March 22, 2001, </w:t>
      </w:r>
      <w:r w:rsidR="00B905AA" w:rsidRPr="00486775">
        <w:rPr>
          <w:rFonts w:ascii="Cambria" w:hAnsi="Cambria"/>
          <w:sz w:val="20"/>
          <w:szCs w:val="20"/>
        </w:rPr>
        <w:t>in the newspaper "</w:t>
      </w:r>
      <w:proofErr w:type="spellStart"/>
      <w:r w:rsidR="00B905AA" w:rsidRPr="00486775">
        <w:rPr>
          <w:rFonts w:ascii="Cambria" w:hAnsi="Cambria"/>
          <w:sz w:val="20"/>
          <w:szCs w:val="20"/>
        </w:rPr>
        <w:t>Diario</w:t>
      </w:r>
      <w:proofErr w:type="spellEnd"/>
      <w:r w:rsidR="00B905AA" w:rsidRPr="00486775">
        <w:rPr>
          <w:rFonts w:ascii="Cambria" w:hAnsi="Cambria"/>
          <w:sz w:val="20"/>
          <w:szCs w:val="20"/>
        </w:rPr>
        <w:t xml:space="preserve"> la </w:t>
      </w:r>
      <w:proofErr w:type="spellStart"/>
      <w:r w:rsidR="00B905AA" w:rsidRPr="00486775">
        <w:rPr>
          <w:rFonts w:ascii="Cambria" w:hAnsi="Cambria"/>
          <w:sz w:val="20"/>
          <w:szCs w:val="20"/>
        </w:rPr>
        <w:t>Nación</w:t>
      </w:r>
      <w:proofErr w:type="spellEnd"/>
      <w:r w:rsidR="00B905AA" w:rsidRPr="00486775">
        <w:rPr>
          <w:rFonts w:ascii="Cambria" w:hAnsi="Cambria"/>
          <w:sz w:val="20"/>
          <w:szCs w:val="20"/>
        </w:rPr>
        <w:t xml:space="preserve">", which notified </w:t>
      </w:r>
      <w:r w:rsidRPr="00486775">
        <w:rPr>
          <w:rFonts w:ascii="Cambria" w:hAnsi="Cambria"/>
          <w:sz w:val="20"/>
          <w:szCs w:val="20"/>
        </w:rPr>
        <w:t xml:space="preserve">the alleged victim </w:t>
      </w:r>
      <w:r w:rsidR="00B905AA" w:rsidRPr="00486775">
        <w:rPr>
          <w:rFonts w:ascii="Cambria" w:hAnsi="Cambria"/>
          <w:sz w:val="20"/>
          <w:szCs w:val="20"/>
        </w:rPr>
        <w:t xml:space="preserve">of the correction </w:t>
      </w:r>
      <w:r w:rsidRPr="00486775">
        <w:rPr>
          <w:rFonts w:ascii="Cambria" w:hAnsi="Cambria"/>
          <w:sz w:val="20"/>
          <w:szCs w:val="20"/>
        </w:rPr>
        <w:t xml:space="preserve">due to </w:t>
      </w:r>
      <w:r w:rsidR="00B668DC" w:rsidRPr="00486775">
        <w:rPr>
          <w:rFonts w:ascii="Cambria" w:hAnsi="Cambria"/>
          <w:sz w:val="20"/>
          <w:szCs w:val="20"/>
        </w:rPr>
        <w:t xml:space="preserve">a </w:t>
      </w:r>
      <w:r w:rsidRPr="00486775">
        <w:rPr>
          <w:rFonts w:ascii="Cambria" w:hAnsi="Cambria"/>
          <w:sz w:val="20"/>
          <w:szCs w:val="20"/>
        </w:rPr>
        <w:t xml:space="preserve">calculation </w:t>
      </w:r>
      <w:r w:rsidR="00B905AA" w:rsidRPr="00486775">
        <w:rPr>
          <w:rFonts w:ascii="Cambria" w:hAnsi="Cambria"/>
          <w:sz w:val="20"/>
          <w:szCs w:val="20"/>
        </w:rPr>
        <w:t xml:space="preserve">mistake in </w:t>
      </w:r>
      <w:r w:rsidRPr="00486775">
        <w:rPr>
          <w:rFonts w:ascii="Cambria" w:hAnsi="Cambria"/>
          <w:sz w:val="20"/>
          <w:szCs w:val="20"/>
        </w:rPr>
        <w:t xml:space="preserve">the original amount of his retirement </w:t>
      </w:r>
      <w:r w:rsidR="00B905AA" w:rsidRPr="00486775">
        <w:rPr>
          <w:rFonts w:ascii="Cambria" w:hAnsi="Cambria"/>
          <w:sz w:val="20"/>
          <w:szCs w:val="20"/>
        </w:rPr>
        <w:t>amounting to</w:t>
      </w:r>
      <w:r w:rsidRPr="00486775">
        <w:rPr>
          <w:rFonts w:ascii="Cambria" w:hAnsi="Cambria"/>
          <w:sz w:val="20"/>
          <w:szCs w:val="20"/>
        </w:rPr>
        <w:t xml:space="preserve"> 75,000 bolivars (after the revaluation, more than 75 boliva</w:t>
      </w:r>
      <w:r w:rsidR="00043A97" w:rsidRPr="00486775">
        <w:rPr>
          <w:rFonts w:ascii="Cambria" w:hAnsi="Cambria"/>
          <w:sz w:val="20"/>
          <w:szCs w:val="20"/>
        </w:rPr>
        <w:t>rs). The petitioner argues that</w:t>
      </w:r>
      <w:r w:rsidRPr="00486775">
        <w:rPr>
          <w:rFonts w:ascii="Cambria" w:hAnsi="Cambria"/>
          <w:sz w:val="20"/>
          <w:szCs w:val="20"/>
        </w:rPr>
        <w:t xml:space="preserve"> </w:t>
      </w:r>
      <w:r w:rsidR="00043A97" w:rsidRPr="00486775">
        <w:rPr>
          <w:rFonts w:ascii="Cambria" w:hAnsi="Cambria"/>
          <w:sz w:val="20"/>
          <w:szCs w:val="20"/>
        </w:rPr>
        <w:t>under</w:t>
      </w:r>
      <w:r w:rsidRPr="00486775">
        <w:rPr>
          <w:rFonts w:ascii="Cambria" w:hAnsi="Cambria"/>
          <w:sz w:val="20"/>
          <w:szCs w:val="20"/>
        </w:rPr>
        <w:t xml:space="preserve"> the Organic Law of Administrative Procedure, </w:t>
      </w:r>
      <w:r w:rsidR="00043A97" w:rsidRPr="00486775">
        <w:rPr>
          <w:rFonts w:ascii="Cambria" w:hAnsi="Cambria"/>
          <w:sz w:val="20"/>
          <w:szCs w:val="20"/>
        </w:rPr>
        <w:t>it was the duty of</w:t>
      </w:r>
      <w:r w:rsidRPr="00486775">
        <w:rPr>
          <w:rFonts w:ascii="Cambria" w:hAnsi="Cambria"/>
          <w:sz w:val="20"/>
          <w:szCs w:val="20"/>
        </w:rPr>
        <w:t xml:space="preserve"> the authorities of the Institute of P</w:t>
      </w:r>
      <w:r w:rsidR="00043A97" w:rsidRPr="00486775">
        <w:rPr>
          <w:rFonts w:ascii="Cambria" w:hAnsi="Cambria"/>
          <w:sz w:val="20"/>
          <w:szCs w:val="20"/>
        </w:rPr>
        <w:t>ublic Welfare and Social Benefit</w:t>
      </w:r>
      <w:r w:rsidRPr="00486775">
        <w:rPr>
          <w:rFonts w:ascii="Cambria" w:hAnsi="Cambria"/>
          <w:sz w:val="20"/>
          <w:szCs w:val="20"/>
        </w:rPr>
        <w:t xml:space="preserve"> to </w:t>
      </w:r>
      <w:r w:rsidR="00043A97" w:rsidRPr="00486775">
        <w:rPr>
          <w:rFonts w:ascii="Cambria" w:hAnsi="Cambria"/>
          <w:sz w:val="20"/>
          <w:szCs w:val="20"/>
        </w:rPr>
        <w:t>initiate</w:t>
      </w:r>
      <w:r w:rsidRPr="00486775">
        <w:rPr>
          <w:rFonts w:ascii="Cambria" w:hAnsi="Cambria"/>
          <w:sz w:val="20"/>
          <w:szCs w:val="20"/>
        </w:rPr>
        <w:t xml:space="preserve"> one of the procedures established by law</w:t>
      </w:r>
      <w:r w:rsidR="00B668DC" w:rsidRPr="00486775">
        <w:rPr>
          <w:rFonts w:ascii="Cambria" w:hAnsi="Cambria"/>
          <w:sz w:val="20"/>
          <w:szCs w:val="20"/>
        </w:rPr>
        <w:t xml:space="preserve"> in the administrative jurisdiction</w:t>
      </w:r>
      <w:r w:rsidRPr="00486775">
        <w:rPr>
          <w:rFonts w:ascii="Cambria" w:hAnsi="Cambria"/>
          <w:sz w:val="20"/>
          <w:szCs w:val="20"/>
        </w:rPr>
        <w:t>, either the Ordinary Proce</w:t>
      </w:r>
      <w:r w:rsidR="00043A97" w:rsidRPr="00486775">
        <w:rPr>
          <w:rFonts w:ascii="Cambria" w:hAnsi="Cambria"/>
          <w:sz w:val="20"/>
          <w:szCs w:val="20"/>
        </w:rPr>
        <w:t xml:space="preserve">dure or the Summary Procedure, which would allow the alleged victim </w:t>
      </w:r>
      <w:r w:rsidRPr="00486775">
        <w:rPr>
          <w:rFonts w:ascii="Cambria" w:hAnsi="Cambria"/>
          <w:sz w:val="20"/>
          <w:szCs w:val="20"/>
        </w:rPr>
        <w:t>to present his arguments of fact and law</w:t>
      </w:r>
      <w:r w:rsidR="00043A97" w:rsidRPr="00486775">
        <w:rPr>
          <w:rFonts w:ascii="Cambria" w:hAnsi="Cambria"/>
          <w:sz w:val="20"/>
          <w:szCs w:val="20"/>
        </w:rPr>
        <w:t xml:space="preserve"> regarding the reduction of the amount of his retirement. He</w:t>
      </w:r>
      <w:r w:rsidRPr="00486775">
        <w:rPr>
          <w:rFonts w:ascii="Cambria" w:hAnsi="Cambria"/>
          <w:sz w:val="20"/>
          <w:szCs w:val="20"/>
        </w:rPr>
        <w:t xml:space="preserve"> indicates that by not allowing him to participate in the Administrative Procedure, the Venezuelan State violated his right to </w:t>
      </w:r>
      <w:r w:rsidR="00B668DC" w:rsidRPr="00486775">
        <w:rPr>
          <w:rFonts w:ascii="Cambria" w:hAnsi="Cambria"/>
          <w:sz w:val="20"/>
          <w:szCs w:val="20"/>
        </w:rPr>
        <w:t xml:space="preserve">a </w:t>
      </w:r>
      <w:r w:rsidRPr="00486775">
        <w:rPr>
          <w:rFonts w:ascii="Cambria" w:hAnsi="Cambria"/>
          <w:sz w:val="20"/>
          <w:szCs w:val="20"/>
        </w:rPr>
        <w:t xml:space="preserve">defense and </w:t>
      </w:r>
      <w:r w:rsidR="00B668DC" w:rsidRPr="00486775">
        <w:rPr>
          <w:rFonts w:ascii="Cambria" w:hAnsi="Cambria"/>
          <w:sz w:val="20"/>
          <w:szCs w:val="20"/>
        </w:rPr>
        <w:t>to</w:t>
      </w:r>
      <w:r w:rsidR="00043A97" w:rsidRPr="00486775">
        <w:rPr>
          <w:rFonts w:ascii="Cambria" w:hAnsi="Cambria"/>
          <w:sz w:val="20"/>
          <w:szCs w:val="20"/>
        </w:rPr>
        <w:t xml:space="preserve"> </w:t>
      </w:r>
      <w:r w:rsidRPr="00486775">
        <w:rPr>
          <w:rFonts w:ascii="Cambria" w:hAnsi="Cambria"/>
          <w:sz w:val="20"/>
          <w:szCs w:val="20"/>
        </w:rPr>
        <w:t>due process regarding the correction of the amount of his retirement.</w:t>
      </w:r>
    </w:p>
    <w:p w14:paraId="5E0DD992" w14:textId="5EB58D62" w:rsidR="004B651D" w:rsidRPr="00486775" w:rsidRDefault="001E77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O</w:t>
      </w:r>
      <w:r w:rsidR="007825C4" w:rsidRPr="00486775">
        <w:rPr>
          <w:rFonts w:ascii="Cambria" w:hAnsi="Cambria"/>
          <w:sz w:val="20"/>
          <w:szCs w:val="20"/>
        </w:rPr>
        <w:t xml:space="preserve">n November 16, 2001, the alleged victim filed a contentious administrative appeal for annulment </w:t>
      </w:r>
      <w:r w:rsidRPr="00486775">
        <w:rPr>
          <w:rFonts w:ascii="Cambria" w:hAnsi="Cambria"/>
          <w:sz w:val="20"/>
          <w:szCs w:val="20"/>
        </w:rPr>
        <w:t xml:space="preserve">against this decision </w:t>
      </w:r>
      <w:r w:rsidR="007825C4" w:rsidRPr="00486775">
        <w:rPr>
          <w:rFonts w:ascii="Cambria" w:hAnsi="Cambria"/>
          <w:sz w:val="20"/>
          <w:szCs w:val="20"/>
        </w:rPr>
        <w:t xml:space="preserve">together with a precautionary </w:t>
      </w:r>
      <w:proofErr w:type="spellStart"/>
      <w:r w:rsidRPr="00486775">
        <w:rPr>
          <w:rFonts w:ascii="Cambria" w:hAnsi="Cambria"/>
          <w:i/>
          <w:sz w:val="20"/>
          <w:szCs w:val="20"/>
        </w:rPr>
        <w:t>tutela</w:t>
      </w:r>
      <w:proofErr w:type="spellEnd"/>
      <w:r w:rsidRPr="00486775">
        <w:rPr>
          <w:rFonts w:ascii="Cambria" w:hAnsi="Cambria"/>
          <w:sz w:val="20"/>
          <w:szCs w:val="20"/>
        </w:rPr>
        <w:t xml:space="preserve"> </w:t>
      </w:r>
      <w:r w:rsidR="00B668DC" w:rsidRPr="00486775">
        <w:rPr>
          <w:rFonts w:ascii="Cambria" w:hAnsi="Cambria"/>
          <w:sz w:val="20"/>
          <w:szCs w:val="20"/>
        </w:rPr>
        <w:t xml:space="preserve">action </w:t>
      </w:r>
      <w:r w:rsidRPr="00486775">
        <w:rPr>
          <w:rFonts w:ascii="Cambria" w:hAnsi="Cambria"/>
          <w:sz w:val="20"/>
          <w:szCs w:val="20"/>
        </w:rPr>
        <w:t>with</w:t>
      </w:r>
      <w:r w:rsidR="007825C4" w:rsidRPr="00486775">
        <w:rPr>
          <w:rFonts w:ascii="Cambria" w:hAnsi="Cambria"/>
          <w:sz w:val="20"/>
          <w:szCs w:val="20"/>
        </w:rPr>
        <w:t xml:space="preserve"> the Superior Civil and Con</w:t>
      </w:r>
      <w:r w:rsidRPr="00486775">
        <w:rPr>
          <w:rFonts w:ascii="Cambria" w:hAnsi="Cambria"/>
          <w:sz w:val="20"/>
          <w:szCs w:val="20"/>
        </w:rPr>
        <w:t>tentious Administrative Court</w:t>
      </w:r>
      <w:r w:rsidR="007825C4" w:rsidRPr="00486775">
        <w:rPr>
          <w:rFonts w:ascii="Cambria" w:hAnsi="Cambria"/>
          <w:sz w:val="20"/>
          <w:szCs w:val="20"/>
        </w:rPr>
        <w:t xml:space="preserve"> of the Judicial District of the Andes Region </w:t>
      </w:r>
      <w:r w:rsidRPr="00486775">
        <w:rPr>
          <w:rFonts w:ascii="Cambria" w:hAnsi="Cambria"/>
          <w:sz w:val="20"/>
          <w:szCs w:val="20"/>
        </w:rPr>
        <w:t>(hereinafter the “</w:t>
      </w:r>
      <w:r w:rsidR="007825C4" w:rsidRPr="00486775">
        <w:rPr>
          <w:rFonts w:ascii="Cambria" w:hAnsi="Cambria"/>
          <w:sz w:val="20"/>
          <w:szCs w:val="20"/>
        </w:rPr>
        <w:t xml:space="preserve">Superior Court "), for violation of </w:t>
      </w:r>
      <w:r w:rsidRPr="00486775">
        <w:rPr>
          <w:rFonts w:ascii="Cambria" w:hAnsi="Cambria"/>
          <w:sz w:val="20"/>
          <w:szCs w:val="20"/>
        </w:rPr>
        <w:t>his</w:t>
      </w:r>
      <w:r w:rsidR="007825C4" w:rsidRPr="00486775">
        <w:rPr>
          <w:rFonts w:ascii="Cambria" w:hAnsi="Cambria"/>
          <w:sz w:val="20"/>
          <w:szCs w:val="20"/>
        </w:rPr>
        <w:t xml:space="preserve"> right to </w:t>
      </w:r>
      <w:r w:rsidR="00B668DC" w:rsidRPr="00486775">
        <w:rPr>
          <w:rFonts w:ascii="Cambria" w:hAnsi="Cambria"/>
          <w:sz w:val="20"/>
          <w:szCs w:val="20"/>
        </w:rPr>
        <w:t xml:space="preserve">a </w:t>
      </w:r>
      <w:r w:rsidR="007825C4" w:rsidRPr="00486775">
        <w:rPr>
          <w:rFonts w:ascii="Cambria" w:hAnsi="Cambria"/>
          <w:sz w:val="20"/>
          <w:szCs w:val="20"/>
        </w:rPr>
        <w:t xml:space="preserve">defense and </w:t>
      </w:r>
      <w:r w:rsidR="00B668DC" w:rsidRPr="00486775">
        <w:rPr>
          <w:rFonts w:ascii="Cambria" w:hAnsi="Cambria"/>
          <w:sz w:val="20"/>
          <w:szCs w:val="20"/>
        </w:rPr>
        <w:t>to due process</w:t>
      </w:r>
      <w:r w:rsidRPr="00486775">
        <w:rPr>
          <w:rFonts w:ascii="Cambria" w:hAnsi="Cambria"/>
          <w:sz w:val="20"/>
          <w:szCs w:val="20"/>
        </w:rPr>
        <w:t xml:space="preserve">, for </w:t>
      </w:r>
      <w:r w:rsidR="0076189C" w:rsidRPr="00486775">
        <w:rPr>
          <w:rFonts w:ascii="Cambria" w:hAnsi="Cambria"/>
          <w:sz w:val="20"/>
          <w:szCs w:val="20"/>
        </w:rPr>
        <w:t>being groundless</w:t>
      </w:r>
      <w:r w:rsidR="007825C4" w:rsidRPr="00486775">
        <w:rPr>
          <w:rFonts w:ascii="Cambria" w:hAnsi="Cambria"/>
          <w:sz w:val="20"/>
          <w:szCs w:val="20"/>
        </w:rPr>
        <w:t xml:space="preserve"> and f</w:t>
      </w:r>
      <w:r w:rsidRPr="00486775">
        <w:rPr>
          <w:rFonts w:ascii="Cambria" w:hAnsi="Cambria"/>
          <w:sz w:val="20"/>
          <w:szCs w:val="20"/>
        </w:rPr>
        <w:t>or lack of personal service</w:t>
      </w:r>
      <w:r w:rsidR="007825C4" w:rsidRPr="00486775">
        <w:rPr>
          <w:rFonts w:ascii="Cambria" w:hAnsi="Cambria"/>
          <w:sz w:val="20"/>
          <w:szCs w:val="20"/>
        </w:rPr>
        <w:t xml:space="preserve">. On September 26, 2002, the Superior Court </w:t>
      </w:r>
      <w:r w:rsidR="00753B10" w:rsidRPr="00486775">
        <w:rPr>
          <w:rFonts w:ascii="Cambria" w:hAnsi="Cambria"/>
          <w:sz w:val="20"/>
          <w:szCs w:val="20"/>
        </w:rPr>
        <w:t>admitted</w:t>
      </w:r>
      <w:r w:rsidR="007825C4" w:rsidRPr="00486775">
        <w:rPr>
          <w:rFonts w:ascii="Cambria" w:hAnsi="Cambria"/>
          <w:sz w:val="20"/>
          <w:szCs w:val="20"/>
        </w:rPr>
        <w:t xml:space="preserve"> the appeal in conjunction with the precautionary </w:t>
      </w:r>
      <w:proofErr w:type="spellStart"/>
      <w:r w:rsidR="00753B10" w:rsidRPr="00486775">
        <w:rPr>
          <w:rFonts w:ascii="Cambria" w:hAnsi="Cambria"/>
          <w:i/>
          <w:sz w:val="20"/>
          <w:szCs w:val="20"/>
        </w:rPr>
        <w:t>tutela</w:t>
      </w:r>
      <w:proofErr w:type="spellEnd"/>
      <w:r w:rsidR="007825C4" w:rsidRPr="00486775">
        <w:rPr>
          <w:rFonts w:ascii="Cambria" w:hAnsi="Cambria"/>
          <w:sz w:val="20"/>
          <w:szCs w:val="20"/>
        </w:rPr>
        <w:t xml:space="preserve"> action, stating </w:t>
      </w:r>
      <w:r w:rsidR="00753B10" w:rsidRPr="00486775">
        <w:rPr>
          <w:rFonts w:ascii="Cambria" w:hAnsi="Cambria"/>
          <w:sz w:val="20"/>
          <w:szCs w:val="20"/>
        </w:rPr>
        <w:t>that as there had been</w:t>
      </w:r>
      <w:r w:rsidR="007825C4" w:rsidRPr="00486775">
        <w:rPr>
          <w:rFonts w:ascii="Cambria" w:hAnsi="Cambria"/>
          <w:sz w:val="20"/>
          <w:szCs w:val="20"/>
        </w:rPr>
        <w:t xml:space="preserve"> a revocation of acts </w:t>
      </w:r>
      <w:r w:rsidR="0076189C" w:rsidRPr="00486775">
        <w:rPr>
          <w:rFonts w:ascii="Cambria" w:hAnsi="Cambria"/>
          <w:sz w:val="20"/>
          <w:szCs w:val="20"/>
        </w:rPr>
        <w:t>creating</w:t>
      </w:r>
      <w:r w:rsidR="007825C4" w:rsidRPr="00486775">
        <w:rPr>
          <w:rFonts w:ascii="Cambria" w:hAnsi="Cambria"/>
          <w:sz w:val="20"/>
          <w:szCs w:val="20"/>
        </w:rPr>
        <w:t xml:space="preserve"> subjective rights, </w:t>
      </w:r>
      <w:r w:rsidR="00753B10" w:rsidRPr="00486775">
        <w:rPr>
          <w:rFonts w:ascii="Cambria" w:hAnsi="Cambria"/>
          <w:sz w:val="20"/>
          <w:szCs w:val="20"/>
        </w:rPr>
        <w:t xml:space="preserve">there had been a violation of the right to due process by effecting a </w:t>
      </w:r>
      <w:r w:rsidR="007825C4" w:rsidRPr="00486775">
        <w:rPr>
          <w:rFonts w:ascii="Cambria" w:hAnsi="Cambria"/>
          <w:sz w:val="20"/>
          <w:szCs w:val="20"/>
        </w:rPr>
        <w:t xml:space="preserve">modification without any </w:t>
      </w:r>
      <w:r w:rsidR="00753B10" w:rsidRPr="00486775">
        <w:rPr>
          <w:rFonts w:ascii="Cambria" w:hAnsi="Cambria"/>
          <w:sz w:val="20"/>
          <w:szCs w:val="20"/>
        </w:rPr>
        <w:t>proceedings where</w:t>
      </w:r>
      <w:r w:rsidR="007825C4" w:rsidRPr="00486775">
        <w:rPr>
          <w:rFonts w:ascii="Cambria" w:hAnsi="Cambria"/>
          <w:sz w:val="20"/>
          <w:szCs w:val="20"/>
        </w:rPr>
        <w:t xml:space="preserve"> the af</w:t>
      </w:r>
      <w:r w:rsidR="00753B10" w:rsidRPr="00486775">
        <w:rPr>
          <w:rFonts w:ascii="Cambria" w:hAnsi="Cambria"/>
          <w:sz w:val="20"/>
          <w:szCs w:val="20"/>
        </w:rPr>
        <w:t xml:space="preserve">fected party could put forward their </w:t>
      </w:r>
      <w:r w:rsidR="007825C4" w:rsidRPr="00486775">
        <w:rPr>
          <w:rFonts w:ascii="Cambria" w:hAnsi="Cambria"/>
          <w:sz w:val="20"/>
          <w:szCs w:val="20"/>
        </w:rPr>
        <w:t>allegations</w:t>
      </w:r>
      <w:r w:rsidR="00753B10" w:rsidRPr="00486775">
        <w:rPr>
          <w:rFonts w:ascii="Cambria" w:hAnsi="Cambria"/>
          <w:sz w:val="20"/>
          <w:szCs w:val="20"/>
        </w:rPr>
        <w:t xml:space="preserve">.  The Court ordered that </w:t>
      </w:r>
      <w:r w:rsidR="007825C4" w:rsidRPr="00486775">
        <w:rPr>
          <w:rFonts w:ascii="Cambria" w:hAnsi="Cambria"/>
          <w:sz w:val="20"/>
          <w:szCs w:val="20"/>
        </w:rPr>
        <w:t>the Institute of P</w:t>
      </w:r>
      <w:r w:rsidR="00753B10" w:rsidRPr="00486775">
        <w:rPr>
          <w:rFonts w:ascii="Cambria" w:hAnsi="Cambria"/>
          <w:sz w:val="20"/>
          <w:szCs w:val="20"/>
        </w:rPr>
        <w:t>ublic Welfare and Social Benefit</w:t>
      </w:r>
      <w:r w:rsidR="007825C4" w:rsidRPr="00486775">
        <w:rPr>
          <w:rFonts w:ascii="Cambria" w:hAnsi="Cambria"/>
          <w:sz w:val="20"/>
          <w:szCs w:val="20"/>
        </w:rPr>
        <w:t xml:space="preserve"> of the State of Táchira pay </w:t>
      </w:r>
      <w:r w:rsidR="0076189C" w:rsidRPr="00486775">
        <w:rPr>
          <w:rFonts w:ascii="Cambria" w:hAnsi="Cambria"/>
          <w:sz w:val="20"/>
          <w:szCs w:val="20"/>
        </w:rPr>
        <w:t>pension in the amount</w:t>
      </w:r>
      <w:r w:rsidR="007825C4" w:rsidRPr="00486775">
        <w:rPr>
          <w:rFonts w:ascii="Cambria" w:hAnsi="Cambria"/>
          <w:sz w:val="20"/>
          <w:szCs w:val="20"/>
        </w:rPr>
        <w:t xml:space="preserve"> established in the administrative act of July 17, 2000. On January 23, 2003</w:t>
      </w:r>
      <w:r w:rsidR="0076189C" w:rsidRPr="00486775">
        <w:rPr>
          <w:rFonts w:ascii="Cambria" w:hAnsi="Cambria"/>
          <w:sz w:val="20"/>
          <w:szCs w:val="20"/>
        </w:rPr>
        <w:t>,</w:t>
      </w:r>
      <w:r w:rsidR="007825C4" w:rsidRPr="00486775">
        <w:rPr>
          <w:rFonts w:ascii="Cambria" w:hAnsi="Cambria"/>
          <w:sz w:val="20"/>
          <w:szCs w:val="20"/>
        </w:rPr>
        <w:t xml:space="preserve"> the </w:t>
      </w:r>
      <w:r w:rsidR="0076189C" w:rsidRPr="00486775">
        <w:rPr>
          <w:rFonts w:ascii="Cambria" w:hAnsi="Cambria"/>
          <w:sz w:val="20"/>
          <w:szCs w:val="20"/>
        </w:rPr>
        <w:t>Institute</w:t>
      </w:r>
      <w:r w:rsidR="00753B10" w:rsidRPr="00486775">
        <w:rPr>
          <w:rFonts w:ascii="Cambria" w:hAnsi="Cambria"/>
          <w:sz w:val="20"/>
          <w:szCs w:val="20"/>
        </w:rPr>
        <w:t xml:space="preserve"> </w:t>
      </w:r>
      <w:r w:rsidR="0076189C" w:rsidRPr="00486775">
        <w:rPr>
          <w:rFonts w:ascii="Cambria" w:hAnsi="Cambria"/>
          <w:sz w:val="20"/>
          <w:szCs w:val="20"/>
        </w:rPr>
        <w:t>submitted</w:t>
      </w:r>
      <w:r w:rsidR="00753B10" w:rsidRPr="00486775">
        <w:rPr>
          <w:rFonts w:ascii="Cambria" w:hAnsi="Cambria"/>
          <w:sz w:val="20"/>
          <w:szCs w:val="20"/>
        </w:rPr>
        <w:t xml:space="preserve"> the judgment</w:t>
      </w:r>
      <w:r w:rsidR="0076189C" w:rsidRPr="00486775">
        <w:rPr>
          <w:rFonts w:ascii="Cambria" w:hAnsi="Cambria"/>
          <w:sz w:val="20"/>
          <w:szCs w:val="20"/>
        </w:rPr>
        <w:t xml:space="preserve"> </w:t>
      </w:r>
      <w:r w:rsidR="00753B10" w:rsidRPr="00486775">
        <w:rPr>
          <w:rFonts w:ascii="Cambria" w:hAnsi="Cambria"/>
          <w:sz w:val="20"/>
          <w:szCs w:val="20"/>
        </w:rPr>
        <w:t xml:space="preserve">to the </w:t>
      </w:r>
      <w:r w:rsidR="0076189C" w:rsidRPr="00486775">
        <w:rPr>
          <w:rFonts w:ascii="Cambria" w:hAnsi="Cambria"/>
          <w:sz w:val="20"/>
          <w:szCs w:val="20"/>
        </w:rPr>
        <w:t xml:space="preserve">Contentious Administrative </w:t>
      </w:r>
      <w:r w:rsidR="00753B10" w:rsidRPr="00486775">
        <w:rPr>
          <w:rFonts w:ascii="Cambria" w:hAnsi="Cambria"/>
          <w:sz w:val="20"/>
          <w:szCs w:val="20"/>
        </w:rPr>
        <w:t>Court</w:t>
      </w:r>
      <w:r w:rsidR="007825C4" w:rsidRPr="00486775">
        <w:rPr>
          <w:rFonts w:ascii="Cambria" w:hAnsi="Cambria"/>
          <w:sz w:val="20"/>
          <w:szCs w:val="20"/>
        </w:rPr>
        <w:t xml:space="preserve"> of Appeal</w:t>
      </w:r>
      <w:r w:rsidR="00753B10" w:rsidRPr="00486775">
        <w:rPr>
          <w:rFonts w:ascii="Cambria" w:hAnsi="Cambria"/>
          <w:sz w:val="20"/>
          <w:szCs w:val="20"/>
        </w:rPr>
        <w:t>s</w:t>
      </w:r>
      <w:r w:rsidR="007825C4" w:rsidRPr="00486775">
        <w:rPr>
          <w:rFonts w:ascii="Cambria" w:hAnsi="Cambria"/>
          <w:sz w:val="20"/>
          <w:szCs w:val="20"/>
        </w:rPr>
        <w:t xml:space="preserve"> for </w:t>
      </w:r>
      <w:r w:rsidR="00753B10" w:rsidRPr="00486775">
        <w:rPr>
          <w:rFonts w:ascii="Cambria" w:hAnsi="Cambria"/>
          <w:sz w:val="20"/>
          <w:szCs w:val="20"/>
        </w:rPr>
        <w:t>reconsideration</w:t>
      </w:r>
      <w:r w:rsidR="0076189C" w:rsidRPr="00486775">
        <w:rPr>
          <w:rFonts w:ascii="Cambria" w:hAnsi="Cambria"/>
          <w:sz w:val="20"/>
          <w:szCs w:val="20"/>
        </w:rPr>
        <w:t xml:space="preserve"> as a “binding consultation”</w:t>
      </w:r>
      <w:r w:rsidR="007825C4" w:rsidRPr="00486775">
        <w:rPr>
          <w:rFonts w:ascii="Cambria" w:hAnsi="Cambria"/>
          <w:sz w:val="20"/>
          <w:szCs w:val="20"/>
        </w:rPr>
        <w:t xml:space="preserve">. On March 29, 2006, the Second Court of Contentious Administrative Matters, </w:t>
      </w:r>
      <w:r w:rsidR="00753B10" w:rsidRPr="00486775">
        <w:rPr>
          <w:rFonts w:ascii="Cambria" w:hAnsi="Cambria"/>
          <w:sz w:val="20"/>
          <w:szCs w:val="20"/>
        </w:rPr>
        <w:t>decided to annul</w:t>
      </w:r>
      <w:r w:rsidR="007825C4" w:rsidRPr="00486775">
        <w:rPr>
          <w:rFonts w:ascii="Cambria" w:hAnsi="Cambria"/>
          <w:sz w:val="20"/>
          <w:szCs w:val="20"/>
        </w:rPr>
        <w:t xml:space="preserve"> the decision issued on September 26, 2002</w:t>
      </w:r>
      <w:r w:rsidR="0076189C" w:rsidRPr="00486775">
        <w:rPr>
          <w:rFonts w:ascii="Cambria" w:hAnsi="Cambria"/>
          <w:sz w:val="20"/>
          <w:szCs w:val="20"/>
        </w:rPr>
        <w:t>,</w:t>
      </w:r>
      <w:r w:rsidR="007825C4" w:rsidRPr="00486775">
        <w:rPr>
          <w:rFonts w:ascii="Cambria" w:hAnsi="Cambria"/>
          <w:sz w:val="20"/>
          <w:szCs w:val="20"/>
        </w:rPr>
        <w:t xml:space="preserve"> by the Superior Court, </w:t>
      </w:r>
      <w:r w:rsidR="00753B10" w:rsidRPr="00486775">
        <w:rPr>
          <w:rFonts w:ascii="Cambria" w:hAnsi="Cambria"/>
          <w:sz w:val="20"/>
          <w:szCs w:val="20"/>
        </w:rPr>
        <w:t>on the ground that</w:t>
      </w:r>
      <w:r w:rsidR="007825C4" w:rsidRPr="00486775">
        <w:rPr>
          <w:rFonts w:ascii="Cambria" w:hAnsi="Cambria"/>
          <w:sz w:val="20"/>
          <w:szCs w:val="20"/>
        </w:rPr>
        <w:t xml:space="preserve"> </w:t>
      </w:r>
      <w:r w:rsidR="00753B10" w:rsidRPr="00486775">
        <w:rPr>
          <w:rFonts w:ascii="Cambria" w:hAnsi="Cambria"/>
          <w:sz w:val="20"/>
          <w:szCs w:val="20"/>
        </w:rPr>
        <w:t>as it concerned</w:t>
      </w:r>
      <w:r w:rsidR="007825C4" w:rsidRPr="00486775">
        <w:rPr>
          <w:rFonts w:ascii="Cambria" w:hAnsi="Cambria"/>
          <w:sz w:val="20"/>
          <w:szCs w:val="20"/>
        </w:rPr>
        <w:t xml:space="preserve"> a "correction of material errors or cal</w:t>
      </w:r>
      <w:r w:rsidR="00753B10" w:rsidRPr="00486775">
        <w:rPr>
          <w:rFonts w:ascii="Cambria" w:hAnsi="Cambria"/>
          <w:sz w:val="20"/>
          <w:szCs w:val="20"/>
        </w:rPr>
        <w:t>culation" by the administration</w:t>
      </w:r>
      <w:r w:rsidR="007825C4" w:rsidRPr="00486775">
        <w:rPr>
          <w:rFonts w:ascii="Cambria" w:hAnsi="Cambria"/>
          <w:sz w:val="20"/>
          <w:szCs w:val="20"/>
        </w:rPr>
        <w:t xml:space="preserve">, it was not necessary to have </w:t>
      </w:r>
      <w:r w:rsidR="00753B10" w:rsidRPr="00486775">
        <w:rPr>
          <w:rFonts w:ascii="Cambria" w:hAnsi="Cambria"/>
          <w:sz w:val="20"/>
          <w:szCs w:val="20"/>
        </w:rPr>
        <w:t>the interested party’s participation in the proceedings as</w:t>
      </w:r>
      <w:r w:rsidR="007825C4" w:rsidRPr="00486775">
        <w:rPr>
          <w:rFonts w:ascii="Cambria" w:hAnsi="Cambria"/>
          <w:sz w:val="20"/>
          <w:szCs w:val="20"/>
        </w:rPr>
        <w:t xml:space="preserve"> </w:t>
      </w:r>
      <w:r w:rsidR="0076189C" w:rsidRPr="00486775">
        <w:rPr>
          <w:rFonts w:ascii="Cambria" w:hAnsi="Cambria"/>
          <w:sz w:val="20"/>
          <w:szCs w:val="20"/>
        </w:rPr>
        <w:t>his</w:t>
      </w:r>
      <w:r w:rsidR="007825C4" w:rsidRPr="00486775">
        <w:rPr>
          <w:rFonts w:ascii="Cambria" w:hAnsi="Cambria"/>
          <w:sz w:val="20"/>
          <w:szCs w:val="20"/>
        </w:rPr>
        <w:t xml:space="preserve"> subjective rights would not be affected. This </w:t>
      </w:r>
      <w:r w:rsidR="00753B10" w:rsidRPr="00486775">
        <w:rPr>
          <w:rFonts w:ascii="Cambria" w:hAnsi="Cambria"/>
          <w:sz w:val="20"/>
          <w:szCs w:val="20"/>
        </w:rPr>
        <w:t>decision</w:t>
      </w:r>
      <w:r w:rsidR="007825C4" w:rsidRPr="00486775">
        <w:rPr>
          <w:rFonts w:ascii="Cambria" w:hAnsi="Cambria"/>
          <w:sz w:val="20"/>
          <w:szCs w:val="20"/>
        </w:rPr>
        <w:t xml:space="preserve"> was </w:t>
      </w:r>
      <w:r w:rsidR="00753B10" w:rsidRPr="00486775">
        <w:rPr>
          <w:rFonts w:ascii="Cambria" w:hAnsi="Cambria"/>
          <w:sz w:val="20"/>
          <w:szCs w:val="20"/>
        </w:rPr>
        <w:t>served</w:t>
      </w:r>
      <w:r w:rsidR="007825C4" w:rsidRPr="00486775">
        <w:rPr>
          <w:rFonts w:ascii="Cambria" w:hAnsi="Cambria"/>
          <w:sz w:val="20"/>
          <w:szCs w:val="20"/>
        </w:rPr>
        <w:t xml:space="preserve"> on May 2, 2006.</w:t>
      </w:r>
    </w:p>
    <w:p w14:paraId="1A175E69" w14:textId="5883A9C4" w:rsidR="004B651D" w:rsidRPr="00486775" w:rsidRDefault="007825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On September 26, 2006, the alleged victim </w:t>
      </w:r>
      <w:r w:rsidR="00E0595A" w:rsidRPr="00486775">
        <w:rPr>
          <w:rFonts w:ascii="Cambria" w:hAnsi="Cambria"/>
          <w:sz w:val="20"/>
          <w:szCs w:val="20"/>
        </w:rPr>
        <w:t>filed a</w:t>
      </w:r>
      <w:r w:rsidRPr="00486775">
        <w:rPr>
          <w:rFonts w:ascii="Cambria" w:hAnsi="Cambria"/>
          <w:sz w:val="20"/>
          <w:szCs w:val="20"/>
        </w:rPr>
        <w:t xml:space="preserve"> Constitutional </w:t>
      </w:r>
      <w:r w:rsidR="00E0595A" w:rsidRPr="00486775">
        <w:rPr>
          <w:rFonts w:ascii="Cambria" w:hAnsi="Cambria"/>
          <w:i/>
          <w:sz w:val="20"/>
          <w:szCs w:val="20"/>
        </w:rPr>
        <w:t>Amparo</w:t>
      </w:r>
      <w:r w:rsidR="00E0595A" w:rsidRPr="00486775">
        <w:rPr>
          <w:rFonts w:ascii="Cambria" w:hAnsi="Cambria"/>
          <w:sz w:val="20"/>
          <w:szCs w:val="20"/>
        </w:rPr>
        <w:t xml:space="preserve"> </w:t>
      </w:r>
      <w:r w:rsidRPr="00486775">
        <w:rPr>
          <w:rFonts w:ascii="Cambria" w:hAnsi="Cambria"/>
          <w:sz w:val="20"/>
          <w:szCs w:val="20"/>
        </w:rPr>
        <w:t xml:space="preserve">Action </w:t>
      </w:r>
      <w:r w:rsidR="00E0595A" w:rsidRPr="00486775">
        <w:rPr>
          <w:rFonts w:ascii="Cambria" w:hAnsi="Cambria"/>
          <w:sz w:val="20"/>
          <w:szCs w:val="20"/>
        </w:rPr>
        <w:t>with</w:t>
      </w:r>
      <w:r w:rsidRPr="00486775">
        <w:rPr>
          <w:rFonts w:ascii="Cambria" w:hAnsi="Cambria"/>
          <w:sz w:val="20"/>
          <w:szCs w:val="20"/>
        </w:rPr>
        <w:t xml:space="preserve"> the Constitutional Chamber of the Supreme Court of Justice (hereinafter, "Constitutional Chamber"). On May 8, 2007, </w:t>
      </w:r>
      <w:r w:rsidR="00E0595A" w:rsidRPr="00486775">
        <w:rPr>
          <w:rFonts w:ascii="Cambria" w:hAnsi="Cambria"/>
          <w:sz w:val="20"/>
          <w:szCs w:val="20"/>
        </w:rPr>
        <w:t xml:space="preserve">in Decision No.868, </w:t>
      </w:r>
      <w:r w:rsidRPr="00486775">
        <w:rPr>
          <w:rFonts w:ascii="Cambria" w:hAnsi="Cambria"/>
          <w:sz w:val="20"/>
          <w:szCs w:val="20"/>
        </w:rPr>
        <w:t xml:space="preserve">the Constitutional Chamber admitted the </w:t>
      </w:r>
      <w:proofErr w:type="spellStart"/>
      <w:r w:rsidRPr="00486775">
        <w:rPr>
          <w:rFonts w:ascii="Cambria" w:hAnsi="Cambria"/>
          <w:i/>
          <w:sz w:val="20"/>
          <w:szCs w:val="20"/>
        </w:rPr>
        <w:t>amparo</w:t>
      </w:r>
      <w:proofErr w:type="spellEnd"/>
      <w:r w:rsidRPr="00486775">
        <w:rPr>
          <w:rFonts w:ascii="Cambria" w:hAnsi="Cambria"/>
          <w:sz w:val="20"/>
          <w:szCs w:val="20"/>
        </w:rPr>
        <w:t xml:space="preserve"> action and on February 21, 2008, declared it null and void, alleging that [...] the allegations made by the </w:t>
      </w:r>
      <w:r w:rsidR="00E0595A" w:rsidRPr="00486775">
        <w:rPr>
          <w:rFonts w:ascii="Cambria" w:hAnsi="Cambria"/>
          <w:sz w:val="20"/>
          <w:szCs w:val="20"/>
        </w:rPr>
        <w:t>applicant</w:t>
      </w:r>
      <w:r w:rsidRPr="00486775">
        <w:rPr>
          <w:rFonts w:ascii="Cambria" w:hAnsi="Cambria"/>
          <w:sz w:val="20"/>
          <w:szCs w:val="20"/>
        </w:rPr>
        <w:t xml:space="preserve"> </w:t>
      </w:r>
      <w:r w:rsidR="0076189C" w:rsidRPr="00486775">
        <w:rPr>
          <w:rFonts w:ascii="Cambria" w:hAnsi="Cambria"/>
          <w:sz w:val="20"/>
          <w:szCs w:val="20"/>
        </w:rPr>
        <w:t>did not amount</w:t>
      </w:r>
      <w:r w:rsidR="00E0595A" w:rsidRPr="00486775">
        <w:rPr>
          <w:rFonts w:ascii="Cambria" w:hAnsi="Cambria"/>
          <w:sz w:val="20"/>
          <w:szCs w:val="20"/>
        </w:rPr>
        <w:t xml:space="preserve"> to a </w:t>
      </w:r>
      <w:r w:rsidR="00E0595A" w:rsidRPr="00486775">
        <w:rPr>
          <w:rFonts w:ascii="Cambria" w:hAnsi="Cambria"/>
          <w:sz w:val="20"/>
          <w:szCs w:val="20"/>
        </w:rPr>
        <w:lastRenderedPageBreak/>
        <w:t>constitutional breach,</w:t>
      </w:r>
      <w:r w:rsidRPr="00486775">
        <w:rPr>
          <w:rFonts w:ascii="Cambria" w:hAnsi="Cambria"/>
          <w:sz w:val="20"/>
          <w:szCs w:val="20"/>
        </w:rPr>
        <w:t xml:space="preserve"> because</w:t>
      </w:r>
      <w:r w:rsidR="0076189C" w:rsidRPr="00486775">
        <w:rPr>
          <w:rFonts w:ascii="Cambria" w:hAnsi="Cambria"/>
          <w:sz w:val="20"/>
          <w:szCs w:val="20"/>
        </w:rPr>
        <w:t xml:space="preserve"> the alleged lack of evidence</w:t>
      </w:r>
      <w:r w:rsidRPr="00486775">
        <w:rPr>
          <w:rFonts w:ascii="Cambria" w:hAnsi="Cambria"/>
          <w:sz w:val="20"/>
          <w:szCs w:val="20"/>
        </w:rPr>
        <w:t xml:space="preserve"> </w:t>
      </w:r>
      <w:r w:rsidR="0076189C" w:rsidRPr="00486775">
        <w:rPr>
          <w:rFonts w:ascii="Cambria" w:hAnsi="Cambria"/>
          <w:sz w:val="20"/>
          <w:szCs w:val="20"/>
        </w:rPr>
        <w:t xml:space="preserve">has no consequence in the </w:t>
      </w:r>
      <w:r w:rsidRPr="00486775">
        <w:rPr>
          <w:rFonts w:ascii="Cambria" w:hAnsi="Cambria"/>
          <w:sz w:val="20"/>
          <w:szCs w:val="20"/>
        </w:rPr>
        <w:t xml:space="preserve">assessment made by the </w:t>
      </w:r>
      <w:r w:rsidR="0076189C" w:rsidRPr="00486775">
        <w:rPr>
          <w:rFonts w:ascii="Cambria" w:hAnsi="Cambria"/>
          <w:sz w:val="20"/>
          <w:szCs w:val="20"/>
        </w:rPr>
        <w:t>decision under review, on</w:t>
      </w:r>
      <w:r w:rsidRPr="00486775">
        <w:rPr>
          <w:rFonts w:ascii="Cambria" w:hAnsi="Cambria"/>
          <w:sz w:val="20"/>
          <w:szCs w:val="20"/>
        </w:rPr>
        <w:t xml:space="preserve"> the Organic </w:t>
      </w:r>
      <w:r w:rsidR="0076189C" w:rsidRPr="00486775">
        <w:rPr>
          <w:rFonts w:ascii="Cambria" w:hAnsi="Cambria"/>
          <w:sz w:val="20"/>
          <w:szCs w:val="20"/>
        </w:rPr>
        <w:t>Law of Administrative Proceedings</w:t>
      </w:r>
      <w:r w:rsidRPr="00486775">
        <w:rPr>
          <w:rFonts w:ascii="Cambria" w:hAnsi="Cambria"/>
          <w:sz w:val="20"/>
          <w:szCs w:val="20"/>
        </w:rPr>
        <w:t xml:space="preserve"> </w:t>
      </w:r>
      <w:r w:rsidR="0076189C" w:rsidRPr="00486775">
        <w:rPr>
          <w:rFonts w:ascii="Cambria" w:hAnsi="Cambria"/>
          <w:sz w:val="20"/>
          <w:szCs w:val="20"/>
        </w:rPr>
        <w:t xml:space="preserve">as </w:t>
      </w:r>
      <w:r w:rsidRPr="00486775">
        <w:rPr>
          <w:rFonts w:ascii="Cambria" w:hAnsi="Cambria"/>
          <w:sz w:val="20"/>
          <w:szCs w:val="20"/>
        </w:rPr>
        <w:t xml:space="preserve">applicable to the </w:t>
      </w:r>
      <w:r w:rsidR="0076189C" w:rsidRPr="00486775">
        <w:rPr>
          <w:rFonts w:ascii="Cambria" w:hAnsi="Cambria"/>
          <w:sz w:val="20"/>
          <w:szCs w:val="20"/>
        </w:rPr>
        <w:t xml:space="preserve">instant </w:t>
      </w:r>
      <w:r w:rsidRPr="00486775">
        <w:rPr>
          <w:rFonts w:ascii="Cambria" w:hAnsi="Cambria"/>
          <w:sz w:val="20"/>
          <w:szCs w:val="20"/>
        </w:rPr>
        <w:t xml:space="preserve">case (article 84), </w:t>
      </w:r>
      <w:r w:rsidR="0076189C" w:rsidRPr="00486775">
        <w:rPr>
          <w:rFonts w:ascii="Cambria" w:hAnsi="Cambria"/>
          <w:sz w:val="20"/>
          <w:szCs w:val="20"/>
        </w:rPr>
        <w:t>and that it is within its jurisdiction to assess.</w:t>
      </w:r>
      <w:r w:rsidRPr="00486775">
        <w:rPr>
          <w:rFonts w:ascii="Cambria" w:hAnsi="Cambria"/>
          <w:sz w:val="20"/>
          <w:szCs w:val="20"/>
        </w:rPr>
        <w:t xml:space="preserve"> Therefore, the </w:t>
      </w:r>
      <w:r w:rsidR="0076189C" w:rsidRPr="00486775">
        <w:rPr>
          <w:rFonts w:ascii="Cambria" w:hAnsi="Cambria"/>
          <w:sz w:val="20"/>
          <w:szCs w:val="20"/>
        </w:rPr>
        <w:t>disagreement of the applicant is, in pra</w:t>
      </w:r>
      <w:r w:rsidR="00F11B22" w:rsidRPr="00486775">
        <w:rPr>
          <w:rFonts w:ascii="Cambria" w:hAnsi="Cambria"/>
          <w:sz w:val="20"/>
          <w:szCs w:val="20"/>
        </w:rPr>
        <w:t>c</w:t>
      </w:r>
      <w:r w:rsidR="0076189C" w:rsidRPr="00486775">
        <w:rPr>
          <w:rFonts w:ascii="Cambria" w:hAnsi="Cambria"/>
          <w:sz w:val="20"/>
          <w:szCs w:val="20"/>
        </w:rPr>
        <w:t xml:space="preserve">tice, a challenge to such freedom of assessment that cannot be </w:t>
      </w:r>
      <w:r w:rsidR="00F11B22" w:rsidRPr="00486775">
        <w:rPr>
          <w:rFonts w:ascii="Cambria" w:hAnsi="Cambria"/>
          <w:sz w:val="20"/>
          <w:szCs w:val="20"/>
        </w:rPr>
        <w:t>the object of constitutional protection [...]</w:t>
      </w:r>
      <w:r w:rsidRPr="00486775">
        <w:rPr>
          <w:rFonts w:ascii="Cambria" w:hAnsi="Cambria"/>
          <w:sz w:val="20"/>
          <w:szCs w:val="20"/>
        </w:rPr>
        <w:t xml:space="preserve">". The petitioner </w:t>
      </w:r>
      <w:r w:rsidR="00F11B22" w:rsidRPr="00486775">
        <w:rPr>
          <w:rFonts w:ascii="Cambria" w:hAnsi="Cambria"/>
          <w:sz w:val="20"/>
          <w:szCs w:val="20"/>
        </w:rPr>
        <w:t>alleges</w:t>
      </w:r>
      <w:r w:rsidRPr="00486775">
        <w:rPr>
          <w:rFonts w:ascii="Cambria" w:hAnsi="Cambria"/>
          <w:sz w:val="20"/>
          <w:szCs w:val="20"/>
        </w:rPr>
        <w:t xml:space="preserve"> that this sentence </w:t>
      </w:r>
      <w:r w:rsidR="00F11B22" w:rsidRPr="00486775">
        <w:rPr>
          <w:rFonts w:ascii="Cambria" w:hAnsi="Cambria"/>
          <w:sz w:val="20"/>
          <w:szCs w:val="20"/>
        </w:rPr>
        <w:t xml:space="preserve">included a separate opinion where one of the Justices </w:t>
      </w:r>
      <w:r w:rsidRPr="00486775">
        <w:rPr>
          <w:rFonts w:ascii="Cambria" w:hAnsi="Cambria"/>
          <w:sz w:val="20"/>
          <w:szCs w:val="20"/>
        </w:rPr>
        <w:t>considered that th</w:t>
      </w:r>
      <w:r w:rsidR="00F11B22" w:rsidRPr="00486775">
        <w:rPr>
          <w:rFonts w:ascii="Cambria" w:hAnsi="Cambria"/>
          <w:sz w:val="20"/>
          <w:szCs w:val="20"/>
        </w:rPr>
        <w:t xml:space="preserve">e judgment of November 16, 2001, </w:t>
      </w:r>
      <w:r w:rsidRPr="00486775">
        <w:rPr>
          <w:rFonts w:ascii="Cambria" w:hAnsi="Cambria"/>
          <w:sz w:val="20"/>
          <w:szCs w:val="20"/>
        </w:rPr>
        <w:t xml:space="preserve">should have been confirmed </w:t>
      </w:r>
      <w:r w:rsidR="00F11B22" w:rsidRPr="00486775">
        <w:rPr>
          <w:rFonts w:ascii="Cambria" w:hAnsi="Cambria"/>
          <w:sz w:val="20"/>
          <w:szCs w:val="20"/>
        </w:rPr>
        <w:t>because</w:t>
      </w:r>
      <w:r w:rsidRPr="00486775">
        <w:rPr>
          <w:rFonts w:ascii="Cambria" w:hAnsi="Cambria"/>
          <w:sz w:val="20"/>
          <w:szCs w:val="20"/>
        </w:rPr>
        <w:t xml:space="preserve"> "[...] </w:t>
      </w:r>
      <w:r w:rsidR="00F11B22" w:rsidRPr="00486775">
        <w:rPr>
          <w:rFonts w:ascii="Cambria" w:hAnsi="Cambria"/>
          <w:sz w:val="20"/>
          <w:szCs w:val="20"/>
        </w:rPr>
        <w:t xml:space="preserve">that the amount of the pension was changed due to a </w:t>
      </w:r>
      <w:r w:rsidRPr="00486775">
        <w:rPr>
          <w:rFonts w:ascii="Cambria" w:hAnsi="Cambria"/>
          <w:sz w:val="20"/>
          <w:szCs w:val="20"/>
        </w:rPr>
        <w:t>modificat</w:t>
      </w:r>
      <w:r w:rsidR="00F11B22" w:rsidRPr="00486775">
        <w:rPr>
          <w:rFonts w:ascii="Cambria" w:hAnsi="Cambria"/>
          <w:sz w:val="20"/>
          <w:szCs w:val="20"/>
        </w:rPr>
        <w:t>ion of the substantive criterion</w:t>
      </w:r>
      <w:r w:rsidRPr="00486775">
        <w:rPr>
          <w:rFonts w:ascii="Cambria" w:hAnsi="Cambria"/>
          <w:sz w:val="20"/>
          <w:szCs w:val="20"/>
        </w:rPr>
        <w:t xml:space="preserve"> </w:t>
      </w:r>
      <w:r w:rsidR="00F11B22" w:rsidRPr="00486775">
        <w:rPr>
          <w:rFonts w:ascii="Cambria" w:hAnsi="Cambria"/>
          <w:sz w:val="20"/>
          <w:szCs w:val="20"/>
        </w:rPr>
        <w:t>on</w:t>
      </w:r>
      <w:r w:rsidRPr="00486775">
        <w:rPr>
          <w:rFonts w:ascii="Cambria" w:hAnsi="Cambria"/>
          <w:sz w:val="20"/>
          <w:szCs w:val="20"/>
        </w:rPr>
        <w:t xml:space="preserve"> the type of </w:t>
      </w:r>
      <w:r w:rsidR="00F11B22" w:rsidRPr="00486775">
        <w:rPr>
          <w:rFonts w:ascii="Cambria" w:hAnsi="Cambria"/>
          <w:sz w:val="20"/>
          <w:szCs w:val="20"/>
        </w:rPr>
        <w:t xml:space="preserve">base </w:t>
      </w:r>
      <w:r w:rsidRPr="00486775">
        <w:rPr>
          <w:rFonts w:ascii="Cambria" w:hAnsi="Cambria"/>
          <w:sz w:val="20"/>
          <w:szCs w:val="20"/>
        </w:rPr>
        <w:t xml:space="preserve">salary </w:t>
      </w:r>
      <w:r w:rsidR="00F11B22" w:rsidRPr="00486775">
        <w:rPr>
          <w:rFonts w:ascii="Cambria" w:hAnsi="Cambria"/>
          <w:sz w:val="20"/>
          <w:szCs w:val="20"/>
        </w:rPr>
        <w:t>to be considered as a basis for its calculation; therefore,</w:t>
      </w:r>
      <w:r w:rsidRPr="00486775">
        <w:rPr>
          <w:rFonts w:ascii="Cambria" w:hAnsi="Cambria"/>
          <w:sz w:val="20"/>
          <w:szCs w:val="20"/>
        </w:rPr>
        <w:t xml:space="preserve"> it was </w:t>
      </w:r>
      <w:r w:rsidR="00F11B22" w:rsidRPr="00486775">
        <w:rPr>
          <w:rFonts w:ascii="Cambria" w:hAnsi="Cambria"/>
          <w:sz w:val="20"/>
          <w:szCs w:val="20"/>
        </w:rPr>
        <w:t xml:space="preserve">a conceptual rather than a numerical issue: </w:t>
      </w:r>
      <w:r w:rsidRPr="00486775">
        <w:rPr>
          <w:rFonts w:ascii="Cambria" w:hAnsi="Cambria"/>
          <w:sz w:val="20"/>
          <w:szCs w:val="20"/>
        </w:rPr>
        <w:t xml:space="preserve">the </w:t>
      </w:r>
      <w:r w:rsidR="00F11B22" w:rsidRPr="00486775">
        <w:rPr>
          <w:rFonts w:ascii="Cambria" w:hAnsi="Cambria"/>
          <w:sz w:val="20"/>
          <w:szCs w:val="20"/>
        </w:rPr>
        <w:t xml:space="preserve">calculation was based </w:t>
      </w:r>
      <w:r w:rsidRPr="00486775">
        <w:rPr>
          <w:rFonts w:ascii="Cambria" w:hAnsi="Cambria"/>
          <w:sz w:val="20"/>
          <w:szCs w:val="20"/>
        </w:rPr>
        <w:t xml:space="preserve">[...] </w:t>
      </w:r>
      <w:r w:rsidR="00F11B22" w:rsidRPr="00486775">
        <w:rPr>
          <w:rFonts w:ascii="Cambria" w:hAnsi="Cambria"/>
          <w:sz w:val="20"/>
          <w:szCs w:val="20"/>
        </w:rPr>
        <w:t>on an intentional act, a voluntary and non-material conduct</w:t>
      </w:r>
      <w:r w:rsidRPr="00486775">
        <w:rPr>
          <w:rFonts w:ascii="Cambria" w:hAnsi="Cambria"/>
          <w:sz w:val="20"/>
          <w:szCs w:val="20"/>
        </w:rPr>
        <w:t xml:space="preserve"> that </w:t>
      </w:r>
      <w:r w:rsidR="00F11B22" w:rsidRPr="00486775">
        <w:rPr>
          <w:rFonts w:ascii="Cambria" w:hAnsi="Cambria"/>
          <w:sz w:val="20"/>
          <w:szCs w:val="20"/>
        </w:rPr>
        <w:t xml:space="preserve">demanded </w:t>
      </w:r>
      <w:r w:rsidR="00AC71F1" w:rsidRPr="00486775">
        <w:rPr>
          <w:rFonts w:ascii="Cambria" w:hAnsi="Cambria"/>
          <w:sz w:val="20"/>
          <w:szCs w:val="20"/>
        </w:rPr>
        <w:t>the exercise</w:t>
      </w:r>
      <w:r w:rsidRPr="00486775">
        <w:rPr>
          <w:rFonts w:ascii="Cambria" w:hAnsi="Cambria"/>
          <w:sz w:val="20"/>
          <w:szCs w:val="20"/>
        </w:rPr>
        <w:t xml:space="preserve"> of revocation power</w:t>
      </w:r>
      <w:r w:rsidR="00AC71F1" w:rsidRPr="00486775">
        <w:rPr>
          <w:rFonts w:ascii="Cambria" w:hAnsi="Cambria"/>
          <w:sz w:val="20"/>
          <w:szCs w:val="20"/>
        </w:rPr>
        <w:t>s</w:t>
      </w:r>
      <w:r w:rsidR="00845F0D" w:rsidRPr="00486775">
        <w:rPr>
          <w:rFonts w:ascii="Cambria" w:hAnsi="Cambria"/>
          <w:sz w:val="20"/>
          <w:szCs w:val="20"/>
        </w:rPr>
        <w:t xml:space="preserve"> [...]</w:t>
      </w:r>
      <w:r w:rsidRPr="00486775">
        <w:rPr>
          <w:rFonts w:ascii="Cambria" w:hAnsi="Cambria"/>
          <w:sz w:val="20"/>
          <w:szCs w:val="20"/>
        </w:rPr>
        <w:t>"</w:t>
      </w:r>
    </w:p>
    <w:p w14:paraId="0C13820A" w14:textId="3081591C" w:rsidR="004B651D" w:rsidRPr="00486775" w:rsidRDefault="007825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For its part, the State </w:t>
      </w:r>
      <w:r w:rsidR="00E0595A" w:rsidRPr="00486775">
        <w:rPr>
          <w:rFonts w:ascii="Cambria" w:hAnsi="Cambria"/>
          <w:sz w:val="20"/>
          <w:szCs w:val="20"/>
        </w:rPr>
        <w:t>argues</w:t>
      </w:r>
      <w:r w:rsidRPr="00486775">
        <w:rPr>
          <w:rFonts w:ascii="Cambria" w:hAnsi="Cambria"/>
          <w:sz w:val="20"/>
          <w:szCs w:val="20"/>
        </w:rPr>
        <w:t xml:space="preserve"> that the petitioner has failed to comply with the </w:t>
      </w:r>
      <w:r w:rsidR="00E0595A" w:rsidRPr="00486775">
        <w:rPr>
          <w:rFonts w:ascii="Cambria" w:hAnsi="Cambria"/>
          <w:sz w:val="20"/>
          <w:szCs w:val="20"/>
        </w:rPr>
        <w:t>timeliness</w:t>
      </w:r>
      <w:r w:rsidRPr="00486775">
        <w:rPr>
          <w:rFonts w:ascii="Cambria" w:hAnsi="Cambria"/>
          <w:sz w:val="20"/>
          <w:szCs w:val="20"/>
        </w:rPr>
        <w:t xml:space="preserve"> for submission established in Article 32.1 of the IACHR's Rules of Procedure, </w:t>
      </w:r>
      <w:r w:rsidR="00723C02" w:rsidRPr="00486775">
        <w:rPr>
          <w:rFonts w:ascii="Cambria" w:hAnsi="Cambria"/>
          <w:sz w:val="20"/>
          <w:szCs w:val="20"/>
        </w:rPr>
        <w:t>because</w:t>
      </w:r>
      <w:r w:rsidRPr="00486775">
        <w:rPr>
          <w:rFonts w:ascii="Cambria" w:hAnsi="Cambria"/>
          <w:sz w:val="20"/>
          <w:szCs w:val="20"/>
        </w:rPr>
        <w:t xml:space="preserve"> the petition before the IACHR was </w:t>
      </w:r>
      <w:r w:rsidR="00723C02" w:rsidRPr="00486775">
        <w:rPr>
          <w:rFonts w:ascii="Cambria" w:hAnsi="Cambria"/>
          <w:sz w:val="20"/>
          <w:szCs w:val="20"/>
        </w:rPr>
        <w:t>filed</w:t>
      </w:r>
      <w:r w:rsidRPr="00486775">
        <w:rPr>
          <w:rFonts w:ascii="Cambria" w:hAnsi="Cambria"/>
          <w:sz w:val="20"/>
          <w:szCs w:val="20"/>
        </w:rPr>
        <w:t xml:space="preserve"> on June 24, 2008, despite the fact that the decision </w:t>
      </w:r>
      <w:r w:rsidR="00723C02" w:rsidRPr="00486775">
        <w:rPr>
          <w:rFonts w:ascii="Cambria" w:hAnsi="Cambria"/>
          <w:sz w:val="20"/>
          <w:szCs w:val="20"/>
        </w:rPr>
        <w:t xml:space="preserve">issued by the Second </w:t>
      </w:r>
      <w:r w:rsidR="00845F0D" w:rsidRPr="00486775">
        <w:rPr>
          <w:rFonts w:ascii="Cambria" w:hAnsi="Cambria"/>
          <w:sz w:val="20"/>
          <w:szCs w:val="20"/>
        </w:rPr>
        <w:t xml:space="preserve">Contentious Administrative </w:t>
      </w:r>
      <w:r w:rsidR="00723C02" w:rsidRPr="00486775">
        <w:rPr>
          <w:rFonts w:ascii="Cambria" w:hAnsi="Cambria"/>
          <w:sz w:val="20"/>
          <w:szCs w:val="20"/>
        </w:rPr>
        <w:t>Court on March 29, 2006</w:t>
      </w:r>
      <w:r w:rsidR="00845F0D" w:rsidRPr="00486775">
        <w:rPr>
          <w:rFonts w:ascii="Cambria" w:hAnsi="Cambria"/>
          <w:sz w:val="20"/>
          <w:szCs w:val="20"/>
        </w:rPr>
        <w:t>,</w:t>
      </w:r>
      <w:r w:rsidR="00723C02" w:rsidRPr="00486775">
        <w:rPr>
          <w:rFonts w:ascii="Cambria" w:hAnsi="Cambria"/>
          <w:sz w:val="20"/>
          <w:szCs w:val="20"/>
        </w:rPr>
        <w:t xml:space="preserve"> was the one </w:t>
      </w:r>
      <w:r w:rsidRPr="00486775">
        <w:rPr>
          <w:rFonts w:ascii="Cambria" w:hAnsi="Cambria"/>
          <w:sz w:val="20"/>
          <w:szCs w:val="20"/>
        </w:rPr>
        <w:t>that exhausted the ordinary and appropriate domestic judicial remedy. The State argues that this decision generated formal and material</w:t>
      </w:r>
      <w:r w:rsidR="00723C02" w:rsidRPr="00486775">
        <w:rPr>
          <w:rFonts w:ascii="Cambria" w:hAnsi="Cambria"/>
          <w:sz w:val="20"/>
          <w:szCs w:val="20"/>
        </w:rPr>
        <w:t xml:space="preserve"> </w:t>
      </w:r>
      <w:r w:rsidR="00723C02" w:rsidRPr="00486775">
        <w:rPr>
          <w:rFonts w:ascii="Cambria" w:hAnsi="Cambria"/>
          <w:i/>
          <w:sz w:val="20"/>
          <w:szCs w:val="20"/>
        </w:rPr>
        <w:t>res judicata</w:t>
      </w:r>
      <w:r w:rsidRPr="00486775">
        <w:rPr>
          <w:rFonts w:ascii="Cambria" w:hAnsi="Cambria"/>
          <w:sz w:val="20"/>
          <w:szCs w:val="20"/>
        </w:rPr>
        <w:t xml:space="preserve">, so that there </w:t>
      </w:r>
      <w:r w:rsidR="00723C02" w:rsidRPr="00486775">
        <w:rPr>
          <w:rFonts w:ascii="Cambria" w:hAnsi="Cambria"/>
          <w:sz w:val="20"/>
          <w:szCs w:val="20"/>
        </w:rPr>
        <w:t>could be no judicial appeal against it.</w:t>
      </w:r>
    </w:p>
    <w:p w14:paraId="6D050699" w14:textId="72F949FD" w:rsidR="004B651D" w:rsidRPr="00486775" w:rsidRDefault="007825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In addition, the State </w:t>
      </w:r>
      <w:r w:rsidR="00723C02" w:rsidRPr="00486775">
        <w:rPr>
          <w:rFonts w:ascii="Cambria" w:hAnsi="Cambria"/>
          <w:sz w:val="20"/>
          <w:szCs w:val="20"/>
        </w:rPr>
        <w:t>argues</w:t>
      </w:r>
      <w:r w:rsidRPr="00486775">
        <w:rPr>
          <w:rFonts w:ascii="Cambria" w:hAnsi="Cambria"/>
          <w:sz w:val="20"/>
          <w:szCs w:val="20"/>
        </w:rPr>
        <w:t xml:space="preserve"> that the petition must also be declared inadmissible inasmuch as it does not state facts </w:t>
      </w:r>
      <w:r w:rsidR="00723C02" w:rsidRPr="00486775">
        <w:rPr>
          <w:rFonts w:ascii="Cambria" w:hAnsi="Cambria"/>
          <w:sz w:val="20"/>
          <w:szCs w:val="20"/>
        </w:rPr>
        <w:t>tending to establish</w:t>
      </w:r>
      <w:r w:rsidRPr="00486775">
        <w:rPr>
          <w:rFonts w:ascii="Cambria" w:hAnsi="Cambria"/>
          <w:sz w:val="20"/>
          <w:szCs w:val="20"/>
        </w:rPr>
        <w:t xml:space="preserve"> a violation of human rights and, in that sense, it is manifestly </w:t>
      </w:r>
      <w:r w:rsidR="00723C02" w:rsidRPr="00486775">
        <w:rPr>
          <w:rFonts w:ascii="Cambria" w:hAnsi="Cambria"/>
          <w:sz w:val="20"/>
          <w:szCs w:val="20"/>
        </w:rPr>
        <w:t>groundless</w:t>
      </w:r>
      <w:r w:rsidRPr="00486775">
        <w:rPr>
          <w:rFonts w:ascii="Cambria" w:hAnsi="Cambria"/>
          <w:sz w:val="20"/>
          <w:szCs w:val="20"/>
        </w:rPr>
        <w:t>, in accordance wi</w:t>
      </w:r>
      <w:r w:rsidR="00723C02" w:rsidRPr="00486775">
        <w:rPr>
          <w:rFonts w:ascii="Cambria" w:hAnsi="Cambria"/>
          <w:sz w:val="20"/>
          <w:szCs w:val="20"/>
        </w:rPr>
        <w:t>th the provisions of Article 34.a</w:t>
      </w:r>
      <w:r w:rsidRPr="00486775">
        <w:rPr>
          <w:rFonts w:ascii="Cambria" w:hAnsi="Cambria"/>
          <w:sz w:val="20"/>
          <w:szCs w:val="20"/>
        </w:rPr>
        <w:t xml:space="preserve"> and b. of the </w:t>
      </w:r>
      <w:r w:rsidR="00723C02" w:rsidRPr="00486775">
        <w:rPr>
          <w:rFonts w:ascii="Cambria" w:hAnsi="Cambria"/>
          <w:sz w:val="20"/>
          <w:szCs w:val="20"/>
        </w:rPr>
        <w:t>IACHR’s Rules of Procedure</w:t>
      </w:r>
      <w:r w:rsidRPr="00486775">
        <w:rPr>
          <w:rFonts w:ascii="Cambria" w:hAnsi="Cambria"/>
          <w:sz w:val="20"/>
          <w:szCs w:val="20"/>
        </w:rPr>
        <w:t xml:space="preserve">. </w:t>
      </w:r>
      <w:r w:rsidR="00723C02" w:rsidRPr="00486775">
        <w:rPr>
          <w:rFonts w:ascii="Cambria" w:hAnsi="Cambria"/>
          <w:sz w:val="20"/>
          <w:szCs w:val="20"/>
        </w:rPr>
        <w:t>The State</w:t>
      </w:r>
      <w:r w:rsidRPr="00486775">
        <w:rPr>
          <w:rFonts w:ascii="Cambria" w:hAnsi="Cambria"/>
          <w:sz w:val="20"/>
          <w:szCs w:val="20"/>
        </w:rPr>
        <w:t xml:space="preserve"> maintains that the</w:t>
      </w:r>
      <w:r w:rsidR="00723C02" w:rsidRPr="00486775">
        <w:rPr>
          <w:rFonts w:ascii="Cambria" w:hAnsi="Cambria"/>
          <w:sz w:val="20"/>
          <w:szCs w:val="20"/>
        </w:rPr>
        <w:t xml:space="preserve">re has been no violation </w:t>
      </w:r>
      <w:r w:rsidRPr="00486775">
        <w:rPr>
          <w:rFonts w:ascii="Cambria" w:hAnsi="Cambria"/>
          <w:sz w:val="20"/>
          <w:szCs w:val="20"/>
        </w:rPr>
        <w:t>of the alleged victim</w:t>
      </w:r>
      <w:r w:rsidR="00845F0D" w:rsidRPr="00486775">
        <w:rPr>
          <w:rFonts w:ascii="Cambria" w:hAnsi="Cambria"/>
          <w:sz w:val="20"/>
          <w:szCs w:val="20"/>
        </w:rPr>
        <w:t>’s right</w:t>
      </w:r>
      <w:r w:rsidRPr="00486775">
        <w:rPr>
          <w:rFonts w:ascii="Cambria" w:hAnsi="Cambria"/>
          <w:sz w:val="20"/>
          <w:szCs w:val="20"/>
        </w:rPr>
        <w:t xml:space="preserve"> to the social security recognized in Article XVI of the American Declaration </w:t>
      </w:r>
      <w:r w:rsidR="00723C02" w:rsidRPr="00486775">
        <w:rPr>
          <w:rFonts w:ascii="Cambria" w:hAnsi="Cambria"/>
          <w:sz w:val="20"/>
          <w:szCs w:val="20"/>
        </w:rPr>
        <w:t xml:space="preserve">of the Rights and Duties of Man, </w:t>
      </w:r>
      <w:r w:rsidRPr="00486775">
        <w:rPr>
          <w:rFonts w:ascii="Cambria" w:hAnsi="Cambria"/>
          <w:sz w:val="20"/>
          <w:szCs w:val="20"/>
        </w:rPr>
        <w:t xml:space="preserve">since the alleged victim enjoys, receives and </w:t>
      </w:r>
      <w:r w:rsidR="00723C02" w:rsidRPr="00486775">
        <w:rPr>
          <w:rFonts w:ascii="Cambria" w:hAnsi="Cambria"/>
          <w:sz w:val="20"/>
          <w:szCs w:val="20"/>
        </w:rPr>
        <w:t>benefits from</w:t>
      </w:r>
      <w:r w:rsidRPr="00486775">
        <w:rPr>
          <w:rFonts w:ascii="Cambria" w:hAnsi="Cambria"/>
          <w:sz w:val="20"/>
          <w:szCs w:val="20"/>
        </w:rPr>
        <w:t xml:space="preserve"> a pension granted by</w:t>
      </w:r>
      <w:r w:rsidR="00723C02" w:rsidRPr="00486775">
        <w:rPr>
          <w:rFonts w:ascii="Cambria" w:hAnsi="Cambria"/>
          <w:sz w:val="20"/>
          <w:szCs w:val="20"/>
        </w:rPr>
        <w:t xml:space="preserve"> the Institute of </w:t>
      </w:r>
      <w:r w:rsidRPr="00486775">
        <w:rPr>
          <w:rFonts w:ascii="Cambria" w:hAnsi="Cambria"/>
          <w:sz w:val="20"/>
          <w:szCs w:val="20"/>
        </w:rPr>
        <w:t xml:space="preserve">Public Welfare and Social </w:t>
      </w:r>
      <w:r w:rsidR="00723C02" w:rsidRPr="00486775">
        <w:rPr>
          <w:rFonts w:ascii="Cambria" w:hAnsi="Cambria"/>
          <w:sz w:val="20"/>
          <w:szCs w:val="20"/>
        </w:rPr>
        <w:t>Benefit of the S</w:t>
      </w:r>
      <w:r w:rsidRPr="00486775">
        <w:rPr>
          <w:rFonts w:ascii="Cambria" w:hAnsi="Cambria"/>
          <w:sz w:val="20"/>
          <w:szCs w:val="20"/>
        </w:rPr>
        <w:t xml:space="preserve">tate of Táchira. It </w:t>
      </w:r>
      <w:r w:rsidR="00723C02" w:rsidRPr="00486775">
        <w:rPr>
          <w:rFonts w:ascii="Cambria" w:hAnsi="Cambria"/>
          <w:sz w:val="20"/>
          <w:szCs w:val="20"/>
        </w:rPr>
        <w:t>argues</w:t>
      </w:r>
      <w:r w:rsidRPr="00486775">
        <w:rPr>
          <w:rFonts w:ascii="Cambria" w:hAnsi="Cambria"/>
          <w:sz w:val="20"/>
          <w:szCs w:val="20"/>
        </w:rPr>
        <w:t xml:space="preserve"> that through his claims before the IACHR, </w:t>
      </w:r>
      <w:r w:rsidR="00723C02" w:rsidRPr="00486775">
        <w:rPr>
          <w:rFonts w:ascii="Cambria" w:hAnsi="Cambria"/>
          <w:sz w:val="20"/>
          <w:szCs w:val="20"/>
        </w:rPr>
        <w:t xml:space="preserve">the alleged victim </w:t>
      </w:r>
      <w:r w:rsidRPr="00486775">
        <w:rPr>
          <w:rFonts w:ascii="Cambria" w:hAnsi="Cambria"/>
          <w:sz w:val="20"/>
          <w:szCs w:val="20"/>
        </w:rPr>
        <w:t>intends to benefit unduly, illegitimately and illegally from an error committed by the Board of Directors of said Institute, as the amount of retirement granted by mistake and from which he intends to take advantage to the detriment of public patrimony, represented approximately 10,000% more than the minimum wage in force at that date.</w:t>
      </w:r>
    </w:p>
    <w:p w14:paraId="11F7201A" w14:textId="064F46D0" w:rsidR="004B651D" w:rsidRPr="00486775" w:rsidRDefault="007825C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On the other hand, the State argues that the alleged facts </w:t>
      </w:r>
      <w:r w:rsidR="00274C2F" w:rsidRPr="00486775">
        <w:rPr>
          <w:rFonts w:ascii="Cambria" w:hAnsi="Cambria"/>
          <w:sz w:val="20"/>
          <w:szCs w:val="20"/>
        </w:rPr>
        <w:t>also fail to establish a</w:t>
      </w:r>
      <w:r w:rsidRPr="00486775">
        <w:rPr>
          <w:rFonts w:ascii="Cambria" w:hAnsi="Cambria"/>
          <w:sz w:val="20"/>
          <w:szCs w:val="20"/>
        </w:rPr>
        <w:t xml:space="preserve"> violation of the right to </w:t>
      </w:r>
      <w:r w:rsidR="00274C2F" w:rsidRPr="00486775">
        <w:rPr>
          <w:rFonts w:ascii="Cambria" w:hAnsi="Cambria"/>
          <w:sz w:val="20"/>
          <w:szCs w:val="20"/>
        </w:rPr>
        <w:t>a fair trial</w:t>
      </w:r>
      <w:r w:rsidRPr="00486775">
        <w:rPr>
          <w:rFonts w:ascii="Cambria" w:hAnsi="Cambria"/>
          <w:sz w:val="20"/>
          <w:szCs w:val="20"/>
        </w:rPr>
        <w:t xml:space="preserve">, since the only </w:t>
      </w:r>
      <w:r w:rsidR="00274C2F" w:rsidRPr="00486775">
        <w:rPr>
          <w:rFonts w:ascii="Cambria" w:hAnsi="Cambria"/>
          <w:sz w:val="20"/>
          <w:szCs w:val="20"/>
        </w:rPr>
        <w:t>thing evident from</w:t>
      </w:r>
      <w:r w:rsidRPr="00486775">
        <w:rPr>
          <w:rFonts w:ascii="Cambria" w:hAnsi="Cambria"/>
          <w:sz w:val="20"/>
          <w:szCs w:val="20"/>
        </w:rPr>
        <w:t xml:space="preserve"> the petition is that the alleged victim disagrees with the content of the sentences issued by the </w:t>
      </w:r>
      <w:r w:rsidR="00274C2F" w:rsidRPr="00486775">
        <w:rPr>
          <w:rFonts w:ascii="Cambria" w:hAnsi="Cambria"/>
          <w:sz w:val="20"/>
          <w:szCs w:val="20"/>
        </w:rPr>
        <w:t>jurisdictional organs contrary to his claims.</w:t>
      </w:r>
      <w:r w:rsidRPr="00486775">
        <w:rPr>
          <w:rFonts w:ascii="Cambria" w:hAnsi="Cambria"/>
          <w:sz w:val="20"/>
          <w:szCs w:val="20"/>
        </w:rPr>
        <w:t xml:space="preserve"> </w:t>
      </w:r>
      <w:r w:rsidR="00274C2F" w:rsidRPr="00486775">
        <w:rPr>
          <w:rFonts w:ascii="Cambria" w:hAnsi="Cambria"/>
          <w:sz w:val="20"/>
          <w:szCs w:val="20"/>
        </w:rPr>
        <w:t>The State</w:t>
      </w:r>
      <w:r w:rsidRPr="00486775">
        <w:rPr>
          <w:rFonts w:ascii="Cambria" w:hAnsi="Cambria"/>
          <w:sz w:val="20"/>
          <w:szCs w:val="20"/>
        </w:rPr>
        <w:t xml:space="preserve"> argues that the Commission is </w:t>
      </w:r>
      <w:r w:rsidR="00274C2F" w:rsidRPr="00486775">
        <w:rPr>
          <w:rFonts w:ascii="Cambria" w:hAnsi="Cambria"/>
          <w:sz w:val="20"/>
          <w:szCs w:val="20"/>
        </w:rPr>
        <w:t>being made to believe</w:t>
      </w:r>
      <w:r w:rsidRPr="00486775">
        <w:rPr>
          <w:rFonts w:ascii="Cambria" w:hAnsi="Cambria"/>
          <w:sz w:val="20"/>
          <w:szCs w:val="20"/>
        </w:rPr>
        <w:t xml:space="preserve"> that the actions of the Superior </w:t>
      </w:r>
      <w:r w:rsidR="00274C2F" w:rsidRPr="00486775">
        <w:rPr>
          <w:rFonts w:ascii="Cambria" w:hAnsi="Cambria"/>
          <w:sz w:val="20"/>
          <w:szCs w:val="20"/>
        </w:rPr>
        <w:t xml:space="preserve">Civil and Contentious Administrative </w:t>
      </w:r>
      <w:r w:rsidRPr="00486775">
        <w:rPr>
          <w:rFonts w:ascii="Cambria" w:hAnsi="Cambria"/>
          <w:sz w:val="20"/>
          <w:szCs w:val="20"/>
        </w:rPr>
        <w:t xml:space="preserve">Court </w:t>
      </w:r>
      <w:r w:rsidR="00274C2F" w:rsidRPr="00486775">
        <w:rPr>
          <w:rFonts w:ascii="Cambria" w:hAnsi="Cambria"/>
          <w:sz w:val="20"/>
          <w:szCs w:val="20"/>
        </w:rPr>
        <w:t>were</w:t>
      </w:r>
      <w:r w:rsidRPr="00486775">
        <w:rPr>
          <w:rFonts w:ascii="Cambria" w:hAnsi="Cambria"/>
          <w:sz w:val="20"/>
          <w:szCs w:val="20"/>
        </w:rPr>
        <w:t xml:space="preserve"> illegal and arbitrary, without taking into account that </w:t>
      </w:r>
      <w:r w:rsidR="00274C2F" w:rsidRPr="00486775">
        <w:rPr>
          <w:rFonts w:ascii="Cambria" w:hAnsi="Cambria"/>
          <w:sz w:val="20"/>
          <w:szCs w:val="20"/>
        </w:rPr>
        <w:t>according to national law</w:t>
      </w:r>
      <w:r w:rsidRPr="00486775">
        <w:rPr>
          <w:rFonts w:ascii="Cambria" w:hAnsi="Cambria"/>
          <w:sz w:val="20"/>
          <w:szCs w:val="20"/>
        </w:rPr>
        <w:t xml:space="preserve"> any decision contrary to pu</w:t>
      </w:r>
      <w:r w:rsidR="00274C2F" w:rsidRPr="00486775">
        <w:rPr>
          <w:rFonts w:ascii="Cambria" w:hAnsi="Cambria"/>
          <w:sz w:val="20"/>
          <w:szCs w:val="20"/>
        </w:rPr>
        <w:t>blic patrimony</w:t>
      </w:r>
      <w:r w:rsidRPr="00486775">
        <w:rPr>
          <w:rFonts w:ascii="Cambria" w:hAnsi="Cambria"/>
          <w:sz w:val="20"/>
          <w:szCs w:val="20"/>
        </w:rPr>
        <w:t xml:space="preserve"> must be submitted to </w:t>
      </w:r>
      <w:r w:rsidR="009751E8" w:rsidRPr="00486775">
        <w:rPr>
          <w:rFonts w:ascii="Cambria" w:hAnsi="Cambria"/>
          <w:sz w:val="20"/>
          <w:szCs w:val="20"/>
        </w:rPr>
        <w:t>binding consultation</w:t>
      </w:r>
      <w:r w:rsidRPr="00486775">
        <w:rPr>
          <w:rFonts w:ascii="Cambria" w:hAnsi="Cambria"/>
          <w:sz w:val="20"/>
          <w:szCs w:val="20"/>
        </w:rPr>
        <w:t xml:space="preserve"> before the </w:t>
      </w:r>
      <w:r w:rsidR="00274C2F" w:rsidRPr="00486775">
        <w:rPr>
          <w:rFonts w:ascii="Cambria" w:hAnsi="Cambria"/>
          <w:sz w:val="20"/>
          <w:szCs w:val="20"/>
        </w:rPr>
        <w:t>competent Superior Court.</w:t>
      </w:r>
      <w:r w:rsidRPr="00486775">
        <w:rPr>
          <w:rFonts w:ascii="Cambria" w:hAnsi="Cambria"/>
          <w:sz w:val="20"/>
          <w:szCs w:val="20"/>
        </w:rPr>
        <w:t xml:space="preserve"> In addition to the foregoing, the State maintains that the decis</w:t>
      </w:r>
      <w:r w:rsidR="00274C2F" w:rsidRPr="00486775">
        <w:rPr>
          <w:rFonts w:ascii="Cambria" w:hAnsi="Cambria"/>
          <w:sz w:val="20"/>
          <w:szCs w:val="20"/>
        </w:rPr>
        <w:t>ions of the domestic courts were duly reasoned</w:t>
      </w:r>
      <w:r w:rsidRPr="00486775">
        <w:rPr>
          <w:rFonts w:ascii="Cambria" w:hAnsi="Cambria"/>
          <w:sz w:val="20"/>
          <w:szCs w:val="20"/>
        </w:rPr>
        <w:t xml:space="preserve">, </w:t>
      </w:r>
      <w:r w:rsidR="00274C2F" w:rsidRPr="00486775">
        <w:rPr>
          <w:rFonts w:ascii="Cambria" w:hAnsi="Cambria"/>
          <w:sz w:val="20"/>
          <w:szCs w:val="20"/>
        </w:rPr>
        <w:t>and as such</w:t>
      </w:r>
      <w:r w:rsidRPr="00486775">
        <w:rPr>
          <w:rFonts w:ascii="Cambria" w:hAnsi="Cambria"/>
          <w:sz w:val="20"/>
          <w:szCs w:val="20"/>
        </w:rPr>
        <w:t xml:space="preserve"> the</w:t>
      </w:r>
      <w:r w:rsidR="00274C2F" w:rsidRPr="00486775">
        <w:rPr>
          <w:rFonts w:ascii="Cambria" w:hAnsi="Cambria"/>
          <w:sz w:val="20"/>
          <w:szCs w:val="20"/>
        </w:rPr>
        <w:t xml:space="preserve"> petitioner's allegation is groundless</w:t>
      </w:r>
      <w:r w:rsidRPr="00486775">
        <w:rPr>
          <w:rFonts w:ascii="Cambria" w:hAnsi="Cambria"/>
          <w:sz w:val="20"/>
          <w:szCs w:val="20"/>
        </w:rPr>
        <w:t>.</w:t>
      </w:r>
    </w:p>
    <w:p w14:paraId="55505107" w14:textId="28153572" w:rsidR="00F621C3" w:rsidRPr="00486775" w:rsidRDefault="00F621C3" w:rsidP="00F621C3">
      <w:pPr>
        <w:spacing w:before="240" w:after="240"/>
        <w:ind w:firstLine="720"/>
        <w:jc w:val="both"/>
        <w:rPr>
          <w:rFonts w:ascii="Cambria" w:hAnsi="Cambria"/>
          <w:sz w:val="20"/>
          <w:szCs w:val="20"/>
        </w:rPr>
      </w:pPr>
      <w:r w:rsidRPr="00486775">
        <w:rPr>
          <w:rFonts w:asciiTheme="majorHAnsi" w:eastAsia="Cambria" w:hAnsiTheme="majorHAnsi" w:cs="Cambria"/>
          <w:b/>
          <w:bCs/>
          <w:color w:val="000000"/>
          <w:sz w:val="20"/>
          <w:szCs w:val="20"/>
          <w:u w:color="000000"/>
          <w:lang w:eastAsia="es-ES"/>
        </w:rPr>
        <w:t>VI.</w:t>
      </w:r>
      <w:r w:rsidRPr="00486775">
        <w:rPr>
          <w:rFonts w:asciiTheme="majorHAnsi" w:eastAsia="Cambria" w:hAnsiTheme="majorHAnsi" w:cs="Cambria"/>
          <w:b/>
          <w:bCs/>
          <w:color w:val="000000"/>
          <w:sz w:val="20"/>
          <w:szCs w:val="20"/>
          <w:u w:color="000000"/>
          <w:lang w:eastAsia="es-ES"/>
        </w:rPr>
        <w:tab/>
      </w:r>
      <w:r w:rsidR="001F1902" w:rsidRPr="00486775">
        <w:rPr>
          <w:rFonts w:asciiTheme="majorHAnsi" w:hAnsiTheme="majorHAnsi"/>
          <w:b/>
          <w:bCs/>
          <w:sz w:val="20"/>
          <w:szCs w:val="20"/>
        </w:rPr>
        <w:t xml:space="preserve">ANALYSIS OF </w:t>
      </w:r>
      <w:r w:rsidRPr="00486775">
        <w:rPr>
          <w:rFonts w:asciiTheme="majorHAnsi" w:hAnsiTheme="majorHAnsi"/>
          <w:b/>
          <w:sz w:val="20"/>
          <w:szCs w:val="20"/>
        </w:rPr>
        <w:t>EXHAUSTION OF DOMESTIC REMEDIES AND TIMELINESS OF THE PETITION</w:t>
      </w:r>
      <w:r w:rsidRPr="00486775">
        <w:rPr>
          <w:rFonts w:asciiTheme="majorHAnsi" w:eastAsia="Cambria" w:hAnsiTheme="majorHAnsi" w:cs="Cambria"/>
          <w:b/>
          <w:bCs/>
          <w:color w:val="000000"/>
          <w:sz w:val="20"/>
          <w:szCs w:val="20"/>
          <w:u w:color="000000"/>
          <w:lang w:eastAsia="es-ES"/>
        </w:rPr>
        <w:t xml:space="preserve"> </w:t>
      </w:r>
    </w:p>
    <w:p w14:paraId="05415C74" w14:textId="1BCD32DD" w:rsidR="00F621C3" w:rsidRPr="00486775" w:rsidRDefault="007825C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The State alleges that the petition must be declared inadmissible </w:t>
      </w:r>
      <w:r w:rsidR="00AE3240" w:rsidRPr="00486775">
        <w:rPr>
          <w:rFonts w:ascii="Cambria" w:hAnsi="Cambria"/>
          <w:sz w:val="20"/>
          <w:szCs w:val="20"/>
        </w:rPr>
        <w:t>due to its lack of timeliness</w:t>
      </w:r>
      <w:r w:rsidR="00B97A76" w:rsidRPr="00486775">
        <w:rPr>
          <w:rFonts w:ascii="Cambria" w:hAnsi="Cambria"/>
          <w:sz w:val="20"/>
          <w:szCs w:val="20"/>
        </w:rPr>
        <w:t>.</w:t>
      </w:r>
      <w:r w:rsidRPr="00486775">
        <w:rPr>
          <w:rFonts w:ascii="Cambria" w:hAnsi="Cambria"/>
          <w:sz w:val="20"/>
          <w:szCs w:val="20"/>
        </w:rPr>
        <w:t xml:space="preserve"> </w:t>
      </w:r>
      <w:r w:rsidR="00B97A76" w:rsidRPr="00486775">
        <w:rPr>
          <w:rFonts w:ascii="Cambria" w:hAnsi="Cambria"/>
          <w:sz w:val="20"/>
          <w:szCs w:val="20"/>
        </w:rPr>
        <w:t xml:space="preserve">The moment in the procedure closing discussions on the controversy in the domestic courts occurred with </w:t>
      </w:r>
      <w:r w:rsidRPr="00486775">
        <w:rPr>
          <w:rFonts w:ascii="Cambria" w:hAnsi="Cambria"/>
          <w:sz w:val="20"/>
          <w:szCs w:val="20"/>
        </w:rPr>
        <w:t xml:space="preserve">the ruling of the Second Administrative Contentious Court, which was </w:t>
      </w:r>
      <w:r w:rsidR="00B97A76" w:rsidRPr="00486775">
        <w:rPr>
          <w:rFonts w:ascii="Cambria" w:hAnsi="Cambria"/>
          <w:sz w:val="20"/>
          <w:szCs w:val="20"/>
        </w:rPr>
        <w:t>served</w:t>
      </w:r>
      <w:r w:rsidRPr="00486775">
        <w:rPr>
          <w:rFonts w:ascii="Cambria" w:hAnsi="Cambria"/>
          <w:sz w:val="20"/>
          <w:szCs w:val="20"/>
        </w:rPr>
        <w:t xml:space="preserve"> on May 2, 2006. It submits that the petition was </w:t>
      </w:r>
      <w:r w:rsidR="00B97A76" w:rsidRPr="00486775">
        <w:rPr>
          <w:rFonts w:ascii="Cambria" w:hAnsi="Cambria"/>
          <w:sz w:val="20"/>
          <w:szCs w:val="20"/>
        </w:rPr>
        <w:t>filed with</w:t>
      </w:r>
      <w:r w:rsidRPr="00486775">
        <w:rPr>
          <w:rFonts w:ascii="Cambria" w:hAnsi="Cambria"/>
          <w:sz w:val="20"/>
          <w:szCs w:val="20"/>
        </w:rPr>
        <w:t xml:space="preserve"> the IACHR on June 24, 2008, that is, almost two years after the notification of the decision </w:t>
      </w:r>
      <w:r w:rsidR="00B97A76" w:rsidRPr="00486775">
        <w:rPr>
          <w:rFonts w:ascii="Cambria" w:hAnsi="Cambria"/>
          <w:sz w:val="20"/>
          <w:szCs w:val="20"/>
        </w:rPr>
        <w:t>exhausting</w:t>
      </w:r>
      <w:r w:rsidRPr="00486775">
        <w:rPr>
          <w:rFonts w:ascii="Cambria" w:hAnsi="Cambria"/>
          <w:sz w:val="20"/>
          <w:szCs w:val="20"/>
        </w:rPr>
        <w:t xml:space="preserve"> the ordinary domestic judicial remedy, so the petition </w:t>
      </w:r>
      <w:r w:rsidR="00B97A76" w:rsidRPr="00486775">
        <w:rPr>
          <w:rFonts w:ascii="Cambria" w:hAnsi="Cambria"/>
          <w:sz w:val="20"/>
          <w:szCs w:val="20"/>
        </w:rPr>
        <w:t>fails to fulfill the timeliness</w:t>
      </w:r>
      <w:r w:rsidRPr="00486775">
        <w:rPr>
          <w:rFonts w:ascii="Cambria" w:hAnsi="Cambria"/>
          <w:sz w:val="20"/>
          <w:szCs w:val="20"/>
        </w:rPr>
        <w:t xml:space="preserve"> period of six months established in Article 32.1 of the </w:t>
      </w:r>
      <w:r w:rsidR="00B97A76" w:rsidRPr="00486775">
        <w:rPr>
          <w:rFonts w:ascii="Cambria" w:hAnsi="Cambria"/>
          <w:sz w:val="20"/>
          <w:szCs w:val="20"/>
        </w:rPr>
        <w:t xml:space="preserve">IACHR’s </w:t>
      </w:r>
      <w:r w:rsidRPr="00486775">
        <w:rPr>
          <w:rFonts w:ascii="Cambria" w:hAnsi="Cambria"/>
          <w:sz w:val="20"/>
          <w:szCs w:val="20"/>
        </w:rPr>
        <w:t xml:space="preserve">Rules of Procedure. On this point, </w:t>
      </w:r>
      <w:r w:rsidR="00B97A76" w:rsidRPr="00486775">
        <w:rPr>
          <w:rFonts w:ascii="Cambria" w:hAnsi="Cambria"/>
          <w:sz w:val="20"/>
          <w:szCs w:val="20"/>
        </w:rPr>
        <w:t xml:space="preserve">as a result of the fact </w:t>
      </w:r>
      <w:r w:rsidRPr="00486775">
        <w:rPr>
          <w:rFonts w:ascii="Cambria" w:hAnsi="Cambria"/>
          <w:sz w:val="20"/>
          <w:szCs w:val="20"/>
        </w:rPr>
        <w:t xml:space="preserve">that the extraordinary appeal for </w:t>
      </w:r>
      <w:r w:rsidR="00B97A76" w:rsidRPr="00486775">
        <w:rPr>
          <w:rFonts w:ascii="Cambria" w:hAnsi="Cambria"/>
          <w:sz w:val="20"/>
          <w:szCs w:val="20"/>
        </w:rPr>
        <w:t xml:space="preserve">a </w:t>
      </w:r>
      <w:r w:rsidRPr="00486775">
        <w:rPr>
          <w:rFonts w:ascii="Cambria" w:hAnsi="Cambria"/>
          <w:sz w:val="20"/>
          <w:szCs w:val="20"/>
        </w:rPr>
        <w:t xml:space="preserve">Constitutional </w:t>
      </w:r>
      <w:r w:rsidRPr="00486775">
        <w:rPr>
          <w:rFonts w:ascii="Cambria" w:hAnsi="Cambria"/>
          <w:i/>
          <w:sz w:val="20"/>
          <w:szCs w:val="20"/>
        </w:rPr>
        <w:t>Amparo</w:t>
      </w:r>
      <w:r w:rsidRPr="00486775">
        <w:rPr>
          <w:rFonts w:ascii="Cambria" w:hAnsi="Cambria"/>
          <w:sz w:val="20"/>
          <w:szCs w:val="20"/>
        </w:rPr>
        <w:t xml:space="preserve"> was admitted for </w:t>
      </w:r>
      <w:r w:rsidR="00B97A76" w:rsidRPr="00486775">
        <w:rPr>
          <w:rFonts w:ascii="Cambria" w:hAnsi="Cambria"/>
          <w:sz w:val="20"/>
          <w:szCs w:val="20"/>
        </w:rPr>
        <w:t>consideration</w:t>
      </w:r>
      <w:r w:rsidRPr="00486775">
        <w:rPr>
          <w:rFonts w:ascii="Cambria" w:hAnsi="Cambria"/>
          <w:sz w:val="20"/>
          <w:szCs w:val="20"/>
        </w:rPr>
        <w:t xml:space="preserve"> by the Constitutional Chamber of the Supreme Court of Justice, </w:t>
      </w:r>
      <w:r w:rsidR="00B97A76" w:rsidRPr="00486775">
        <w:rPr>
          <w:rFonts w:ascii="Cambria" w:hAnsi="Cambria"/>
          <w:sz w:val="20"/>
          <w:szCs w:val="20"/>
        </w:rPr>
        <w:t xml:space="preserve">the Commission considers </w:t>
      </w:r>
      <w:r w:rsidRPr="00486775">
        <w:rPr>
          <w:rFonts w:ascii="Cambria" w:hAnsi="Cambria"/>
          <w:sz w:val="20"/>
          <w:szCs w:val="20"/>
        </w:rPr>
        <w:t xml:space="preserve">that it was a suitable way exercised by the alleged victim in order to raise his allegations </w:t>
      </w:r>
      <w:r w:rsidR="009751E8" w:rsidRPr="00486775">
        <w:rPr>
          <w:rFonts w:ascii="Cambria" w:hAnsi="Cambria"/>
          <w:sz w:val="20"/>
          <w:szCs w:val="20"/>
        </w:rPr>
        <w:t>at the domestic level</w:t>
      </w:r>
      <w:r w:rsidRPr="00486775">
        <w:rPr>
          <w:rFonts w:ascii="Cambria" w:hAnsi="Cambria"/>
          <w:sz w:val="20"/>
          <w:szCs w:val="20"/>
        </w:rPr>
        <w:t xml:space="preserve">. Nothing </w:t>
      </w:r>
      <w:r w:rsidR="00503FBE" w:rsidRPr="00486775">
        <w:rPr>
          <w:rFonts w:ascii="Cambria" w:hAnsi="Cambria"/>
          <w:sz w:val="20"/>
          <w:szCs w:val="20"/>
        </w:rPr>
        <w:t>leads</w:t>
      </w:r>
      <w:r w:rsidRPr="00486775">
        <w:rPr>
          <w:rFonts w:ascii="Cambria" w:hAnsi="Cambria"/>
          <w:sz w:val="20"/>
          <w:szCs w:val="20"/>
        </w:rPr>
        <w:t xml:space="preserve"> the Commission </w:t>
      </w:r>
      <w:r w:rsidR="00503FBE" w:rsidRPr="00486775">
        <w:rPr>
          <w:rFonts w:ascii="Cambria" w:hAnsi="Cambria"/>
          <w:sz w:val="20"/>
          <w:szCs w:val="20"/>
        </w:rPr>
        <w:t>to regard filing this appeal to have</w:t>
      </w:r>
      <w:r w:rsidRPr="00486775">
        <w:rPr>
          <w:rFonts w:ascii="Cambria" w:hAnsi="Cambria"/>
          <w:sz w:val="20"/>
          <w:szCs w:val="20"/>
        </w:rPr>
        <w:t xml:space="preserve"> been manifestly unreasonable or reckless.</w:t>
      </w:r>
      <w:r w:rsidR="009A3867" w:rsidRPr="00486775">
        <w:rPr>
          <w:rFonts w:ascii="Cambria" w:eastAsia="Calibri" w:hAnsi="Cambria" w:cs="Calibri"/>
          <w:sz w:val="20"/>
          <w:szCs w:val="20"/>
          <w:bdr w:val="none" w:sz="0" w:space="0" w:color="auto"/>
          <w:vertAlign w:val="superscript"/>
        </w:rPr>
        <w:footnoteReference w:id="6"/>
      </w:r>
      <w:r w:rsidRPr="00486775">
        <w:rPr>
          <w:rFonts w:ascii="Cambria" w:hAnsi="Cambria"/>
          <w:sz w:val="20"/>
          <w:szCs w:val="20"/>
        </w:rPr>
        <w:t xml:space="preserve"> In light of the </w:t>
      </w:r>
      <w:r w:rsidRPr="00486775">
        <w:rPr>
          <w:rFonts w:ascii="Cambria" w:hAnsi="Cambria"/>
          <w:sz w:val="20"/>
          <w:szCs w:val="20"/>
        </w:rPr>
        <w:lastRenderedPageBreak/>
        <w:t xml:space="preserve">foregoing, the IACHR considers that the petition complies with the six-month </w:t>
      </w:r>
      <w:r w:rsidR="00C32C74" w:rsidRPr="00486775">
        <w:rPr>
          <w:rFonts w:ascii="Cambria" w:hAnsi="Cambria"/>
          <w:sz w:val="20"/>
          <w:szCs w:val="20"/>
        </w:rPr>
        <w:t>timeliness period</w:t>
      </w:r>
      <w:r w:rsidRPr="00486775">
        <w:rPr>
          <w:rFonts w:ascii="Cambria" w:hAnsi="Cambria"/>
          <w:sz w:val="20"/>
          <w:szCs w:val="20"/>
        </w:rPr>
        <w:t xml:space="preserve"> </w:t>
      </w:r>
      <w:r w:rsidR="00C32C74" w:rsidRPr="00486775">
        <w:rPr>
          <w:rFonts w:ascii="Cambria" w:hAnsi="Cambria"/>
          <w:sz w:val="20"/>
          <w:szCs w:val="20"/>
        </w:rPr>
        <w:t>because</w:t>
      </w:r>
      <w:r w:rsidRPr="00486775">
        <w:rPr>
          <w:rFonts w:ascii="Cambria" w:hAnsi="Cambria"/>
          <w:sz w:val="20"/>
          <w:szCs w:val="20"/>
        </w:rPr>
        <w:t xml:space="preserve"> the complaint before the Commission was filed on June 24, 2008</w:t>
      </w:r>
      <w:r w:rsidR="00C32C74" w:rsidRPr="00486775">
        <w:rPr>
          <w:rFonts w:ascii="Cambria" w:hAnsi="Cambria"/>
          <w:sz w:val="20"/>
          <w:szCs w:val="20"/>
        </w:rPr>
        <w:t>,</w:t>
      </w:r>
      <w:r w:rsidRPr="00486775">
        <w:rPr>
          <w:rFonts w:ascii="Cambria" w:hAnsi="Cambria"/>
          <w:sz w:val="20"/>
          <w:szCs w:val="20"/>
        </w:rPr>
        <w:t xml:space="preserve"> and domestic remedies were exhausted on February 21, 2008, with notification of the </w:t>
      </w:r>
      <w:r w:rsidR="00C32C74" w:rsidRPr="00486775">
        <w:rPr>
          <w:rFonts w:ascii="Cambria" w:hAnsi="Cambria"/>
          <w:sz w:val="20"/>
          <w:szCs w:val="20"/>
        </w:rPr>
        <w:t xml:space="preserve">decision of the </w:t>
      </w:r>
      <w:r w:rsidRPr="00486775">
        <w:rPr>
          <w:rFonts w:ascii="Cambria" w:hAnsi="Cambria"/>
          <w:sz w:val="20"/>
          <w:szCs w:val="20"/>
        </w:rPr>
        <w:t xml:space="preserve">Constitutional Chamber of the Supreme Court of Justice </w:t>
      </w:r>
      <w:r w:rsidR="00C32C74" w:rsidRPr="00486775">
        <w:rPr>
          <w:rFonts w:ascii="Cambria" w:hAnsi="Cambria"/>
          <w:sz w:val="20"/>
          <w:szCs w:val="20"/>
        </w:rPr>
        <w:t>resolving the</w:t>
      </w:r>
      <w:r w:rsidRPr="00486775">
        <w:rPr>
          <w:rFonts w:ascii="Cambria" w:hAnsi="Cambria"/>
          <w:sz w:val="20"/>
          <w:szCs w:val="20"/>
        </w:rPr>
        <w:t xml:space="preserve"> Constitutional </w:t>
      </w:r>
      <w:r w:rsidRPr="00486775">
        <w:rPr>
          <w:rFonts w:ascii="Cambria" w:hAnsi="Cambria"/>
          <w:i/>
          <w:sz w:val="20"/>
          <w:szCs w:val="20"/>
        </w:rPr>
        <w:t>Amparo</w:t>
      </w:r>
      <w:r w:rsidRPr="00486775">
        <w:rPr>
          <w:rFonts w:ascii="Cambria" w:hAnsi="Cambria"/>
          <w:sz w:val="20"/>
          <w:szCs w:val="20"/>
        </w:rPr>
        <w:t xml:space="preserve"> Action.</w:t>
      </w:r>
    </w:p>
    <w:p w14:paraId="378478A0" w14:textId="50B01E58" w:rsidR="00F621C3" w:rsidRPr="00486775" w:rsidRDefault="00F621C3" w:rsidP="00F621C3">
      <w:pPr>
        <w:pStyle w:val="ListParagraph"/>
        <w:spacing w:before="240" w:after="240"/>
        <w:jc w:val="both"/>
        <w:rPr>
          <w:rFonts w:asciiTheme="majorHAnsi" w:hAnsiTheme="majorHAnsi"/>
          <w:b/>
          <w:sz w:val="20"/>
          <w:szCs w:val="20"/>
        </w:rPr>
      </w:pPr>
      <w:r w:rsidRPr="00486775">
        <w:rPr>
          <w:rFonts w:asciiTheme="majorHAnsi" w:hAnsiTheme="majorHAnsi"/>
          <w:b/>
          <w:bCs/>
          <w:sz w:val="20"/>
          <w:szCs w:val="20"/>
        </w:rPr>
        <w:t>VII.</w:t>
      </w:r>
      <w:r w:rsidRPr="00486775">
        <w:rPr>
          <w:rFonts w:asciiTheme="majorHAnsi" w:hAnsiTheme="majorHAnsi"/>
          <w:b/>
          <w:bCs/>
          <w:sz w:val="20"/>
          <w:szCs w:val="20"/>
        </w:rPr>
        <w:tab/>
      </w:r>
      <w:r w:rsidR="001F1902" w:rsidRPr="00486775">
        <w:rPr>
          <w:rFonts w:asciiTheme="majorHAnsi" w:hAnsiTheme="majorHAnsi"/>
          <w:b/>
          <w:bCs/>
          <w:sz w:val="20"/>
          <w:szCs w:val="20"/>
        </w:rPr>
        <w:t xml:space="preserve">ANALYSIS OF </w:t>
      </w:r>
      <w:r w:rsidRPr="00486775">
        <w:rPr>
          <w:rFonts w:asciiTheme="majorHAnsi" w:hAnsiTheme="majorHAnsi"/>
          <w:b/>
          <w:bCs/>
          <w:sz w:val="20"/>
          <w:szCs w:val="20"/>
        </w:rPr>
        <w:t>COLORABLE CLAIM</w:t>
      </w:r>
    </w:p>
    <w:p w14:paraId="70146B96" w14:textId="10487BFF" w:rsidR="00F621C3" w:rsidRPr="00486775" w:rsidRDefault="007825C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In light of the factual and legal elements </w:t>
      </w:r>
      <w:r w:rsidR="009751E8" w:rsidRPr="00486775">
        <w:rPr>
          <w:rFonts w:ascii="Cambria" w:hAnsi="Cambria"/>
          <w:sz w:val="20"/>
          <w:szCs w:val="20"/>
        </w:rPr>
        <w:t>submitted</w:t>
      </w:r>
      <w:r w:rsidRPr="00486775">
        <w:rPr>
          <w:rFonts w:ascii="Cambria" w:hAnsi="Cambria"/>
          <w:sz w:val="20"/>
          <w:szCs w:val="20"/>
        </w:rPr>
        <w:t xml:space="preserve"> and the nature of the matter brought to its attention, the IACHR considers that if </w:t>
      </w:r>
      <w:r w:rsidR="00351E13" w:rsidRPr="00486775">
        <w:rPr>
          <w:rFonts w:ascii="Cambria" w:hAnsi="Cambria"/>
          <w:sz w:val="20"/>
          <w:szCs w:val="20"/>
        </w:rPr>
        <w:t xml:space="preserve">proven, </w:t>
      </w:r>
      <w:r w:rsidRPr="00486775">
        <w:rPr>
          <w:rFonts w:ascii="Cambria" w:hAnsi="Cambria"/>
          <w:sz w:val="20"/>
          <w:szCs w:val="20"/>
        </w:rPr>
        <w:t>the allegations raised by the petitioner relating to the alleged violation of due process rights</w:t>
      </w:r>
      <w:r w:rsidR="00351E13" w:rsidRPr="00486775">
        <w:rPr>
          <w:rFonts w:ascii="Cambria" w:hAnsi="Cambria"/>
          <w:sz w:val="20"/>
          <w:szCs w:val="20"/>
        </w:rPr>
        <w:t>, rights to judicial protection</w:t>
      </w:r>
      <w:r w:rsidRPr="00486775">
        <w:rPr>
          <w:rFonts w:ascii="Cambria" w:hAnsi="Cambria"/>
          <w:sz w:val="20"/>
          <w:szCs w:val="20"/>
        </w:rPr>
        <w:t xml:space="preserve">, as well as </w:t>
      </w:r>
      <w:r w:rsidR="00351E13" w:rsidRPr="00486775">
        <w:rPr>
          <w:rFonts w:ascii="Cambria" w:hAnsi="Cambria"/>
          <w:sz w:val="20"/>
          <w:szCs w:val="20"/>
        </w:rPr>
        <w:t xml:space="preserve">the right to </w:t>
      </w:r>
      <w:r w:rsidRPr="00486775">
        <w:rPr>
          <w:rFonts w:ascii="Cambria" w:hAnsi="Cambria"/>
          <w:sz w:val="20"/>
          <w:szCs w:val="20"/>
        </w:rPr>
        <w:t>social security, could constit</w:t>
      </w:r>
      <w:r w:rsidR="00351E13" w:rsidRPr="00486775">
        <w:rPr>
          <w:rFonts w:ascii="Cambria" w:hAnsi="Cambria"/>
          <w:sz w:val="20"/>
          <w:szCs w:val="20"/>
        </w:rPr>
        <w:t>ute a prima facie violation of A</w:t>
      </w:r>
      <w:r w:rsidRPr="00486775">
        <w:rPr>
          <w:rFonts w:ascii="Cambria" w:hAnsi="Cambria"/>
          <w:sz w:val="20"/>
          <w:szCs w:val="20"/>
        </w:rPr>
        <w:t>rticles 8 (</w:t>
      </w:r>
      <w:r w:rsidR="00351E13" w:rsidRPr="00486775">
        <w:rPr>
          <w:rFonts w:ascii="Cambria" w:hAnsi="Cambria"/>
          <w:sz w:val="20"/>
          <w:szCs w:val="20"/>
        </w:rPr>
        <w:t>right to a fair trial</w:t>
      </w:r>
      <w:r w:rsidRPr="00486775">
        <w:rPr>
          <w:rFonts w:ascii="Cambria" w:hAnsi="Cambria"/>
          <w:sz w:val="20"/>
          <w:szCs w:val="20"/>
        </w:rPr>
        <w:t>), 21 (</w:t>
      </w:r>
      <w:r w:rsidR="00351E13" w:rsidRPr="00486775">
        <w:rPr>
          <w:rFonts w:ascii="Cambria" w:hAnsi="Cambria"/>
          <w:sz w:val="20"/>
          <w:szCs w:val="20"/>
        </w:rPr>
        <w:t xml:space="preserve">right to </w:t>
      </w:r>
      <w:r w:rsidRPr="00486775">
        <w:rPr>
          <w:rFonts w:ascii="Cambria" w:hAnsi="Cambria"/>
          <w:sz w:val="20"/>
          <w:szCs w:val="20"/>
        </w:rPr>
        <w:t>property), 25 (</w:t>
      </w:r>
      <w:r w:rsidR="00351E13" w:rsidRPr="00486775">
        <w:rPr>
          <w:rFonts w:ascii="Cambria" w:hAnsi="Cambria"/>
          <w:sz w:val="20"/>
          <w:szCs w:val="20"/>
        </w:rPr>
        <w:t xml:space="preserve">right to </w:t>
      </w:r>
      <w:r w:rsidRPr="00486775">
        <w:rPr>
          <w:rFonts w:ascii="Cambria" w:hAnsi="Cambria"/>
          <w:sz w:val="20"/>
          <w:szCs w:val="20"/>
        </w:rPr>
        <w:t>judicial protection) and 26 (</w:t>
      </w:r>
      <w:r w:rsidR="00351E13" w:rsidRPr="00486775">
        <w:rPr>
          <w:rFonts w:ascii="Cambria" w:hAnsi="Cambria"/>
          <w:sz w:val="20"/>
          <w:szCs w:val="20"/>
        </w:rPr>
        <w:t xml:space="preserve">progressive development) of the American Convention in </w:t>
      </w:r>
      <w:r w:rsidR="009751E8" w:rsidRPr="00486775">
        <w:rPr>
          <w:rFonts w:ascii="Cambria" w:hAnsi="Cambria"/>
          <w:sz w:val="20"/>
          <w:szCs w:val="20"/>
        </w:rPr>
        <w:t>relation</w:t>
      </w:r>
      <w:r w:rsidRPr="00486775">
        <w:rPr>
          <w:rFonts w:ascii="Cambria" w:hAnsi="Cambria"/>
          <w:sz w:val="20"/>
          <w:szCs w:val="20"/>
        </w:rPr>
        <w:t xml:space="preserve"> to Article 1.1 (obligation to respect rights) of the same instrument to the detriment of Mr. Carlos Andrés </w:t>
      </w:r>
      <w:proofErr w:type="spellStart"/>
      <w:r w:rsidRPr="00486775">
        <w:rPr>
          <w:rFonts w:ascii="Cambria" w:hAnsi="Cambria"/>
          <w:sz w:val="20"/>
          <w:szCs w:val="20"/>
        </w:rPr>
        <w:t>Meneses</w:t>
      </w:r>
      <w:proofErr w:type="spellEnd"/>
      <w:r w:rsidRPr="00486775">
        <w:rPr>
          <w:rFonts w:ascii="Cambria" w:hAnsi="Cambria"/>
          <w:sz w:val="20"/>
          <w:szCs w:val="20"/>
        </w:rPr>
        <w:t xml:space="preserve"> </w:t>
      </w:r>
      <w:proofErr w:type="spellStart"/>
      <w:r w:rsidRPr="00486775">
        <w:rPr>
          <w:rFonts w:ascii="Cambria" w:hAnsi="Cambria"/>
          <w:sz w:val="20"/>
          <w:szCs w:val="20"/>
        </w:rPr>
        <w:t>Ruíz</w:t>
      </w:r>
      <w:proofErr w:type="spellEnd"/>
      <w:r w:rsidRPr="00486775">
        <w:rPr>
          <w:rFonts w:ascii="Cambria" w:hAnsi="Cambria"/>
          <w:sz w:val="20"/>
          <w:szCs w:val="20"/>
        </w:rPr>
        <w:t>.</w:t>
      </w:r>
    </w:p>
    <w:p w14:paraId="5497C598" w14:textId="26748EFF" w:rsidR="004B651D" w:rsidRPr="00486775" w:rsidRDefault="009A386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With regard to the allegations of violations of Article 9 (</w:t>
      </w:r>
      <w:r w:rsidR="00E765AB" w:rsidRPr="00486775">
        <w:rPr>
          <w:rFonts w:ascii="Cambria" w:hAnsi="Cambria"/>
          <w:sz w:val="20"/>
          <w:szCs w:val="20"/>
        </w:rPr>
        <w:t xml:space="preserve">right to </w:t>
      </w:r>
      <w:r w:rsidRPr="00486775">
        <w:rPr>
          <w:rFonts w:ascii="Cambria" w:hAnsi="Cambria"/>
          <w:sz w:val="20"/>
          <w:szCs w:val="20"/>
        </w:rPr>
        <w:t xml:space="preserve">social security) of the Protocol of San Salvador, the IACHR </w:t>
      </w:r>
      <w:r w:rsidR="00E765AB" w:rsidRPr="00486775">
        <w:rPr>
          <w:rFonts w:ascii="Cambria" w:hAnsi="Cambria"/>
          <w:sz w:val="20"/>
          <w:szCs w:val="20"/>
        </w:rPr>
        <w:t>points out</w:t>
      </w:r>
      <w:r w:rsidRPr="00486775">
        <w:rPr>
          <w:rFonts w:ascii="Cambria" w:hAnsi="Cambria"/>
          <w:sz w:val="20"/>
          <w:szCs w:val="20"/>
        </w:rPr>
        <w:t xml:space="preserve"> that the competence provided for in the terms of Article 19.6 of said treaty to establish violations in the context of an</w:t>
      </w:r>
      <w:r w:rsidR="00E765AB" w:rsidRPr="00486775">
        <w:rPr>
          <w:rFonts w:ascii="Cambria" w:hAnsi="Cambria"/>
          <w:sz w:val="20"/>
          <w:szCs w:val="20"/>
        </w:rPr>
        <w:t xml:space="preserve"> individual case is limited to A</w:t>
      </w:r>
      <w:r w:rsidRPr="00486775">
        <w:rPr>
          <w:rFonts w:ascii="Cambria" w:hAnsi="Cambria"/>
          <w:sz w:val="20"/>
          <w:szCs w:val="20"/>
        </w:rPr>
        <w:t xml:space="preserve">rticles 8 and 13. </w:t>
      </w:r>
      <w:r w:rsidR="00E765AB" w:rsidRPr="00486775">
        <w:rPr>
          <w:rFonts w:ascii="Cambria" w:hAnsi="Cambria"/>
          <w:sz w:val="20"/>
          <w:szCs w:val="20"/>
        </w:rPr>
        <w:t xml:space="preserve">With respect to </w:t>
      </w:r>
      <w:r w:rsidRPr="00486775">
        <w:rPr>
          <w:rFonts w:ascii="Cambria" w:hAnsi="Cambria"/>
          <w:sz w:val="20"/>
          <w:szCs w:val="20"/>
        </w:rPr>
        <w:t>the other articles, in accordance with Article 29 of the American Convention, the Commission may take them into account in order to interpret and apply the American Convention and other applicable instruments.</w:t>
      </w:r>
    </w:p>
    <w:p w14:paraId="364A1B0D" w14:textId="1EC9BF44" w:rsidR="004B651D" w:rsidRPr="00486775" w:rsidRDefault="007235F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With respect to the claim </w:t>
      </w:r>
      <w:r w:rsidR="009751E8" w:rsidRPr="00486775">
        <w:rPr>
          <w:rFonts w:ascii="Cambria" w:hAnsi="Cambria"/>
          <w:sz w:val="20"/>
          <w:szCs w:val="20"/>
        </w:rPr>
        <w:t>for</w:t>
      </w:r>
      <w:r w:rsidR="009A3867" w:rsidRPr="00486775">
        <w:rPr>
          <w:rFonts w:ascii="Cambria" w:hAnsi="Cambria"/>
          <w:sz w:val="20"/>
          <w:szCs w:val="20"/>
        </w:rPr>
        <w:t xml:space="preserve"> the alleged violation of Article XVI (</w:t>
      </w:r>
      <w:r w:rsidRPr="00486775">
        <w:rPr>
          <w:rFonts w:ascii="Cambria" w:hAnsi="Cambria"/>
          <w:sz w:val="20"/>
          <w:szCs w:val="20"/>
        </w:rPr>
        <w:t xml:space="preserve">right to </w:t>
      </w:r>
      <w:r w:rsidR="009A3867" w:rsidRPr="00486775">
        <w:rPr>
          <w:rFonts w:ascii="Cambria" w:hAnsi="Cambria"/>
          <w:sz w:val="20"/>
          <w:szCs w:val="20"/>
        </w:rPr>
        <w:t xml:space="preserve">social security) of the American Declaration, the Commission </w:t>
      </w:r>
      <w:r w:rsidR="00601807" w:rsidRPr="00486775">
        <w:rPr>
          <w:rFonts w:ascii="Cambria" w:hAnsi="Cambria"/>
          <w:sz w:val="20"/>
          <w:szCs w:val="20"/>
        </w:rPr>
        <w:t>has previously established</w:t>
      </w:r>
      <w:r w:rsidR="009A3867" w:rsidRPr="00486775">
        <w:rPr>
          <w:rFonts w:ascii="Cambria" w:hAnsi="Cambria"/>
          <w:sz w:val="20"/>
          <w:szCs w:val="20"/>
        </w:rPr>
        <w:t xml:space="preserve"> that once the American Convention enters into force </w:t>
      </w:r>
      <w:r w:rsidR="00601807" w:rsidRPr="00486775">
        <w:rPr>
          <w:rFonts w:ascii="Cambria" w:hAnsi="Cambria"/>
          <w:sz w:val="20"/>
          <w:szCs w:val="20"/>
        </w:rPr>
        <w:t>with respect</w:t>
      </w:r>
      <w:r w:rsidR="009A3867" w:rsidRPr="00486775">
        <w:rPr>
          <w:rFonts w:ascii="Cambria" w:hAnsi="Cambria"/>
          <w:sz w:val="20"/>
          <w:szCs w:val="20"/>
        </w:rPr>
        <w:t xml:space="preserve"> to a State, </w:t>
      </w:r>
      <w:r w:rsidR="00601807" w:rsidRPr="00486775">
        <w:rPr>
          <w:rFonts w:ascii="Cambria" w:hAnsi="Cambria"/>
          <w:sz w:val="20"/>
          <w:szCs w:val="20"/>
        </w:rPr>
        <w:t xml:space="preserve">the Convention and not the Declaration becomes the </w:t>
      </w:r>
      <w:r w:rsidR="009A3867" w:rsidRPr="00486775">
        <w:rPr>
          <w:rFonts w:ascii="Cambria" w:hAnsi="Cambria"/>
          <w:sz w:val="20"/>
          <w:szCs w:val="20"/>
        </w:rPr>
        <w:t xml:space="preserve">primary source of law </w:t>
      </w:r>
      <w:r w:rsidR="00252320" w:rsidRPr="00486775">
        <w:rPr>
          <w:rFonts w:ascii="Cambria" w:hAnsi="Cambria"/>
          <w:sz w:val="20"/>
          <w:szCs w:val="20"/>
        </w:rPr>
        <w:t>to be applied</w:t>
      </w:r>
      <w:r w:rsidR="009A3867" w:rsidRPr="00486775">
        <w:rPr>
          <w:rFonts w:ascii="Cambria" w:hAnsi="Cambria"/>
          <w:sz w:val="20"/>
          <w:szCs w:val="20"/>
        </w:rPr>
        <w:t xml:space="preserve"> by the Commission, provided that the petition alleges violations of substantially identical rights enshrined in the two instruments. </w:t>
      </w:r>
      <w:r w:rsidR="00252320" w:rsidRPr="00486775">
        <w:rPr>
          <w:rFonts w:ascii="Cambria" w:hAnsi="Cambria"/>
          <w:sz w:val="20"/>
          <w:szCs w:val="20"/>
        </w:rPr>
        <w:t>Considering</w:t>
      </w:r>
      <w:r w:rsidR="009A3867" w:rsidRPr="00486775">
        <w:rPr>
          <w:rFonts w:ascii="Cambria" w:hAnsi="Cambria"/>
          <w:sz w:val="20"/>
          <w:szCs w:val="20"/>
        </w:rPr>
        <w:t xml:space="preserve"> that Article 26 of the Convention makes a general reference to economic, social and cultural rights, and that these must be determined in connection with the OAS Charter and </w:t>
      </w:r>
      <w:r w:rsidR="00252320" w:rsidRPr="00486775">
        <w:rPr>
          <w:rFonts w:ascii="Cambria" w:hAnsi="Cambria"/>
          <w:sz w:val="20"/>
          <w:szCs w:val="20"/>
        </w:rPr>
        <w:t xml:space="preserve">other </w:t>
      </w:r>
      <w:r w:rsidR="009A3867" w:rsidRPr="00486775">
        <w:rPr>
          <w:rFonts w:ascii="Cambria" w:hAnsi="Cambria"/>
          <w:sz w:val="20"/>
          <w:szCs w:val="20"/>
        </w:rPr>
        <w:t xml:space="preserve">applicable instruments, the Commission </w:t>
      </w:r>
      <w:r w:rsidR="00252320" w:rsidRPr="00486775">
        <w:rPr>
          <w:rFonts w:ascii="Cambria" w:hAnsi="Cambria"/>
          <w:sz w:val="20"/>
          <w:szCs w:val="20"/>
        </w:rPr>
        <w:t>establishes</w:t>
      </w:r>
      <w:r w:rsidR="009A3867" w:rsidRPr="00486775">
        <w:rPr>
          <w:rFonts w:ascii="Cambria" w:hAnsi="Cambria"/>
          <w:sz w:val="20"/>
          <w:szCs w:val="20"/>
        </w:rPr>
        <w:t xml:space="preserve"> that in cases </w:t>
      </w:r>
      <w:r w:rsidR="00252320" w:rsidRPr="00486775">
        <w:rPr>
          <w:rFonts w:ascii="Cambria" w:hAnsi="Cambria"/>
          <w:sz w:val="20"/>
          <w:szCs w:val="20"/>
        </w:rPr>
        <w:t>alleging any</w:t>
      </w:r>
      <w:r w:rsidR="009A3867" w:rsidRPr="00486775">
        <w:rPr>
          <w:rFonts w:ascii="Cambria" w:hAnsi="Cambria"/>
          <w:sz w:val="20"/>
          <w:szCs w:val="20"/>
        </w:rPr>
        <w:t xml:space="preserve"> specific violation of the Declaration related to the general content of Article 26 referred to above, the analysis of their </w:t>
      </w:r>
      <w:r w:rsidR="00252320" w:rsidRPr="00486775">
        <w:rPr>
          <w:rFonts w:ascii="Cambria" w:hAnsi="Cambria"/>
          <w:sz w:val="20"/>
          <w:szCs w:val="20"/>
        </w:rPr>
        <w:t>interrelationship</w:t>
      </w:r>
      <w:r w:rsidR="009A3867" w:rsidRPr="00486775">
        <w:rPr>
          <w:rFonts w:ascii="Cambria" w:hAnsi="Cambria"/>
          <w:sz w:val="20"/>
          <w:szCs w:val="20"/>
        </w:rPr>
        <w:t xml:space="preserve"> and identity </w:t>
      </w:r>
      <w:r w:rsidR="00252320" w:rsidRPr="00486775">
        <w:rPr>
          <w:rFonts w:ascii="Cambria" w:hAnsi="Cambria"/>
          <w:sz w:val="20"/>
          <w:szCs w:val="20"/>
        </w:rPr>
        <w:t>should be made at</w:t>
      </w:r>
      <w:r w:rsidR="009A3867" w:rsidRPr="00486775">
        <w:rPr>
          <w:rFonts w:ascii="Cambria" w:hAnsi="Cambria"/>
          <w:sz w:val="20"/>
          <w:szCs w:val="20"/>
        </w:rPr>
        <w:t xml:space="preserve"> the merits stage.</w:t>
      </w:r>
      <w:r w:rsidR="009A3867" w:rsidRPr="00486775">
        <w:rPr>
          <w:rStyle w:val="FootnoteReference"/>
          <w:rFonts w:ascii="Cambria" w:hAnsi="Cambria" w:cs="Cambria"/>
          <w:sz w:val="20"/>
          <w:szCs w:val="20"/>
          <w:lang w:eastAsia="es-ES"/>
        </w:rPr>
        <w:footnoteReference w:id="7"/>
      </w:r>
    </w:p>
    <w:p w14:paraId="1928A02F" w14:textId="1E314909" w:rsidR="004B651D" w:rsidRPr="00486775" w:rsidRDefault="009A386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Cambria" w:hAnsi="Cambria"/>
          <w:sz w:val="20"/>
          <w:szCs w:val="20"/>
        </w:rPr>
        <w:t xml:space="preserve">Finally, with respect to the State's arguments regarding the fourth instance formula, the Commission recognizes that </w:t>
      </w:r>
      <w:r w:rsidR="009751E8" w:rsidRPr="00486775">
        <w:rPr>
          <w:rFonts w:ascii="Cambria" w:hAnsi="Cambria"/>
          <w:sz w:val="20"/>
          <w:szCs w:val="20"/>
        </w:rPr>
        <w:t xml:space="preserve">it lacks competence to review decisions issued by </w:t>
      </w:r>
      <w:r w:rsidRPr="00486775">
        <w:rPr>
          <w:rFonts w:ascii="Cambria" w:hAnsi="Cambria"/>
          <w:sz w:val="20"/>
          <w:szCs w:val="20"/>
        </w:rPr>
        <w:t xml:space="preserve">national courts </w:t>
      </w:r>
      <w:r w:rsidR="009751E8" w:rsidRPr="00486775">
        <w:rPr>
          <w:rFonts w:ascii="Cambria" w:hAnsi="Cambria"/>
          <w:sz w:val="20"/>
          <w:szCs w:val="20"/>
        </w:rPr>
        <w:t>acting within their</w:t>
      </w:r>
      <w:r w:rsidRPr="00486775">
        <w:rPr>
          <w:rFonts w:ascii="Cambria" w:hAnsi="Cambria"/>
          <w:sz w:val="20"/>
          <w:szCs w:val="20"/>
        </w:rPr>
        <w:t xml:space="preserve"> competence</w:t>
      </w:r>
      <w:r w:rsidR="009751E8" w:rsidRPr="00486775">
        <w:rPr>
          <w:rFonts w:ascii="Cambria" w:hAnsi="Cambria"/>
          <w:sz w:val="20"/>
          <w:szCs w:val="20"/>
        </w:rPr>
        <w:t>, pursuant to due process and judicial guarantees.</w:t>
      </w:r>
      <w:r w:rsidRPr="00486775">
        <w:rPr>
          <w:rFonts w:ascii="Cambria" w:hAnsi="Cambria"/>
          <w:sz w:val="20"/>
          <w:szCs w:val="20"/>
        </w:rPr>
        <w:t xml:space="preserve"> However, it reiterates that, within the framework of its mandate, it is competent to declare a petition admissible and to rule on the merits when</w:t>
      </w:r>
      <w:r w:rsidR="00AC1230" w:rsidRPr="00486775">
        <w:rPr>
          <w:rFonts w:ascii="Cambria" w:hAnsi="Cambria"/>
          <w:sz w:val="20"/>
          <w:szCs w:val="20"/>
        </w:rPr>
        <w:t>ever such decisions pertain to domestic proceedings that could violate rights enshrined in</w:t>
      </w:r>
      <w:r w:rsidRPr="00486775">
        <w:rPr>
          <w:rFonts w:ascii="Cambria" w:hAnsi="Cambria"/>
          <w:sz w:val="20"/>
          <w:szCs w:val="20"/>
        </w:rPr>
        <w:t xml:space="preserve"> the American Convention.</w:t>
      </w:r>
    </w:p>
    <w:p w14:paraId="5A70550C" w14:textId="77777777" w:rsidR="00F621C3" w:rsidRPr="00486775" w:rsidRDefault="00F621C3" w:rsidP="00F621C3">
      <w:pPr>
        <w:pStyle w:val="ListParagraph"/>
        <w:spacing w:before="240" w:after="240"/>
        <w:jc w:val="both"/>
        <w:rPr>
          <w:rFonts w:asciiTheme="majorHAnsi" w:hAnsiTheme="majorHAnsi"/>
          <w:b/>
          <w:bCs/>
          <w:sz w:val="20"/>
          <w:szCs w:val="20"/>
        </w:rPr>
      </w:pPr>
      <w:r w:rsidRPr="00486775">
        <w:rPr>
          <w:rFonts w:asciiTheme="majorHAnsi" w:hAnsiTheme="majorHAnsi"/>
          <w:b/>
          <w:bCs/>
          <w:sz w:val="20"/>
          <w:szCs w:val="20"/>
        </w:rPr>
        <w:t xml:space="preserve">VIII. </w:t>
      </w:r>
      <w:r w:rsidRPr="00486775">
        <w:rPr>
          <w:rFonts w:asciiTheme="majorHAnsi" w:hAnsiTheme="majorHAnsi"/>
          <w:b/>
          <w:bCs/>
          <w:sz w:val="20"/>
          <w:szCs w:val="20"/>
        </w:rPr>
        <w:tab/>
        <w:t>DECISION</w:t>
      </w:r>
    </w:p>
    <w:p w14:paraId="47F30965" w14:textId="4839657D" w:rsidR="00F621C3" w:rsidRPr="0048677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Theme="majorHAnsi" w:hAnsiTheme="majorHAnsi"/>
          <w:sz w:val="20"/>
          <w:szCs w:val="20"/>
        </w:rPr>
        <w:t xml:space="preserve">To find the instant petition admissible in relation to Articles </w:t>
      </w:r>
      <w:r w:rsidR="004B651D" w:rsidRPr="00486775">
        <w:rPr>
          <w:rFonts w:asciiTheme="majorHAnsi" w:hAnsiTheme="majorHAnsi"/>
          <w:sz w:val="20"/>
          <w:szCs w:val="20"/>
        </w:rPr>
        <w:t>8, 21, 25 and 26 of the American Convention in relation to its Article 1.1</w:t>
      </w:r>
      <w:r w:rsidRPr="00486775">
        <w:rPr>
          <w:rFonts w:asciiTheme="majorHAnsi" w:hAnsiTheme="majorHAnsi"/>
          <w:sz w:val="20"/>
          <w:szCs w:val="20"/>
        </w:rPr>
        <w:t>;</w:t>
      </w:r>
    </w:p>
    <w:p w14:paraId="22CC8DDA" w14:textId="51ED6D8B" w:rsidR="00F621C3" w:rsidRPr="00486775" w:rsidRDefault="00F621C3" w:rsidP="004B014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86775">
        <w:rPr>
          <w:rFonts w:asciiTheme="majorHAnsi" w:hAnsiTheme="majorHAnsi"/>
          <w:sz w:val="20"/>
          <w:szCs w:val="20"/>
        </w:rPr>
        <w:t>To notify the parties of this decision;</w:t>
      </w:r>
      <w:r w:rsidR="001F1902" w:rsidRPr="00486775">
        <w:rPr>
          <w:rFonts w:asciiTheme="majorHAnsi" w:hAnsiTheme="majorHAnsi"/>
          <w:sz w:val="20"/>
          <w:szCs w:val="20"/>
        </w:rPr>
        <w:t xml:space="preserve"> t</w:t>
      </w:r>
      <w:r w:rsidRPr="00486775">
        <w:rPr>
          <w:rFonts w:asciiTheme="majorHAnsi" w:hAnsiTheme="majorHAnsi"/>
          <w:sz w:val="20"/>
          <w:szCs w:val="20"/>
        </w:rPr>
        <w:t xml:space="preserve">o continue with the analysis on the merits; and </w:t>
      </w:r>
      <w:r w:rsidR="001F1902" w:rsidRPr="00486775">
        <w:rPr>
          <w:rFonts w:asciiTheme="majorHAnsi" w:hAnsiTheme="majorHAnsi"/>
          <w:sz w:val="20"/>
          <w:szCs w:val="20"/>
        </w:rPr>
        <w:t>t</w:t>
      </w:r>
      <w:r w:rsidRPr="00486775">
        <w:rPr>
          <w:rFonts w:asciiTheme="majorHAnsi" w:hAnsiTheme="majorHAnsi"/>
          <w:sz w:val="20"/>
          <w:szCs w:val="20"/>
        </w:rPr>
        <w:t>o publish this decision and include it in its Annual Report to the General Assembly of the Organization of American States.</w:t>
      </w:r>
    </w:p>
    <w:p w14:paraId="2122B46A" w14:textId="1DF9E4C6" w:rsidR="00C55560" w:rsidRPr="00486775" w:rsidRDefault="009D7EFE" w:rsidP="004B014F">
      <w:pPr>
        <w:ind w:firstLine="720"/>
        <w:jc w:val="both"/>
        <w:rPr>
          <w:rFonts w:asciiTheme="majorHAnsi" w:hAnsiTheme="majorHAnsi"/>
          <w:sz w:val="20"/>
          <w:szCs w:val="20"/>
        </w:rPr>
      </w:pPr>
      <w:r w:rsidRPr="009D7EFE">
        <w:rPr>
          <w:rFonts w:ascii="Cambria" w:hAnsi="Cambria"/>
          <w:sz w:val="20"/>
          <w:szCs w:val="20"/>
        </w:rPr>
        <w:t xml:space="preserve">Approved by the Inter-American Commission on Human Rights on the </w:t>
      </w:r>
      <w:r>
        <w:rPr>
          <w:rFonts w:ascii="Cambria" w:hAnsi="Cambria"/>
          <w:sz w:val="20"/>
          <w:szCs w:val="20"/>
        </w:rPr>
        <w:t>5</w:t>
      </w:r>
      <w:r w:rsidRPr="009D7EFE">
        <w:rPr>
          <w:rFonts w:ascii="Cambria" w:hAnsi="Cambria"/>
          <w:sz w:val="20"/>
          <w:szCs w:val="20"/>
          <w:vertAlign w:val="superscript"/>
        </w:rPr>
        <w:t>th</w:t>
      </w:r>
      <w:r>
        <w:rPr>
          <w:rFonts w:ascii="Cambria" w:hAnsi="Cambria"/>
          <w:sz w:val="20"/>
          <w:szCs w:val="20"/>
        </w:rPr>
        <w:t xml:space="preserve"> </w:t>
      </w:r>
      <w:r w:rsidRPr="009D7EFE">
        <w:rPr>
          <w:rFonts w:ascii="Cambria" w:hAnsi="Cambria"/>
          <w:sz w:val="20"/>
          <w:szCs w:val="20"/>
        </w:rPr>
        <w:t xml:space="preserve">day of the month of </w:t>
      </w:r>
      <w:r>
        <w:rPr>
          <w:rFonts w:ascii="Cambria" w:hAnsi="Cambria"/>
          <w:sz w:val="20"/>
          <w:szCs w:val="20"/>
        </w:rPr>
        <w:t>March</w:t>
      </w:r>
      <w:r w:rsidRPr="009D7EFE">
        <w:rPr>
          <w:rFonts w:ascii="Cambria" w:hAnsi="Cambria"/>
          <w:sz w:val="20"/>
          <w:szCs w:val="20"/>
        </w:rPr>
        <w:t xml:space="preserve">, 2019. (Signed):  </w:t>
      </w:r>
      <w:r w:rsidR="00EA0459" w:rsidRPr="009D7EFE">
        <w:rPr>
          <w:rFonts w:ascii="Cambria" w:hAnsi="Cambria"/>
          <w:sz w:val="20"/>
          <w:szCs w:val="20"/>
        </w:rPr>
        <w:t xml:space="preserve">Esmeralda E. </w:t>
      </w:r>
      <w:proofErr w:type="spellStart"/>
      <w:r w:rsidR="00EA0459" w:rsidRPr="009D7EFE">
        <w:rPr>
          <w:rFonts w:ascii="Cambria" w:hAnsi="Cambria"/>
          <w:sz w:val="20"/>
          <w:szCs w:val="20"/>
        </w:rPr>
        <w:t>Arosemena</w:t>
      </w:r>
      <w:proofErr w:type="spellEnd"/>
      <w:r w:rsidR="00EA0459" w:rsidRPr="009D7EFE">
        <w:rPr>
          <w:rFonts w:ascii="Cambria" w:hAnsi="Cambria"/>
          <w:sz w:val="20"/>
          <w:szCs w:val="20"/>
        </w:rPr>
        <w:t xml:space="preserve"> Bernal de </w:t>
      </w:r>
      <w:proofErr w:type="spellStart"/>
      <w:r w:rsidR="00EA0459" w:rsidRPr="009D7EFE">
        <w:rPr>
          <w:rFonts w:ascii="Cambria" w:hAnsi="Cambria"/>
          <w:sz w:val="20"/>
          <w:szCs w:val="20"/>
        </w:rPr>
        <w:t>Troitiño</w:t>
      </w:r>
      <w:proofErr w:type="spellEnd"/>
      <w:r w:rsidRPr="009D7EFE">
        <w:rPr>
          <w:rFonts w:ascii="Cambria" w:hAnsi="Cambria"/>
          <w:sz w:val="20"/>
          <w:szCs w:val="20"/>
        </w:rPr>
        <w:t>, President;</w:t>
      </w:r>
      <w:r w:rsidR="00EA0459">
        <w:rPr>
          <w:rFonts w:ascii="Cambria" w:hAnsi="Cambria"/>
          <w:sz w:val="20"/>
          <w:szCs w:val="20"/>
        </w:rPr>
        <w:t xml:space="preserve"> </w:t>
      </w:r>
      <w:r w:rsidR="00EA0459" w:rsidRPr="009D7EFE">
        <w:rPr>
          <w:rFonts w:ascii="Cambria" w:hAnsi="Cambria"/>
          <w:sz w:val="20"/>
          <w:szCs w:val="20"/>
        </w:rPr>
        <w:t>Joel Hernández García</w:t>
      </w:r>
      <w:r w:rsidRPr="009D7EFE">
        <w:rPr>
          <w:rFonts w:ascii="Cambria" w:hAnsi="Cambria"/>
          <w:sz w:val="20"/>
          <w:szCs w:val="20"/>
        </w:rPr>
        <w:t xml:space="preserve">, First Vice President; </w:t>
      </w:r>
      <w:r w:rsidR="00EA0459" w:rsidRPr="009D7EFE">
        <w:rPr>
          <w:rFonts w:ascii="Cambria" w:hAnsi="Cambria"/>
          <w:sz w:val="20"/>
          <w:szCs w:val="20"/>
        </w:rPr>
        <w:t>Antonia Urrejola</w:t>
      </w:r>
      <w:r w:rsidRPr="009D7EFE">
        <w:rPr>
          <w:rFonts w:ascii="Cambria" w:hAnsi="Cambria"/>
          <w:sz w:val="20"/>
          <w:szCs w:val="20"/>
        </w:rPr>
        <w:t xml:space="preserve">, Second Vice President; </w:t>
      </w:r>
      <w:r w:rsidR="00EA0459">
        <w:rPr>
          <w:rFonts w:ascii="Cambria" w:hAnsi="Cambria"/>
          <w:sz w:val="20"/>
          <w:szCs w:val="20"/>
        </w:rPr>
        <w:t xml:space="preserve">Margarette May Macaulay, </w:t>
      </w:r>
      <w:r w:rsidRPr="009D7EFE">
        <w:rPr>
          <w:rFonts w:ascii="Cambria" w:hAnsi="Cambria"/>
          <w:sz w:val="20"/>
          <w:szCs w:val="20"/>
        </w:rPr>
        <w:t xml:space="preserve">Francisco José Eguiguren Praeli, </w:t>
      </w:r>
      <w:r w:rsidR="00EA0459" w:rsidRPr="009D7EFE">
        <w:rPr>
          <w:rFonts w:ascii="Cambria" w:hAnsi="Cambria"/>
          <w:sz w:val="20"/>
          <w:szCs w:val="20"/>
        </w:rPr>
        <w:t>Luis Ernesto Vargas Silva</w:t>
      </w:r>
      <w:r w:rsidRPr="009D7EFE">
        <w:rPr>
          <w:rFonts w:ascii="Cambria" w:hAnsi="Cambria"/>
          <w:sz w:val="20"/>
          <w:szCs w:val="20"/>
        </w:rPr>
        <w:t xml:space="preserve">, and </w:t>
      </w:r>
      <w:proofErr w:type="spellStart"/>
      <w:r w:rsidRPr="009D7EFE">
        <w:rPr>
          <w:rFonts w:ascii="Cambria" w:hAnsi="Cambria"/>
          <w:sz w:val="20"/>
          <w:szCs w:val="20"/>
        </w:rPr>
        <w:t>Flávia</w:t>
      </w:r>
      <w:proofErr w:type="spellEnd"/>
      <w:r w:rsidRPr="009D7EFE">
        <w:rPr>
          <w:rFonts w:ascii="Cambria" w:hAnsi="Cambria"/>
          <w:sz w:val="20"/>
          <w:szCs w:val="20"/>
        </w:rPr>
        <w:t xml:space="preserve"> </w:t>
      </w:r>
      <w:proofErr w:type="spellStart"/>
      <w:r w:rsidRPr="009D7EFE">
        <w:rPr>
          <w:rFonts w:ascii="Cambria" w:hAnsi="Cambria"/>
          <w:sz w:val="20"/>
          <w:szCs w:val="20"/>
        </w:rPr>
        <w:t>Piovesan</w:t>
      </w:r>
      <w:proofErr w:type="spellEnd"/>
      <w:r w:rsidRPr="009D7EFE">
        <w:rPr>
          <w:rFonts w:ascii="Cambria" w:hAnsi="Cambria"/>
          <w:sz w:val="20"/>
          <w:szCs w:val="20"/>
        </w:rPr>
        <w:t>, Commissioners.</w:t>
      </w:r>
    </w:p>
    <w:sectPr w:rsidR="00C55560" w:rsidRPr="0048677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6ABD0" w14:textId="77777777" w:rsidR="00231F6A" w:rsidRDefault="00231F6A" w:rsidP="00036A8A">
      <w:r>
        <w:separator/>
      </w:r>
    </w:p>
  </w:endnote>
  <w:endnote w:type="continuationSeparator" w:id="0">
    <w:p w14:paraId="6B534489" w14:textId="77777777" w:rsidR="00231F6A" w:rsidRDefault="00231F6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B95D" w14:textId="77777777" w:rsidR="00625A17" w:rsidRDefault="00625A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9751E8" w:rsidRPr="006311DA" w:rsidRDefault="009751E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25A17">
          <w:rPr>
            <w:noProof/>
            <w:sz w:val="16"/>
          </w:rPr>
          <w:t>3</w:t>
        </w:r>
        <w:r w:rsidRPr="006311DA">
          <w:rPr>
            <w:noProof/>
            <w:sz w:val="16"/>
          </w:rPr>
          <w:fldChar w:fldCharType="end"/>
        </w:r>
      </w:p>
    </w:sdtContent>
  </w:sdt>
  <w:p w14:paraId="767961CB" w14:textId="77777777" w:rsidR="009751E8" w:rsidRDefault="009751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9751E8" w:rsidRDefault="009751E8">
    <w:pPr>
      <w:pStyle w:val="Footer"/>
      <w:jc w:val="center"/>
    </w:pPr>
  </w:p>
  <w:p w14:paraId="2699B8C1" w14:textId="77777777" w:rsidR="009751E8" w:rsidRDefault="00975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B034" w14:textId="77777777" w:rsidR="00231F6A" w:rsidRPr="00036A8A" w:rsidRDefault="00231F6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9299573" w14:textId="77777777" w:rsidR="00231F6A" w:rsidRPr="00036A8A" w:rsidRDefault="00231F6A" w:rsidP="00036A8A">
      <w:pPr>
        <w:rPr>
          <w:rFonts w:asciiTheme="majorHAnsi" w:hAnsiTheme="majorHAnsi"/>
          <w:sz w:val="16"/>
          <w:szCs w:val="16"/>
        </w:rPr>
      </w:pPr>
      <w:r w:rsidRPr="00036A8A">
        <w:rPr>
          <w:rFonts w:asciiTheme="majorHAnsi" w:hAnsiTheme="majorHAnsi"/>
          <w:sz w:val="16"/>
          <w:szCs w:val="16"/>
        </w:rPr>
        <w:separator/>
      </w:r>
    </w:p>
    <w:p w14:paraId="4B576871" w14:textId="77777777" w:rsidR="00231F6A" w:rsidRPr="00036A8A" w:rsidRDefault="00231F6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B6C2639" w14:textId="77777777" w:rsidR="00231F6A" w:rsidRPr="0093441A" w:rsidRDefault="00231F6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73987B5" w14:textId="62217708" w:rsidR="009751E8" w:rsidRPr="00AE7926" w:rsidRDefault="009751E8" w:rsidP="00947E6E">
      <w:pPr>
        <w:pStyle w:val="FootnoteText"/>
        <w:ind w:firstLine="720"/>
        <w:rPr>
          <w:rFonts w:asciiTheme="majorHAnsi" w:hAnsiTheme="majorHAnsi"/>
          <w:sz w:val="16"/>
          <w:szCs w:val="16"/>
        </w:rPr>
      </w:pPr>
      <w:r w:rsidRPr="00BE4518">
        <w:rPr>
          <w:rStyle w:val="FootnoteReference"/>
          <w:sz w:val="16"/>
          <w:szCs w:val="16"/>
        </w:rPr>
        <w:footnoteRef/>
      </w:r>
      <w:r w:rsidRPr="00AE7926">
        <w:rPr>
          <w:sz w:val="16"/>
          <w:szCs w:val="16"/>
        </w:rPr>
        <w:t xml:space="preserve"> </w:t>
      </w:r>
      <w:r w:rsidRPr="00AE7926">
        <w:rPr>
          <w:rFonts w:asciiTheme="majorHAnsi" w:hAnsiTheme="majorHAnsi"/>
          <w:sz w:val="16"/>
          <w:szCs w:val="16"/>
        </w:rPr>
        <w:t>Hereinafter “the American Convention” or “the Convention”.</w:t>
      </w:r>
    </w:p>
  </w:footnote>
  <w:footnote w:id="3">
    <w:p w14:paraId="6FD51C10" w14:textId="096035D7" w:rsidR="009751E8" w:rsidRPr="00AE7926" w:rsidRDefault="009751E8" w:rsidP="00947E6E">
      <w:pPr>
        <w:pStyle w:val="FootnoteText"/>
        <w:ind w:firstLine="720"/>
        <w:rPr>
          <w:rFonts w:asciiTheme="majorHAnsi" w:hAnsiTheme="majorHAnsi"/>
          <w:sz w:val="16"/>
          <w:szCs w:val="16"/>
        </w:rPr>
      </w:pPr>
      <w:r w:rsidRPr="006744A2">
        <w:rPr>
          <w:rStyle w:val="FootnoteReference"/>
          <w:rFonts w:asciiTheme="majorHAnsi" w:hAnsiTheme="majorHAnsi"/>
          <w:sz w:val="16"/>
          <w:szCs w:val="16"/>
        </w:rPr>
        <w:footnoteRef/>
      </w:r>
      <w:r w:rsidRPr="00AE7926">
        <w:rPr>
          <w:rFonts w:asciiTheme="majorHAnsi" w:hAnsiTheme="majorHAnsi"/>
          <w:sz w:val="16"/>
          <w:szCs w:val="16"/>
        </w:rPr>
        <w:t xml:space="preserve"> Hereinafter “the Protocol of San Salvador”.</w:t>
      </w:r>
    </w:p>
  </w:footnote>
  <w:footnote w:id="4">
    <w:p w14:paraId="25F3FEAF" w14:textId="513FA363" w:rsidR="009751E8" w:rsidRPr="00AE7926" w:rsidRDefault="009751E8" w:rsidP="00947E6E">
      <w:pPr>
        <w:pStyle w:val="FootnoteText"/>
        <w:ind w:firstLine="720"/>
        <w:rPr>
          <w:rFonts w:asciiTheme="majorHAnsi" w:hAnsiTheme="majorHAnsi"/>
          <w:sz w:val="16"/>
          <w:szCs w:val="16"/>
        </w:rPr>
      </w:pPr>
      <w:r w:rsidRPr="006744A2">
        <w:rPr>
          <w:rStyle w:val="FootnoteReference"/>
          <w:rFonts w:asciiTheme="majorHAnsi" w:hAnsiTheme="majorHAnsi"/>
          <w:sz w:val="16"/>
          <w:szCs w:val="16"/>
        </w:rPr>
        <w:footnoteRef/>
      </w:r>
      <w:r w:rsidRPr="00AE7926">
        <w:rPr>
          <w:rFonts w:asciiTheme="majorHAnsi" w:hAnsiTheme="majorHAnsi"/>
          <w:sz w:val="16"/>
          <w:szCs w:val="16"/>
        </w:rPr>
        <w:t xml:space="preserve"> Hereinafter “the American Declaration” or “the Declaration”.</w:t>
      </w:r>
    </w:p>
  </w:footnote>
  <w:footnote w:id="5">
    <w:p w14:paraId="6F51BDAF" w14:textId="5F4755E7" w:rsidR="009751E8" w:rsidRPr="000B6B7A" w:rsidRDefault="009751E8" w:rsidP="00210F4B">
      <w:pPr>
        <w:pStyle w:val="FootnoteText"/>
        <w:ind w:firstLine="720"/>
        <w:jc w:val="both"/>
        <w:rPr>
          <w:rFonts w:ascii="Cambria" w:hAnsi="Cambria"/>
          <w:sz w:val="16"/>
          <w:szCs w:val="16"/>
        </w:rPr>
      </w:pPr>
      <w:r w:rsidRPr="006744A2">
        <w:rPr>
          <w:rStyle w:val="FootnoteReference"/>
          <w:rFonts w:asciiTheme="majorHAnsi" w:hAnsiTheme="majorHAnsi"/>
          <w:sz w:val="16"/>
          <w:szCs w:val="16"/>
        </w:rPr>
        <w:footnoteRef/>
      </w:r>
      <w:r w:rsidRPr="006744A2">
        <w:rPr>
          <w:rFonts w:asciiTheme="majorHAnsi" w:hAnsiTheme="majorHAnsi"/>
          <w:sz w:val="16"/>
          <w:szCs w:val="16"/>
        </w:rPr>
        <w:t xml:space="preserve"> The observations submitted</w:t>
      </w:r>
      <w:r>
        <w:rPr>
          <w:rFonts w:ascii="Cambria" w:hAnsi="Cambria"/>
          <w:sz w:val="16"/>
          <w:szCs w:val="16"/>
        </w:rPr>
        <w:t xml:space="preserve"> by each party were duly transmitted to the opposing party.</w:t>
      </w:r>
    </w:p>
  </w:footnote>
  <w:footnote w:id="6">
    <w:p w14:paraId="4F013CFD" w14:textId="77D1DB35" w:rsidR="009751E8" w:rsidRPr="00AE7926" w:rsidRDefault="009751E8" w:rsidP="009A3867">
      <w:pPr>
        <w:pStyle w:val="FootnoteText"/>
        <w:jc w:val="both"/>
        <w:rPr>
          <w:rFonts w:ascii="Cambria" w:hAnsi="Cambria"/>
          <w:sz w:val="16"/>
          <w:szCs w:val="16"/>
        </w:rPr>
      </w:pPr>
      <w:r w:rsidRPr="00AE7926">
        <w:rPr>
          <w:rFonts w:ascii="Cambria" w:hAnsi="Cambria"/>
          <w:sz w:val="16"/>
          <w:szCs w:val="16"/>
        </w:rPr>
        <w:tab/>
      </w:r>
      <w:r w:rsidRPr="00BE4518">
        <w:rPr>
          <w:rStyle w:val="FootnoteReference"/>
          <w:rFonts w:ascii="Cambria" w:hAnsi="Cambria"/>
          <w:sz w:val="16"/>
          <w:szCs w:val="16"/>
        </w:rPr>
        <w:footnoteRef/>
      </w:r>
      <w:r w:rsidRPr="00AE7926">
        <w:rPr>
          <w:rFonts w:ascii="Cambria" w:hAnsi="Cambria"/>
          <w:sz w:val="16"/>
          <w:szCs w:val="16"/>
        </w:rPr>
        <w:t xml:space="preserve"> See IACHR, Report No. 27/16, Petition 30-04. Inadmissibility. Luis </w:t>
      </w:r>
      <w:proofErr w:type="spellStart"/>
      <w:r w:rsidRPr="00AE7926">
        <w:rPr>
          <w:rFonts w:ascii="Cambria" w:hAnsi="Cambria"/>
          <w:sz w:val="16"/>
          <w:szCs w:val="16"/>
        </w:rPr>
        <w:t>Alexsander</w:t>
      </w:r>
      <w:proofErr w:type="spellEnd"/>
      <w:r w:rsidRPr="00AE7926">
        <w:rPr>
          <w:rFonts w:ascii="Cambria" w:hAnsi="Cambria"/>
          <w:sz w:val="16"/>
          <w:szCs w:val="16"/>
        </w:rPr>
        <w:t xml:space="preserve"> </w:t>
      </w:r>
      <w:proofErr w:type="spellStart"/>
      <w:r w:rsidRPr="00AE7926">
        <w:rPr>
          <w:rFonts w:ascii="Cambria" w:hAnsi="Cambria"/>
          <w:sz w:val="16"/>
          <w:szCs w:val="16"/>
        </w:rPr>
        <w:t>Santillán</w:t>
      </w:r>
      <w:proofErr w:type="spellEnd"/>
      <w:r w:rsidRPr="00AE7926">
        <w:rPr>
          <w:rFonts w:ascii="Cambria" w:hAnsi="Cambria"/>
          <w:sz w:val="16"/>
          <w:szCs w:val="16"/>
        </w:rPr>
        <w:t xml:space="preserve"> </w:t>
      </w:r>
      <w:proofErr w:type="spellStart"/>
      <w:r w:rsidRPr="00AE7926">
        <w:rPr>
          <w:rFonts w:ascii="Cambria" w:hAnsi="Cambria"/>
          <w:sz w:val="16"/>
          <w:szCs w:val="16"/>
        </w:rPr>
        <w:t>Hermoza</w:t>
      </w:r>
      <w:proofErr w:type="spellEnd"/>
      <w:r w:rsidRPr="00AE7926">
        <w:rPr>
          <w:rFonts w:ascii="Cambria" w:hAnsi="Cambria"/>
          <w:sz w:val="16"/>
          <w:szCs w:val="16"/>
        </w:rPr>
        <w:t>. Peru. April 15, 2016, paras. 25 and 26.</w:t>
      </w:r>
      <w:r w:rsidRPr="00AE7926">
        <w:rPr>
          <w:sz w:val="16"/>
          <w:szCs w:val="16"/>
        </w:rPr>
        <w:t xml:space="preserve"> </w:t>
      </w:r>
      <w:r w:rsidRPr="00AE7926">
        <w:rPr>
          <w:rFonts w:ascii="Cambria" w:hAnsi="Cambria"/>
          <w:sz w:val="16"/>
          <w:szCs w:val="16"/>
        </w:rPr>
        <w:t>IACHR, Report No. 156/17. Admissibility. Carlos Alfonso Fonseca Murillo. Ecuador. November 30, 2017, para. 17.</w:t>
      </w:r>
    </w:p>
  </w:footnote>
  <w:footnote w:id="7">
    <w:p w14:paraId="04720392" w14:textId="27BE667B" w:rsidR="009751E8" w:rsidRPr="00BE4518" w:rsidRDefault="009751E8" w:rsidP="009A3867">
      <w:pPr>
        <w:pStyle w:val="FootnoteText"/>
        <w:ind w:firstLine="720"/>
        <w:rPr>
          <w:sz w:val="16"/>
          <w:szCs w:val="16"/>
          <w:lang w:val="es-AR"/>
        </w:rPr>
      </w:pPr>
      <w:r w:rsidRPr="00BE4518">
        <w:rPr>
          <w:rStyle w:val="FootnoteReference"/>
          <w:sz w:val="16"/>
          <w:szCs w:val="16"/>
        </w:rPr>
        <w:footnoteRef/>
      </w:r>
      <w:r w:rsidRPr="00AE7926">
        <w:rPr>
          <w:sz w:val="16"/>
          <w:szCs w:val="16"/>
        </w:rPr>
        <w:t xml:space="preserve"> </w:t>
      </w:r>
      <w:r w:rsidRPr="00AE7926">
        <w:rPr>
          <w:rFonts w:asciiTheme="majorHAnsi" w:hAnsiTheme="majorHAnsi"/>
          <w:sz w:val="16"/>
          <w:szCs w:val="16"/>
        </w:rPr>
        <w:t xml:space="preserve">See IACHR, Report No. 34/18, Petition 1018-07. Admissibility, Guillermo Juan </w:t>
      </w:r>
      <w:proofErr w:type="spellStart"/>
      <w:r w:rsidRPr="00AE7926">
        <w:rPr>
          <w:rFonts w:asciiTheme="majorHAnsi" w:hAnsiTheme="majorHAnsi"/>
          <w:sz w:val="16"/>
          <w:szCs w:val="16"/>
        </w:rPr>
        <w:t>Tiscornia</w:t>
      </w:r>
      <w:proofErr w:type="spellEnd"/>
      <w:r w:rsidRPr="00AE7926">
        <w:rPr>
          <w:rFonts w:asciiTheme="majorHAnsi" w:hAnsiTheme="majorHAnsi"/>
          <w:sz w:val="16"/>
          <w:szCs w:val="16"/>
        </w:rPr>
        <w:t xml:space="preserve"> and family. </w:t>
      </w:r>
      <w:r w:rsidRPr="007235F8">
        <w:rPr>
          <w:rFonts w:asciiTheme="majorHAnsi" w:hAnsiTheme="majorHAnsi"/>
          <w:sz w:val="16"/>
          <w:szCs w:val="16"/>
          <w:lang w:val="es-AR"/>
        </w:rPr>
        <w:t xml:space="preserve">Argentina. </w:t>
      </w:r>
      <w:proofErr w:type="spellStart"/>
      <w:r w:rsidRPr="007235F8">
        <w:rPr>
          <w:rFonts w:asciiTheme="majorHAnsi" w:hAnsiTheme="majorHAnsi"/>
          <w:sz w:val="16"/>
          <w:szCs w:val="16"/>
          <w:lang w:val="es-AR"/>
        </w:rPr>
        <w:t>May</w:t>
      </w:r>
      <w:proofErr w:type="spellEnd"/>
      <w:r w:rsidRPr="007235F8">
        <w:rPr>
          <w:rFonts w:asciiTheme="majorHAnsi" w:hAnsiTheme="majorHAnsi"/>
          <w:sz w:val="16"/>
          <w:szCs w:val="16"/>
          <w:lang w:val="es-AR"/>
        </w:rPr>
        <w:t xml:space="preserve"> 4, 2018,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9751E8" w:rsidRDefault="009751E8" w:rsidP="00947E6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9751E8" w:rsidRDefault="009751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9751E8" w:rsidRDefault="009751E8"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9751E8" w:rsidRPr="00EC7D62" w:rsidRDefault="00231F6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A702" w14:textId="77777777" w:rsidR="00625A17" w:rsidRDefault="00625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A97"/>
    <w:rsid w:val="000639C0"/>
    <w:rsid w:val="00070F3A"/>
    <w:rsid w:val="000716C5"/>
    <w:rsid w:val="00075E23"/>
    <w:rsid w:val="00092F32"/>
    <w:rsid w:val="0009344A"/>
    <w:rsid w:val="000A575F"/>
    <w:rsid w:val="000B64D5"/>
    <w:rsid w:val="000C4365"/>
    <w:rsid w:val="000D10DB"/>
    <w:rsid w:val="00110459"/>
    <w:rsid w:val="00124116"/>
    <w:rsid w:val="0013104F"/>
    <w:rsid w:val="00137EBA"/>
    <w:rsid w:val="00145EDC"/>
    <w:rsid w:val="00153084"/>
    <w:rsid w:val="00167A34"/>
    <w:rsid w:val="001714B4"/>
    <w:rsid w:val="0018037F"/>
    <w:rsid w:val="001A5F27"/>
    <w:rsid w:val="001A65E4"/>
    <w:rsid w:val="001A7870"/>
    <w:rsid w:val="001C1B41"/>
    <w:rsid w:val="001E366B"/>
    <w:rsid w:val="001E77C4"/>
    <w:rsid w:val="001F1902"/>
    <w:rsid w:val="00210E0E"/>
    <w:rsid w:val="00210F4B"/>
    <w:rsid w:val="00230163"/>
    <w:rsid w:val="00231F6A"/>
    <w:rsid w:val="0023351C"/>
    <w:rsid w:val="00236C3D"/>
    <w:rsid w:val="00247403"/>
    <w:rsid w:val="00247542"/>
    <w:rsid w:val="00252320"/>
    <w:rsid w:val="00257893"/>
    <w:rsid w:val="00266092"/>
    <w:rsid w:val="00266B61"/>
    <w:rsid w:val="0026712A"/>
    <w:rsid w:val="002704DB"/>
    <w:rsid w:val="00274C2F"/>
    <w:rsid w:val="002760CE"/>
    <w:rsid w:val="00281FC0"/>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1E13"/>
    <w:rsid w:val="00356185"/>
    <w:rsid w:val="00360380"/>
    <w:rsid w:val="003738F3"/>
    <w:rsid w:val="003771A3"/>
    <w:rsid w:val="00386CF0"/>
    <w:rsid w:val="003A4348"/>
    <w:rsid w:val="003C32BC"/>
    <w:rsid w:val="003E3E03"/>
    <w:rsid w:val="003F1BBF"/>
    <w:rsid w:val="004162B1"/>
    <w:rsid w:val="004165C2"/>
    <w:rsid w:val="00450A4A"/>
    <w:rsid w:val="004538F8"/>
    <w:rsid w:val="004666FB"/>
    <w:rsid w:val="00466D0B"/>
    <w:rsid w:val="00467B7E"/>
    <w:rsid w:val="00486775"/>
    <w:rsid w:val="0049419D"/>
    <w:rsid w:val="004963EE"/>
    <w:rsid w:val="004B014F"/>
    <w:rsid w:val="004B2762"/>
    <w:rsid w:val="004B651D"/>
    <w:rsid w:val="004B7EB6"/>
    <w:rsid w:val="004C41DE"/>
    <w:rsid w:val="004C4B62"/>
    <w:rsid w:val="004D6025"/>
    <w:rsid w:val="004D72BC"/>
    <w:rsid w:val="004F6B67"/>
    <w:rsid w:val="00501399"/>
    <w:rsid w:val="00503FBE"/>
    <w:rsid w:val="00507BC4"/>
    <w:rsid w:val="005128E4"/>
    <w:rsid w:val="00514843"/>
    <w:rsid w:val="00525560"/>
    <w:rsid w:val="005357A6"/>
    <w:rsid w:val="00544C49"/>
    <w:rsid w:val="00556E75"/>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01807"/>
    <w:rsid w:val="00607B8B"/>
    <w:rsid w:val="00613027"/>
    <w:rsid w:val="00625A17"/>
    <w:rsid w:val="00627C9F"/>
    <w:rsid w:val="006311DA"/>
    <w:rsid w:val="006311E9"/>
    <w:rsid w:val="006318B2"/>
    <w:rsid w:val="00632354"/>
    <w:rsid w:val="00642810"/>
    <w:rsid w:val="00652333"/>
    <w:rsid w:val="00653EA6"/>
    <w:rsid w:val="006744A2"/>
    <w:rsid w:val="0068009E"/>
    <w:rsid w:val="006A17D2"/>
    <w:rsid w:val="006A73E6"/>
    <w:rsid w:val="006B2D5C"/>
    <w:rsid w:val="006C4EB1"/>
    <w:rsid w:val="006D4707"/>
    <w:rsid w:val="006E0166"/>
    <w:rsid w:val="006E7B34"/>
    <w:rsid w:val="00701B24"/>
    <w:rsid w:val="0071495F"/>
    <w:rsid w:val="007235F8"/>
    <w:rsid w:val="00723C02"/>
    <w:rsid w:val="0073798E"/>
    <w:rsid w:val="00745899"/>
    <w:rsid w:val="00753B10"/>
    <w:rsid w:val="007607C4"/>
    <w:rsid w:val="0076189C"/>
    <w:rsid w:val="0076643F"/>
    <w:rsid w:val="00781653"/>
    <w:rsid w:val="007825C4"/>
    <w:rsid w:val="007A2F70"/>
    <w:rsid w:val="007C3334"/>
    <w:rsid w:val="007C52BB"/>
    <w:rsid w:val="007D2B98"/>
    <w:rsid w:val="00803F1C"/>
    <w:rsid w:val="0080600E"/>
    <w:rsid w:val="00817612"/>
    <w:rsid w:val="00837C45"/>
    <w:rsid w:val="00845F0D"/>
    <w:rsid w:val="008515FB"/>
    <w:rsid w:val="00853419"/>
    <w:rsid w:val="00866727"/>
    <w:rsid w:val="00897E12"/>
    <w:rsid w:val="008D43BA"/>
    <w:rsid w:val="008E3759"/>
    <w:rsid w:val="009041DC"/>
    <w:rsid w:val="009104B4"/>
    <w:rsid w:val="009228DA"/>
    <w:rsid w:val="00925FCD"/>
    <w:rsid w:val="0093441A"/>
    <w:rsid w:val="00947E6E"/>
    <w:rsid w:val="00954BF7"/>
    <w:rsid w:val="0096706E"/>
    <w:rsid w:val="009751E8"/>
    <w:rsid w:val="00981FBA"/>
    <w:rsid w:val="009A3867"/>
    <w:rsid w:val="009B381B"/>
    <w:rsid w:val="009D7611"/>
    <w:rsid w:val="009D7EFE"/>
    <w:rsid w:val="009E53DE"/>
    <w:rsid w:val="009E566A"/>
    <w:rsid w:val="00A12DBC"/>
    <w:rsid w:val="00A43458"/>
    <w:rsid w:val="00A528D1"/>
    <w:rsid w:val="00A63972"/>
    <w:rsid w:val="00A66BE5"/>
    <w:rsid w:val="00A671E9"/>
    <w:rsid w:val="00AC1230"/>
    <w:rsid w:val="00AC71F1"/>
    <w:rsid w:val="00AD03B4"/>
    <w:rsid w:val="00AD37C1"/>
    <w:rsid w:val="00AE3240"/>
    <w:rsid w:val="00AE66EC"/>
    <w:rsid w:val="00AE6F91"/>
    <w:rsid w:val="00AE7926"/>
    <w:rsid w:val="00AF5571"/>
    <w:rsid w:val="00B06BB7"/>
    <w:rsid w:val="00B167E9"/>
    <w:rsid w:val="00B179ED"/>
    <w:rsid w:val="00B314DB"/>
    <w:rsid w:val="00B31EBE"/>
    <w:rsid w:val="00B3718B"/>
    <w:rsid w:val="00B44B23"/>
    <w:rsid w:val="00B4632A"/>
    <w:rsid w:val="00B668DC"/>
    <w:rsid w:val="00B905AA"/>
    <w:rsid w:val="00B92E49"/>
    <w:rsid w:val="00B97A76"/>
    <w:rsid w:val="00BA276C"/>
    <w:rsid w:val="00BB306F"/>
    <w:rsid w:val="00BD232B"/>
    <w:rsid w:val="00BD2E42"/>
    <w:rsid w:val="00BD4B89"/>
    <w:rsid w:val="00BF68E8"/>
    <w:rsid w:val="00C21762"/>
    <w:rsid w:val="00C24543"/>
    <w:rsid w:val="00C256A2"/>
    <w:rsid w:val="00C32C74"/>
    <w:rsid w:val="00C3492D"/>
    <w:rsid w:val="00C55560"/>
    <w:rsid w:val="00C56B6F"/>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052FA"/>
    <w:rsid w:val="00E0595A"/>
    <w:rsid w:val="00E227C1"/>
    <w:rsid w:val="00E43157"/>
    <w:rsid w:val="00E47F3D"/>
    <w:rsid w:val="00E533FF"/>
    <w:rsid w:val="00E709B3"/>
    <w:rsid w:val="00E7588C"/>
    <w:rsid w:val="00E765AB"/>
    <w:rsid w:val="00E850B6"/>
    <w:rsid w:val="00E8789F"/>
    <w:rsid w:val="00E97B71"/>
    <w:rsid w:val="00EA0459"/>
    <w:rsid w:val="00EB454D"/>
    <w:rsid w:val="00ED0D1B"/>
    <w:rsid w:val="00EE3522"/>
    <w:rsid w:val="00EF619B"/>
    <w:rsid w:val="00F00B55"/>
    <w:rsid w:val="00F11B22"/>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19A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9343AA"/>
    <w:rsid w:val="00AB44F1"/>
    <w:rsid w:val="00AC34E2"/>
    <w:rsid w:val="00B12112"/>
    <w:rsid w:val="00CF55A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819B-DB67-496A-BB78-45FA9CEF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12673</Characters>
  <Application>Microsoft Office Word</Application>
  <DocSecurity>0</DocSecurity>
  <Lines>253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20/19</dc:title>
  <dc:creator/>
  <cp:lastModifiedBy/>
  <cp:revision>1</cp:revision>
  <dcterms:created xsi:type="dcterms:W3CDTF">2019-04-18T14:29:00Z</dcterms:created>
  <dcterms:modified xsi:type="dcterms:W3CDTF">2019-04-18T14:29:00Z</dcterms:modified>
</cp:coreProperties>
</file>