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42219" w14:textId="2B8F5C15" w:rsidR="00040C3A" w:rsidRPr="00EB2E59" w:rsidRDefault="003D2B27" w:rsidP="00627C9F">
      <w:pPr>
        <w:jc w:val="both"/>
        <w:rPr>
          <w:rFonts w:asciiTheme="majorHAnsi" w:hAnsiTheme="majorHAnsi" w:cs="Univers"/>
          <w:b/>
          <w:bCs/>
          <w:sz w:val="22"/>
          <w:szCs w:val="22"/>
          <w:lang w:val="es-ES_tradnl"/>
        </w:rPr>
      </w:pPr>
      <w:r w:rsidRPr="00EB2E5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A0483B7" wp14:editId="47A8A35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1793BC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sidRPr="00EB2E5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A3E04A8" wp14:editId="7A1B1B1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85F35" w14:textId="77777777" w:rsidR="00504F25" w:rsidRDefault="00504F25">
                            <w:r>
                              <w:rPr>
                                <w:noProof/>
                              </w:rPr>
                              <w:drawing>
                                <wp:inline distT="0" distB="0" distL="0" distR="0" wp14:anchorId="1B9FA079" wp14:editId="55DBFB4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3E04A8"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14:paraId="4EC85F35" w14:textId="77777777" w:rsidR="00504F25" w:rsidRDefault="00504F25">
                      <w:r>
                        <w:rPr>
                          <w:noProof/>
                        </w:rPr>
                        <w:drawing>
                          <wp:inline distT="0" distB="0" distL="0" distR="0" wp14:anchorId="1B9FA079" wp14:editId="55DBFB4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82CF624" w14:textId="77777777" w:rsidR="00040C3A" w:rsidRPr="00EB2E59" w:rsidRDefault="00040C3A" w:rsidP="00040C3A">
      <w:pPr>
        <w:tabs>
          <w:tab w:val="center" w:pos="5400"/>
        </w:tabs>
        <w:suppressAutoHyphens/>
        <w:jc w:val="both"/>
        <w:rPr>
          <w:rFonts w:asciiTheme="majorHAnsi" w:hAnsiTheme="majorHAnsi"/>
          <w:sz w:val="22"/>
          <w:szCs w:val="22"/>
          <w:lang w:val="es-ES"/>
        </w:rPr>
      </w:pPr>
    </w:p>
    <w:p w14:paraId="1FEBB3D9" w14:textId="77777777" w:rsidR="00040C3A" w:rsidRPr="00EB2E59" w:rsidRDefault="00040C3A" w:rsidP="00040C3A">
      <w:pPr>
        <w:tabs>
          <w:tab w:val="center" w:pos="5400"/>
        </w:tabs>
        <w:suppressAutoHyphens/>
        <w:jc w:val="both"/>
        <w:rPr>
          <w:rFonts w:asciiTheme="majorHAnsi" w:hAnsiTheme="majorHAnsi"/>
          <w:sz w:val="22"/>
          <w:szCs w:val="22"/>
          <w:lang w:val="es-ES"/>
        </w:rPr>
      </w:pPr>
    </w:p>
    <w:p w14:paraId="305F4D78" w14:textId="77777777" w:rsidR="005128E4" w:rsidRPr="00EB2E59" w:rsidRDefault="005128E4" w:rsidP="00040C3A">
      <w:pPr>
        <w:tabs>
          <w:tab w:val="center" w:pos="5400"/>
        </w:tabs>
        <w:suppressAutoHyphens/>
        <w:rPr>
          <w:rFonts w:asciiTheme="majorHAnsi" w:hAnsiTheme="majorHAnsi"/>
          <w:sz w:val="22"/>
          <w:szCs w:val="22"/>
          <w:lang w:val="es-ES_tradnl"/>
        </w:rPr>
      </w:pPr>
    </w:p>
    <w:p w14:paraId="532BD2ED" w14:textId="77777777" w:rsidR="005128E4" w:rsidRPr="00EB2E59" w:rsidRDefault="005128E4" w:rsidP="00040C3A">
      <w:pPr>
        <w:tabs>
          <w:tab w:val="center" w:pos="5400"/>
        </w:tabs>
        <w:suppressAutoHyphens/>
        <w:rPr>
          <w:rFonts w:asciiTheme="majorHAnsi" w:hAnsiTheme="majorHAnsi"/>
          <w:sz w:val="22"/>
          <w:szCs w:val="22"/>
          <w:lang w:val="es-ES_tradnl"/>
        </w:rPr>
      </w:pPr>
    </w:p>
    <w:p w14:paraId="5347C23C" w14:textId="77777777" w:rsidR="005128E4" w:rsidRPr="00EB2E59" w:rsidRDefault="005128E4" w:rsidP="00040C3A">
      <w:pPr>
        <w:tabs>
          <w:tab w:val="center" w:pos="5400"/>
        </w:tabs>
        <w:suppressAutoHyphens/>
        <w:rPr>
          <w:rFonts w:asciiTheme="majorHAnsi" w:hAnsiTheme="majorHAnsi"/>
          <w:sz w:val="22"/>
          <w:szCs w:val="22"/>
          <w:lang w:val="es-ES_tradnl"/>
        </w:rPr>
      </w:pPr>
    </w:p>
    <w:p w14:paraId="02F36678" w14:textId="77777777" w:rsidR="00040C3A" w:rsidRPr="00EB2E59"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4EAEC7EF" w14:textId="77777777" w:rsidR="00040C3A" w:rsidRPr="00EB2E59" w:rsidRDefault="00040C3A" w:rsidP="005128E4">
      <w:pPr>
        <w:tabs>
          <w:tab w:val="center" w:pos="5400"/>
        </w:tabs>
        <w:suppressAutoHyphens/>
        <w:jc w:val="center"/>
        <w:rPr>
          <w:rFonts w:asciiTheme="majorHAnsi" w:hAnsiTheme="majorHAnsi"/>
          <w:sz w:val="22"/>
          <w:szCs w:val="22"/>
          <w:lang w:val="es-ES_tradnl"/>
        </w:rPr>
      </w:pPr>
    </w:p>
    <w:p w14:paraId="2238FA77" w14:textId="77777777" w:rsidR="005B52B0" w:rsidRPr="00EB2E59" w:rsidRDefault="005B52B0" w:rsidP="005128E4">
      <w:pPr>
        <w:tabs>
          <w:tab w:val="center" w:pos="5400"/>
        </w:tabs>
        <w:suppressAutoHyphens/>
        <w:jc w:val="center"/>
        <w:rPr>
          <w:rFonts w:asciiTheme="majorHAnsi" w:hAnsiTheme="majorHAnsi"/>
          <w:sz w:val="22"/>
          <w:szCs w:val="22"/>
          <w:lang w:val="es-ES_tradnl"/>
        </w:rPr>
      </w:pPr>
    </w:p>
    <w:p w14:paraId="7EED5B27" w14:textId="77777777" w:rsidR="005B52B0" w:rsidRPr="00EB2E59" w:rsidRDefault="005B52B0" w:rsidP="005128E4">
      <w:pPr>
        <w:tabs>
          <w:tab w:val="center" w:pos="5400"/>
        </w:tabs>
        <w:suppressAutoHyphens/>
        <w:jc w:val="center"/>
        <w:rPr>
          <w:rFonts w:asciiTheme="majorHAnsi" w:hAnsiTheme="majorHAnsi"/>
          <w:sz w:val="22"/>
          <w:szCs w:val="22"/>
          <w:lang w:val="es-ES_tradnl"/>
        </w:rPr>
      </w:pPr>
    </w:p>
    <w:p w14:paraId="72CEE2A6" w14:textId="77777777" w:rsidR="005B52B0" w:rsidRPr="00EB2E59" w:rsidRDefault="005B52B0" w:rsidP="005128E4">
      <w:pPr>
        <w:tabs>
          <w:tab w:val="center" w:pos="5400"/>
        </w:tabs>
        <w:suppressAutoHyphens/>
        <w:jc w:val="center"/>
        <w:rPr>
          <w:rFonts w:asciiTheme="majorHAnsi" w:hAnsiTheme="majorHAnsi"/>
          <w:sz w:val="22"/>
          <w:szCs w:val="22"/>
          <w:lang w:val="es-ES_tradnl"/>
        </w:rPr>
      </w:pPr>
    </w:p>
    <w:p w14:paraId="05D9E156"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12A64A6E"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10821B8E"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6A67D5E6" w14:textId="6FB45E35" w:rsidR="00040C3A" w:rsidRPr="00EB2E59" w:rsidRDefault="003D2B27" w:rsidP="00040C3A">
      <w:pPr>
        <w:tabs>
          <w:tab w:val="center" w:pos="5400"/>
        </w:tabs>
        <w:suppressAutoHyphens/>
        <w:jc w:val="center"/>
        <w:rPr>
          <w:rFonts w:asciiTheme="majorHAnsi" w:hAnsiTheme="majorHAnsi"/>
          <w:sz w:val="22"/>
          <w:szCs w:val="22"/>
          <w:lang w:val="es-ES_tradnl"/>
        </w:rPr>
      </w:pPr>
      <w:r w:rsidRPr="00EB2E5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8458091" wp14:editId="14E9FDA5">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40E8DB" w14:textId="13B06159" w:rsidR="00504F25" w:rsidRPr="004B7EB6" w:rsidRDefault="00AB14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311</w:t>
                            </w:r>
                            <w:r w:rsidR="006C60DD">
                              <w:rPr>
                                <w:rFonts w:asciiTheme="majorHAnsi" w:hAnsiTheme="majorHAnsi" w:cs="Arial"/>
                                <w:b/>
                                <w:bCs/>
                                <w:color w:val="0D0D0D" w:themeColor="text1" w:themeTint="F2"/>
                                <w:sz w:val="36"/>
                                <w:szCs w:val="40"/>
                              </w:rPr>
                              <w:t>/20</w:t>
                            </w:r>
                          </w:p>
                          <w:p w14:paraId="3931DDD2" w14:textId="77777777" w:rsidR="00504F25" w:rsidRPr="004B7EB6" w:rsidRDefault="00504F2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DF401D">
                              <w:rPr>
                                <w:rFonts w:asciiTheme="majorHAnsi" w:hAnsiTheme="majorHAnsi" w:cs="Arial"/>
                                <w:b/>
                                <w:bCs/>
                                <w:color w:val="0D0D0D" w:themeColor="text1" w:themeTint="F2"/>
                                <w:sz w:val="36"/>
                                <w:szCs w:val="40"/>
                              </w:rPr>
                              <w:t>1331-11</w:t>
                            </w:r>
                          </w:p>
                          <w:p w14:paraId="491786F9" w14:textId="77777777" w:rsidR="00504F25" w:rsidRPr="004B7EB6" w:rsidRDefault="00504F2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6C60DD">
                              <w:rPr>
                                <w:rFonts w:asciiTheme="majorHAnsi" w:hAnsiTheme="majorHAnsi" w:cs="Arial"/>
                                <w:color w:val="0D0D0D" w:themeColor="text1" w:themeTint="F2"/>
                                <w:szCs w:val="22"/>
                              </w:rPr>
                              <w:t>ADMISSIBILITY</w:t>
                            </w:r>
                            <w:r>
                              <w:rPr>
                                <w:rFonts w:asciiTheme="majorHAnsi" w:hAnsiTheme="majorHAnsi" w:cs="Arial"/>
                                <w:color w:val="0D0D0D" w:themeColor="text1" w:themeTint="F2"/>
                                <w:szCs w:val="22"/>
                              </w:rPr>
                              <w:t xml:space="preserve"> </w:t>
                            </w:r>
                          </w:p>
                          <w:p w14:paraId="26A1D573" w14:textId="77777777" w:rsidR="00504F25" w:rsidRPr="004B7EB6" w:rsidRDefault="00504F25" w:rsidP="004B7EB6">
                            <w:pPr>
                              <w:spacing w:line="276" w:lineRule="auto"/>
                              <w:rPr>
                                <w:rFonts w:asciiTheme="majorHAnsi" w:hAnsiTheme="majorHAnsi" w:cs="Arial"/>
                                <w:color w:val="0D0D0D" w:themeColor="text1" w:themeTint="F2"/>
                                <w:szCs w:val="22"/>
                              </w:rPr>
                            </w:pPr>
                          </w:p>
                          <w:p w14:paraId="29867233" w14:textId="77777777" w:rsidR="00DF401D" w:rsidRPr="00DF401D" w:rsidRDefault="00DF401D" w:rsidP="00DF401D">
                            <w:pPr>
                              <w:spacing w:line="276" w:lineRule="auto"/>
                              <w:rPr>
                                <w:rFonts w:asciiTheme="majorHAnsi" w:hAnsiTheme="majorHAnsi" w:cs="Arial"/>
                                <w:color w:val="0D0D0D" w:themeColor="text1" w:themeTint="F2"/>
                                <w:lang w:val="es-ES_tradnl"/>
                              </w:rPr>
                            </w:pPr>
                            <w:r w:rsidRPr="00DF401D">
                              <w:rPr>
                                <w:rFonts w:ascii="Cambria" w:hAnsi="Cambria"/>
                                <w:bCs/>
                                <w:lang w:val="es-VE"/>
                              </w:rPr>
                              <w:t>JORGE AURELIO NOGUERA COTES</w:t>
                            </w:r>
                            <w:r w:rsidRPr="00DF401D">
                              <w:rPr>
                                <w:rFonts w:asciiTheme="majorHAnsi" w:hAnsiTheme="majorHAnsi" w:cs="Arial"/>
                                <w:color w:val="0D0D0D" w:themeColor="text1" w:themeTint="F2"/>
                                <w:lang w:val="es-ES_tradnl"/>
                              </w:rPr>
                              <w:t xml:space="preserve"> </w:t>
                            </w:r>
                          </w:p>
                          <w:p w14:paraId="25D7C4B4" w14:textId="77777777" w:rsidR="00DF401D" w:rsidRPr="00DF401D" w:rsidRDefault="00DF401D" w:rsidP="00DF401D">
                            <w:pPr>
                              <w:spacing w:line="276" w:lineRule="auto"/>
                              <w:rPr>
                                <w:rFonts w:asciiTheme="majorHAnsi" w:hAnsiTheme="majorHAnsi" w:cs="Arial"/>
                                <w:color w:val="0D0D0D" w:themeColor="text1" w:themeTint="F2"/>
                                <w:lang w:val="es-ES"/>
                              </w:rPr>
                            </w:pPr>
                            <w:r w:rsidRPr="00DF401D">
                              <w:rPr>
                                <w:rFonts w:asciiTheme="majorHAnsi" w:hAnsiTheme="majorHAnsi" w:cs="Arial"/>
                                <w:color w:val="0D0D0D" w:themeColor="text1" w:themeTint="F2"/>
                                <w:lang w:val="es-ES_tradnl"/>
                              </w:rPr>
                              <w:t>COLOMBIA</w:t>
                            </w:r>
                          </w:p>
                          <w:p w14:paraId="61A1ED61" w14:textId="77777777" w:rsidR="00504F25" w:rsidRPr="000C4365" w:rsidRDefault="00504F25"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845809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14:paraId="3440E8DB" w14:textId="13B06159" w:rsidR="00504F25" w:rsidRPr="004B7EB6" w:rsidRDefault="00AB14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311</w:t>
                      </w:r>
                      <w:r w:rsidR="006C60DD">
                        <w:rPr>
                          <w:rFonts w:asciiTheme="majorHAnsi" w:hAnsiTheme="majorHAnsi" w:cs="Arial"/>
                          <w:b/>
                          <w:bCs/>
                          <w:color w:val="0D0D0D" w:themeColor="text1" w:themeTint="F2"/>
                          <w:sz w:val="36"/>
                          <w:szCs w:val="40"/>
                        </w:rPr>
                        <w:t>/20</w:t>
                      </w:r>
                    </w:p>
                    <w:p w14:paraId="3931DDD2" w14:textId="77777777" w:rsidR="00504F25" w:rsidRPr="004B7EB6" w:rsidRDefault="00504F2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DF401D">
                        <w:rPr>
                          <w:rFonts w:asciiTheme="majorHAnsi" w:hAnsiTheme="majorHAnsi" w:cs="Arial"/>
                          <w:b/>
                          <w:bCs/>
                          <w:color w:val="0D0D0D" w:themeColor="text1" w:themeTint="F2"/>
                          <w:sz w:val="36"/>
                          <w:szCs w:val="40"/>
                        </w:rPr>
                        <w:t>1331-11</w:t>
                      </w:r>
                    </w:p>
                    <w:p w14:paraId="491786F9" w14:textId="77777777" w:rsidR="00504F25" w:rsidRPr="004B7EB6" w:rsidRDefault="00504F2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6C60DD">
                        <w:rPr>
                          <w:rFonts w:asciiTheme="majorHAnsi" w:hAnsiTheme="majorHAnsi" w:cs="Arial"/>
                          <w:color w:val="0D0D0D" w:themeColor="text1" w:themeTint="F2"/>
                          <w:szCs w:val="22"/>
                        </w:rPr>
                        <w:t>ADMISSIBILITY</w:t>
                      </w:r>
                      <w:r>
                        <w:rPr>
                          <w:rFonts w:asciiTheme="majorHAnsi" w:hAnsiTheme="majorHAnsi" w:cs="Arial"/>
                          <w:color w:val="0D0D0D" w:themeColor="text1" w:themeTint="F2"/>
                          <w:szCs w:val="22"/>
                        </w:rPr>
                        <w:t xml:space="preserve"> </w:t>
                      </w:r>
                    </w:p>
                    <w:p w14:paraId="26A1D573" w14:textId="77777777" w:rsidR="00504F25" w:rsidRPr="004B7EB6" w:rsidRDefault="00504F25" w:rsidP="004B7EB6">
                      <w:pPr>
                        <w:spacing w:line="276" w:lineRule="auto"/>
                        <w:rPr>
                          <w:rFonts w:asciiTheme="majorHAnsi" w:hAnsiTheme="majorHAnsi" w:cs="Arial"/>
                          <w:color w:val="0D0D0D" w:themeColor="text1" w:themeTint="F2"/>
                          <w:szCs w:val="22"/>
                        </w:rPr>
                      </w:pPr>
                    </w:p>
                    <w:p w14:paraId="29867233" w14:textId="77777777" w:rsidR="00DF401D" w:rsidRPr="00DF401D" w:rsidRDefault="00DF401D" w:rsidP="00DF401D">
                      <w:pPr>
                        <w:spacing w:line="276" w:lineRule="auto"/>
                        <w:rPr>
                          <w:rFonts w:asciiTheme="majorHAnsi" w:hAnsiTheme="majorHAnsi" w:cs="Arial"/>
                          <w:color w:val="0D0D0D" w:themeColor="text1" w:themeTint="F2"/>
                          <w:lang w:val="es-ES_tradnl"/>
                        </w:rPr>
                      </w:pPr>
                      <w:r w:rsidRPr="00DF401D">
                        <w:rPr>
                          <w:rFonts w:ascii="Cambria" w:hAnsi="Cambria"/>
                          <w:bCs/>
                          <w:lang w:val="es-VE"/>
                        </w:rPr>
                        <w:t>JORGE AURELIO NOGUERA COTES</w:t>
                      </w:r>
                      <w:r w:rsidRPr="00DF401D">
                        <w:rPr>
                          <w:rFonts w:asciiTheme="majorHAnsi" w:hAnsiTheme="majorHAnsi" w:cs="Arial"/>
                          <w:color w:val="0D0D0D" w:themeColor="text1" w:themeTint="F2"/>
                          <w:lang w:val="es-ES_tradnl"/>
                        </w:rPr>
                        <w:t xml:space="preserve"> </w:t>
                      </w:r>
                    </w:p>
                    <w:p w14:paraId="25D7C4B4" w14:textId="77777777" w:rsidR="00DF401D" w:rsidRPr="00DF401D" w:rsidRDefault="00DF401D" w:rsidP="00DF401D">
                      <w:pPr>
                        <w:spacing w:line="276" w:lineRule="auto"/>
                        <w:rPr>
                          <w:rFonts w:asciiTheme="majorHAnsi" w:hAnsiTheme="majorHAnsi" w:cs="Arial"/>
                          <w:color w:val="0D0D0D" w:themeColor="text1" w:themeTint="F2"/>
                          <w:lang w:val="es-ES"/>
                        </w:rPr>
                      </w:pPr>
                      <w:r w:rsidRPr="00DF401D">
                        <w:rPr>
                          <w:rFonts w:asciiTheme="majorHAnsi" w:hAnsiTheme="majorHAnsi" w:cs="Arial"/>
                          <w:color w:val="0D0D0D" w:themeColor="text1" w:themeTint="F2"/>
                          <w:lang w:val="es-ES_tradnl"/>
                        </w:rPr>
                        <w:t>COLOMBIA</w:t>
                      </w:r>
                    </w:p>
                    <w:p w14:paraId="61A1ED61" w14:textId="77777777" w:rsidR="00504F25" w:rsidRPr="000C4365" w:rsidRDefault="00504F25" w:rsidP="00F42B71">
                      <w:pPr>
                        <w:spacing w:line="276" w:lineRule="auto"/>
                        <w:rPr>
                          <w:rFonts w:asciiTheme="majorHAnsi" w:hAnsiTheme="majorHAnsi"/>
                          <w:color w:val="0D0D0D" w:themeColor="text1" w:themeTint="F2"/>
                        </w:rPr>
                      </w:pPr>
                    </w:p>
                  </w:txbxContent>
                </v:textbox>
              </v:shape>
            </w:pict>
          </mc:Fallback>
        </mc:AlternateContent>
      </w:r>
      <w:r w:rsidRPr="00EB2E5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D6204DB" wp14:editId="107E0DD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314EC" w14:textId="026363AE" w:rsidR="00504F25" w:rsidRPr="00466D0B" w:rsidRDefault="00AB147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BC661CD" w14:textId="6828C24B" w:rsidR="00504F25" w:rsidRPr="00466D0B" w:rsidRDefault="00504F25"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B1477">
                              <w:rPr>
                                <w:rFonts w:asciiTheme="minorHAnsi" w:hAnsiTheme="minorHAnsi"/>
                                <w:color w:val="FFFFFF" w:themeColor="background1"/>
                                <w:sz w:val="22"/>
                                <w:lang w:val="pt-BR"/>
                              </w:rPr>
                              <w:t xml:space="preserve"> 328</w:t>
                            </w:r>
                            <w:r w:rsidRPr="00466D0B">
                              <w:rPr>
                                <w:rFonts w:asciiTheme="minorHAnsi" w:hAnsiTheme="minorHAnsi"/>
                                <w:color w:val="FFFFFF" w:themeColor="background1"/>
                                <w:sz w:val="22"/>
                                <w:lang w:val="pt-BR"/>
                              </w:rPr>
                              <w:t xml:space="preserve"> </w:t>
                            </w:r>
                          </w:p>
                          <w:p w14:paraId="24A2B490" w14:textId="0F854494" w:rsidR="00504F25" w:rsidRPr="004B7EB6" w:rsidRDefault="00504F2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B1477">
                              <w:rPr>
                                <w:rFonts w:asciiTheme="minorHAnsi" w:hAnsiTheme="minorHAnsi"/>
                                <w:color w:val="FFFFFF" w:themeColor="background1"/>
                                <w:sz w:val="22"/>
                              </w:rPr>
                              <w:t>16 October</w:t>
                            </w:r>
                            <w:r>
                              <w:rPr>
                                <w:rFonts w:asciiTheme="minorHAnsi" w:hAnsiTheme="minorHAnsi"/>
                                <w:color w:val="FFFFFF" w:themeColor="background1"/>
                                <w:sz w:val="22"/>
                              </w:rPr>
                              <w:t xml:space="preserve"> 20</w:t>
                            </w:r>
                            <w:r w:rsidR="00AB1477">
                              <w:rPr>
                                <w:rFonts w:asciiTheme="minorHAnsi" w:hAnsiTheme="minorHAnsi"/>
                                <w:color w:val="FFFFFF" w:themeColor="background1"/>
                                <w:sz w:val="22"/>
                              </w:rPr>
                              <w:t>20</w:t>
                            </w:r>
                          </w:p>
                          <w:p w14:paraId="10F5CFE8" w14:textId="77777777" w:rsidR="00504F25" w:rsidRPr="004B7EB6" w:rsidRDefault="00504F25"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6204DB"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14:paraId="0C8314EC" w14:textId="026363AE" w:rsidR="00504F25" w:rsidRPr="00466D0B" w:rsidRDefault="00AB147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BC661CD" w14:textId="6828C24B" w:rsidR="00504F25" w:rsidRPr="00466D0B" w:rsidRDefault="00504F25"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B1477">
                        <w:rPr>
                          <w:rFonts w:asciiTheme="minorHAnsi" w:hAnsiTheme="minorHAnsi"/>
                          <w:color w:val="FFFFFF" w:themeColor="background1"/>
                          <w:sz w:val="22"/>
                          <w:lang w:val="pt-BR"/>
                        </w:rPr>
                        <w:t xml:space="preserve"> 328</w:t>
                      </w:r>
                      <w:r w:rsidRPr="00466D0B">
                        <w:rPr>
                          <w:rFonts w:asciiTheme="minorHAnsi" w:hAnsiTheme="minorHAnsi"/>
                          <w:color w:val="FFFFFF" w:themeColor="background1"/>
                          <w:sz w:val="22"/>
                          <w:lang w:val="pt-BR"/>
                        </w:rPr>
                        <w:t xml:space="preserve"> </w:t>
                      </w:r>
                    </w:p>
                    <w:p w14:paraId="24A2B490" w14:textId="0F854494" w:rsidR="00504F25" w:rsidRPr="004B7EB6" w:rsidRDefault="00504F2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AB1477">
                        <w:rPr>
                          <w:rFonts w:asciiTheme="minorHAnsi" w:hAnsiTheme="minorHAnsi"/>
                          <w:color w:val="FFFFFF" w:themeColor="background1"/>
                          <w:sz w:val="22"/>
                        </w:rPr>
                        <w:t>16 October</w:t>
                      </w:r>
                      <w:r>
                        <w:rPr>
                          <w:rFonts w:asciiTheme="minorHAnsi" w:hAnsiTheme="minorHAnsi"/>
                          <w:color w:val="FFFFFF" w:themeColor="background1"/>
                          <w:sz w:val="22"/>
                        </w:rPr>
                        <w:t xml:space="preserve"> 20</w:t>
                      </w:r>
                      <w:r w:rsidR="00AB1477">
                        <w:rPr>
                          <w:rFonts w:asciiTheme="minorHAnsi" w:hAnsiTheme="minorHAnsi"/>
                          <w:color w:val="FFFFFF" w:themeColor="background1"/>
                          <w:sz w:val="22"/>
                        </w:rPr>
                        <w:t>20</w:t>
                      </w:r>
                    </w:p>
                    <w:p w14:paraId="10F5CFE8" w14:textId="77777777" w:rsidR="00504F25" w:rsidRPr="004B7EB6" w:rsidRDefault="00504F25"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5C34B3">
                        <w:rPr>
                          <w:rFonts w:asciiTheme="minorHAnsi" w:hAnsiTheme="minorHAnsi"/>
                          <w:color w:val="FFFFFF" w:themeColor="background1"/>
                          <w:sz w:val="22"/>
                        </w:rPr>
                        <w:t>English</w:t>
                      </w:r>
                    </w:p>
                  </w:txbxContent>
                </v:textbox>
              </v:shape>
            </w:pict>
          </mc:Fallback>
        </mc:AlternateContent>
      </w:r>
    </w:p>
    <w:p w14:paraId="2C85C50D"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22E55E2A" w14:textId="77777777" w:rsidR="00040C3A" w:rsidRPr="00EB2E59" w:rsidRDefault="00040C3A" w:rsidP="00040C3A">
      <w:pPr>
        <w:tabs>
          <w:tab w:val="center" w:pos="5400"/>
        </w:tabs>
        <w:suppressAutoHyphens/>
        <w:jc w:val="center"/>
        <w:rPr>
          <w:rFonts w:asciiTheme="majorHAnsi" w:hAnsiTheme="majorHAnsi" w:cs="Arial"/>
          <w:sz w:val="22"/>
          <w:szCs w:val="22"/>
          <w:lang w:val="es-ES_tradnl"/>
        </w:rPr>
      </w:pPr>
    </w:p>
    <w:p w14:paraId="545A2DF3"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22A1A210"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2DD31109"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15415C37"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077B6A93" w14:textId="77777777" w:rsidR="005128E4" w:rsidRPr="00EB2E59" w:rsidRDefault="005128E4" w:rsidP="00040C3A">
      <w:pPr>
        <w:tabs>
          <w:tab w:val="center" w:pos="5400"/>
        </w:tabs>
        <w:suppressAutoHyphens/>
        <w:jc w:val="center"/>
        <w:rPr>
          <w:rFonts w:asciiTheme="majorHAnsi" w:hAnsiTheme="majorHAnsi"/>
          <w:sz w:val="22"/>
          <w:szCs w:val="22"/>
          <w:lang w:val="es-ES_tradnl"/>
        </w:rPr>
      </w:pPr>
    </w:p>
    <w:p w14:paraId="24B42C8C"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2F1DB19B" w14:textId="77777777" w:rsidR="005128E4" w:rsidRPr="00EB2E59" w:rsidRDefault="005128E4" w:rsidP="00040C3A">
      <w:pPr>
        <w:tabs>
          <w:tab w:val="center" w:pos="5400"/>
        </w:tabs>
        <w:suppressAutoHyphens/>
        <w:jc w:val="center"/>
        <w:rPr>
          <w:rFonts w:asciiTheme="majorHAnsi" w:hAnsiTheme="majorHAnsi"/>
          <w:sz w:val="22"/>
          <w:szCs w:val="22"/>
          <w:lang w:val="es-ES_tradnl"/>
        </w:rPr>
      </w:pPr>
    </w:p>
    <w:p w14:paraId="21334A5F" w14:textId="77777777" w:rsidR="005128E4" w:rsidRPr="00EB2E59" w:rsidRDefault="005128E4" w:rsidP="00040C3A">
      <w:pPr>
        <w:tabs>
          <w:tab w:val="center" w:pos="5400"/>
        </w:tabs>
        <w:suppressAutoHyphens/>
        <w:jc w:val="center"/>
        <w:rPr>
          <w:rFonts w:asciiTheme="majorHAnsi" w:hAnsiTheme="majorHAnsi"/>
          <w:sz w:val="22"/>
          <w:szCs w:val="22"/>
          <w:lang w:val="es-ES_tradnl"/>
        </w:rPr>
      </w:pPr>
    </w:p>
    <w:p w14:paraId="47B8E7CB" w14:textId="77777777" w:rsidR="005128E4" w:rsidRPr="00EB2E59" w:rsidRDefault="005128E4" w:rsidP="00040C3A">
      <w:pPr>
        <w:tabs>
          <w:tab w:val="center" w:pos="5400"/>
        </w:tabs>
        <w:suppressAutoHyphens/>
        <w:jc w:val="center"/>
        <w:rPr>
          <w:rFonts w:asciiTheme="majorHAnsi" w:hAnsiTheme="majorHAnsi"/>
          <w:sz w:val="22"/>
          <w:szCs w:val="22"/>
          <w:lang w:val="es-ES_tradnl"/>
        </w:rPr>
      </w:pPr>
    </w:p>
    <w:p w14:paraId="1BA122F3"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0FC693B4" w14:textId="77777777" w:rsidR="00040C3A" w:rsidRPr="00EB2E59" w:rsidRDefault="00040C3A" w:rsidP="00040C3A">
      <w:pPr>
        <w:tabs>
          <w:tab w:val="center" w:pos="5400"/>
        </w:tabs>
        <w:suppressAutoHyphens/>
        <w:jc w:val="center"/>
        <w:rPr>
          <w:rFonts w:asciiTheme="majorHAnsi" w:hAnsiTheme="majorHAnsi"/>
          <w:sz w:val="22"/>
          <w:szCs w:val="22"/>
          <w:lang w:val="es-ES_tradnl"/>
        </w:rPr>
      </w:pPr>
    </w:p>
    <w:p w14:paraId="501D288C"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09A959A1"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40E03600"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748486E6"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1B380AC9"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500283C8"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0B86636E"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3DA12949"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6AB9A371"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6EC022A7"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5BFE637E"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493BB84F"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131A78E2" w14:textId="348FCCED" w:rsidR="002C1641" w:rsidRPr="00EB2E59" w:rsidRDefault="003D2B27" w:rsidP="00040C3A">
      <w:pPr>
        <w:tabs>
          <w:tab w:val="center" w:pos="5400"/>
        </w:tabs>
        <w:suppressAutoHyphens/>
        <w:jc w:val="center"/>
        <w:rPr>
          <w:rFonts w:asciiTheme="majorHAnsi" w:hAnsiTheme="majorHAnsi"/>
          <w:sz w:val="18"/>
          <w:szCs w:val="22"/>
          <w:lang w:val="es-ES_tradnl"/>
        </w:rPr>
      </w:pPr>
      <w:r w:rsidRPr="00EB2E5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46118A8" wp14:editId="3916A39F">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5EFC6" w14:textId="4FA0102C" w:rsidR="00504F25" w:rsidRPr="003C32BC" w:rsidRDefault="00504F2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B1477">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AB1477">
                              <w:rPr>
                                <w:rFonts w:asciiTheme="majorHAnsi" w:hAnsiTheme="majorHAnsi"/>
                                <w:color w:val="0D0D0D" w:themeColor="text1" w:themeTint="F2"/>
                                <w:sz w:val="18"/>
                                <w:szCs w:val="20"/>
                              </w:rPr>
                              <w:t>October 16, 2020</w:t>
                            </w:r>
                            <w:r w:rsidR="00EB2E59">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118A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14:paraId="44D5EFC6" w14:textId="4FA0102C" w:rsidR="00504F25" w:rsidRPr="003C32BC" w:rsidRDefault="00504F2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AB1477">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AB1477">
                        <w:rPr>
                          <w:rFonts w:asciiTheme="majorHAnsi" w:hAnsiTheme="majorHAnsi"/>
                          <w:color w:val="0D0D0D" w:themeColor="text1" w:themeTint="F2"/>
                          <w:sz w:val="18"/>
                          <w:szCs w:val="20"/>
                        </w:rPr>
                        <w:t>October 16, 2020</w:t>
                      </w:r>
                      <w:r w:rsidR="00EB2E59">
                        <w:rPr>
                          <w:rFonts w:asciiTheme="majorHAnsi" w:hAnsiTheme="majorHAnsi"/>
                          <w:color w:val="0D0D0D" w:themeColor="text1" w:themeTint="F2"/>
                          <w:sz w:val="18"/>
                          <w:szCs w:val="20"/>
                        </w:rPr>
                        <w:t>.</w:t>
                      </w:r>
                    </w:p>
                  </w:txbxContent>
                </v:textbox>
              </v:shape>
            </w:pict>
          </mc:Fallback>
        </mc:AlternateContent>
      </w:r>
    </w:p>
    <w:p w14:paraId="799C22D5"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75F13013"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40CE3BEB"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42DD7951"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4583F530" w14:textId="1F1293E6" w:rsidR="002C1641" w:rsidRPr="00EB2E59" w:rsidRDefault="003D2B27" w:rsidP="00040C3A">
      <w:pPr>
        <w:tabs>
          <w:tab w:val="center" w:pos="5400"/>
        </w:tabs>
        <w:suppressAutoHyphens/>
        <w:jc w:val="center"/>
        <w:rPr>
          <w:rFonts w:asciiTheme="majorHAnsi" w:hAnsiTheme="majorHAnsi"/>
          <w:sz w:val="18"/>
          <w:szCs w:val="22"/>
          <w:lang w:val="es-ES_tradnl"/>
        </w:rPr>
      </w:pPr>
      <w:r w:rsidRPr="00EB2E5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BFBA95E" wp14:editId="132C219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95478" w14:textId="55700F9E" w:rsidR="00504F25" w:rsidRPr="00421E04" w:rsidRDefault="00504F25" w:rsidP="00F644E6">
                            <w:pPr>
                              <w:spacing w:line="276" w:lineRule="auto"/>
                              <w:rPr>
                                <w:rFonts w:asciiTheme="majorHAnsi" w:hAnsiTheme="majorHAnsi" w:cs="Arial"/>
                                <w:color w:val="0D0D0D" w:themeColor="text1" w:themeTint="F2"/>
                                <w:sz w:val="16"/>
                                <w:szCs w:val="22"/>
                                <w:highlight w:val="yellow"/>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B1477">
                              <w:rPr>
                                <w:rFonts w:asciiTheme="majorHAnsi" w:hAnsiTheme="majorHAnsi"/>
                                <w:color w:val="595959" w:themeColor="text1" w:themeTint="A6"/>
                                <w:sz w:val="18"/>
                              </w:rPr>
                              <w:t>311</w:t>
                            </w:r>
                            <w:r>
                              <w:rPr>
                                <w:rFonts w:asciiTheme="majorHAnsi" w:hAnsiTheme="majorHAnsi"/>
                                <w:color w:val="595959" w:themeColor="text1" w:themeTint="A6"/>
                                <w:sz w:val="18"/>
                              </w:rPr>
                              <w:t>/</w:t>
                            </w:r>
                            <w:r w:rsidR="00AB1477">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DF401D">
                              <w:rPr>
                                <w:rFonts w:asciiTheme="majorHAnsi" w:hAnsiTheme="majorHAnsi"/>
                                <w:color w:val="595959" w:themeColor="text1" w:themeTint="A6"/>
                                <w:sz w:val="18"/>
                              </w:rPr>
                              <w:t>1331-11</w:t>
                            </w:r>
                            <w:r w:rsidRPr="00A13D17">
                              <w:rPr>
                                <w:rFonts w:asciiTheme="majorHAnsi" w:hAnsiTheme="majorHAnsi"/>
                                <w:color w:val="595959" w:themeColor="text1" w:themeTint="A6"/>
                                <w:sz w:val="18"/>
                              </w:rPr>
                              <w:t xml:space="preserve">. </w:t>
                            </w:r>
                            <w:r w:rsidRPr="006C60DD">
                              <w:rPr>
                                <w:rFonts w:asciiTheme="majorHAnsi" w:hAnsiTheme="majorHAnsi"/>
                                <w:color w:val="595959" w:themeColor="text1" w:themeTint="A6"/>
                                <w:sz w:val="18"/>
                                <w:lang w:val="pt-BR"/>
                              </w:rPr>
                              <w:t>Admissibility.</w:t>
                            </w:r>
                            <w:r w:rsidRPr="005C3A59">
                              <w:rPr>
                                <w:rFonts w:asciiTheme="majorHAnsi" w:hAnsiTheme="majorHAnsi"/>
                                <w:color w:val="595959" w:themeColor="text1" w:themeTint="A6"/>
                                <w:sz w:val="18"/>
                                <w:lang w:val="pt-BR"/>
                              </w:rPr>
                              <w:t xml:space="preserve"> </w:t>
                            </w:r>
                            <w:r w:rsidR="00DF401D" w:rsidRPr="005C3A59">
                              <w:rPr>
                                <w:rFonts w:ascii="Cambria" w:hAnsi="Cambria"/>
                                <w:bCs/>
                                <w:color w:val="595959" w:themeColor="text1" w:themeTint="A6"/>
                                <w:sz w:val="20"/>
                                <w:szCs w:val="20"/>
                                <w:lang w:val="pt-BR"/>
                              </w:rPr>
                              <w:t>Jorge Aurelio Noguera Cotes</w:t>
                            </w:r>
                            <w:r w:rsidR="00DF401D" w:rsidRPr="005C3A59">
                              <w:rPr>
                                <w:rFonts w:asciiTheme="majorHAnsi" w:hAnsiTheme="majorHAnsi"/>
                                <w:color w:val="595959" w:themeColor="text1" w:themeTint="A6"/>
                                <w:sz w:val="18"/>
                                <w:szCs w:val="18"/>
                                <w:lang w:val="pt-BR"/>
                              </w:rPr>
                              <w:t xml:space="preserve">. </w:t>
                            </w:r>
                            <w:r w:rsidR="00DF401D">
                              <w:rPr>
                                <w:rFonts w:asciiTheme="majorHAnsi" w:hAnsiTheme="majorHAnsi"/>
                                <w:color w:val="595959" w:themeColor="text1" w:themeTint="A6"/>
                                <w:sz w:val="18"/>
                                <w:szCs w:val="18"/>
                                <w:lang w:val="es-ES_tradnl"/>
                              </w:rPr>
                              <w:t>Columbia</w:t>
                            </w:r>
                            <w:r w:rsidR="00DF401D" w:rsidRPr="00890650">
                              <w:rPr>
                                <w:rFonts w:asciiTheme="majorHAnsi" w:hAnsiTheme="majorHAnsi"/>
                                <w:color w:val="595959" w:themeColor="text1" w:themeTint="A6"/>
                                <w:sz w:val="18"/>
                                <w:szCs w:val="18"/>
                                <w:lang w:val="es-ES_tradnl"/>
                              </w:rPr>
                              <w:t xml:space="preserve">. </w:t>
                            </w:r>
                            <w:r w:rsidR="00AB1477">
                              <w:rPr>
                                <w:rFonts w:asciiTheme="majorHAnsi" w:hAnsiTheme="majorHAnsi"/>
                                <w:color w:val="595959" w:themeColor="text1" w:themeTint="A6"/>
                                <w:sz w:val="18"/>
                              </w:rPr>
                              <w:t>October 16,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BFBA95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14:paraId="1A195478" w14:textId="55700F9E" w:rsidR="00504F25" w:rsidRPr="00421E04" w:rsidRDefault="00504F25" w:rsidP="00F644E6">
                      <w:pPr>
                        <w:spacing w:line="276" w:lineRule="auto"/>
                        <w:rPr>
                          <w:rFonts w:asciiTheme="majorHAnsi" w:hAnsiTheme="majorHAnsi" w:cs="Arial"/>
                          <w:color w:val="0D0D0D" w:themeColor="text1" w:themeTint="F2"/>
                          <w:sz w:val="16"/>
                          <w:szCs w:val="22"/>
                          <w:highlight w:val="yellow"/>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AB1477">
                        <w:rPr>
                          <w:rFonts w:asciiTheme="majorHAnsi" w:hAnsiTheme="majorHAnsi"/>
                          <w:color w:val="595959" w:themeColor="text1" w:themeTint="A6"/>
                          <w:sz w:val="18"/>
                        </w:rPr>
                        <w:t>311</w:t>
                      </w:r>
                      <w:r>
                        <w:rPr>
                          <w:rFonts w:asciiTheme="majorHAnsi" w:hAnsiTheme="majorHAnsi"/>
                          <w:color w:val="595959" w:themeColor="text1" w:themeTint="A6"/>
                          <w:sz w:val="18"/>
                        </w:rPr>
                        <w:t>/</w:t>
                      </w:r>
                      <w:r w:rsidR="00AB1477">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DF401D">
                        <w:rPr>
                          <w:rFonts w:asciiTheme="majorHAnsi" w:hAnsiTheme="majorHAnsi"/>
                          <w:color w:val="595959" w:themeColor="text1" w:themeTint="A6"/>
                          <w:sz w:val="18"/>
                        </w:rPr>
                        <w:t>1331-11</w:t>
                      </w:r>
                      <w:r w:rsidRPr="00A13D17">
                        <w:rPr>
                          <w:rFonts w:asciiTheme="majorHAnsi" w:hAnsiTheme="majorHAnsi"/>
                          <w:color w:val="595959" w:themeColor="text1" w:themeTint="A6"/>
                          <w:sz w:val="18"/>
                        </w:rPr>
                        <w:t xml:space="preserve">. </w:t>
                      </w:r>
                      <w:r w:rsidRPr="006C60DD">
                        <w:rPr>
                          <w:rFonts w:asciiTheme="majorHAnsi" w:hAnsiTheme="majorHAnsi"/>
                          <w:color w:val="595959" w:themeColor="text1" w:themeTint="A6"/>
                          <w:sz w:val="18"/>
                          <w:lang w:val="pt-BR"/>
                        </w:rPr>
                        <w:t>Admissibility.</w:t>
                      </w:r>
                      <w:r w:rsidRPr="005C3A59">
                        <w:rPr>
                          <w:rFonts w:asciiTheme="majorHAnsi" w:hAnsiTheme="majorHAnsi"/>
                          <w:color w:val="595959" w:themeColor="text1" w:themeTint="A6"/>
                          <w:sz w:val="18"/>
                          <w:lang w:val="pt-BR"/>
                        </w:rPr>
                        <w:t xml:space="preserve"> </w:t>
                      </w:r>
                      <w:r w:rsidR="00DF401D" w:rsidRPr="005C3A59">
                        <w:rPr>
                          <w:rFonts w:ascii="Cambria" w:hAnsi="Cambria"/>
                          <w:bCs/>
                          <w:color w:val="595959" w:themeColor="text1" w:themeTint="A6"/>
                          <w:sz w:val="20"/>
                          <w:szCs w:val="20"/>
                          <w:lang w:val="pt-BR"/>
                        </w:rPr>
                        <w:t>Jorge Aurelio Noguera Cotes</w:t>
                      </w:r>
                      <w:r w:rsidR="00DF401D" w:rsidRPr="005C3A59">
                        <w:rPr>
                          <w:rFonts w:asciiTheme="majorHAnsi" w:hAnsiTheme="majorHAnsi"/>
                          <w:color w:val="595959" w:themeColor="text1" w:themeTint="A6"/>
                          <w:sz w:val="18"/>
                          <w:szCs w:val="18"/>
                          <w:lang w:val="pt-BR"/>
                        </w:rPr>
                        <w:t xml:space="preserve">. </w:t>
                      </w:r>
                      <w:r w:rsidR="00DF401D">
                        <w:rPr>
                          <w:rFonts w:asciiTheme="majorHAnsi" w:hAnsiTheme="majorHAnsi"/>
                          <w:color w:val="595959" w:themeColor="text1" w:themeTint="A6"/>
                          <w:sz w:val="18"/>
                          <w:szCs w:val="18"/>
                          <w:lang w:val="es-ES_tradnl"/>
                        </w:rPr>
                        <w:t>Columbia</w:t>
                      </w:r>
                      <w:r w:rsidR="00DF401D" w:rsidRPr="00890650">
                        <w:rPr>
                          <w:rFonts w:asciiTheme="majorHAnsi" w:hAnsiTheme="majorHAnsi"/>
                          <w:color w:val="595959" w:themeColor="text1" w:themeTint="A6"/>
                          <w:sz w:val="18"/>
                          <w:szCs w:val="18"/>
                          <w:lang w:val="es-ES_tradnl"/>
                        </w:rPr>
                        <w:t xml:space="preserve">. </w:t>
                      </w:r>
                      <w:r w:rsidR="00AB1477">
                        <w:rPr>
                          <w:rFonts w:asciiTheme="majorHAnsi" w:hAnsiTheme="majorHAnsi"/>
                          <w:color w:val="595959" w:themeColor="text1" w:themeTint="A6"/>
                          <w:sz w:val="18"/>
                        </w:rPr>
                        <w:t>October 16, 2020</w:t>
                      </w:r>
                      <w:r>
                        <w:rPr>
                          <w:rFonts w:asciiTheme="majorHAnsi" w:hAnsiTheme="majorHAnsi"/>
                          <w:color w:val="595959" w:themeColor="text1" w:themeTint="A6"/>
                          <w:sz w:val="18"/>
                        </w:rPr>
                        <w:t>.</w:t>
                      </w:r>
                    </w:p>
                  </w:txbxContent>
                </v:textbox>
              </v:shape>
            </w:pict>
          </mc:Fallback>
        </mc:AlternateContent>
      </w:r>
    </w:p>
    <w:p w14:paraId="72620754"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35C01A00" w14:textId="77777777" w:rsidR="002C1641" w:rsidRPr="00EB2E59" w:rsidRDefault="002C1641" w:rsidP="00040C3A">
      <w:pPr>
        <w:tabs>
          <w:tab w:val="center" w:pos="5400"/>
        </w:tabs>
        <w:suppressAutoHyphens/>
        <w:jc w:val="center"/>
        <w:rPr>
          <w:rFonts w:asciiTheme="majorHAnsi" w:hAnsiTheme="majorHAnsi"/>
          <w:sz w:val="18"/>
          <w:szCs w:val="22"/>
          <w:lang w:val="es-ES_tradnl"/>
        </w:rPr>
      </w:pPr>
    </w:p>
    <w:p w14:paraId="25B24ED7" w14:textId="77777777" w:rsidR="003C32BC" w:rsidRPr="00EB2E59" w:rsidRDefault="003C32BC" w:rsidP="003C32BC">
      <w:pPr>
        <w:tabs>
          <w:tab w:val="center" w:pos="5400"/>
        </w:tabs>
        <w:suppressAutoHyphens/>
        <w:jc w:val="center"/>
        <w:rPr>
          <w:rFonts w:asciiTheme="majorHAnsi" w:hAnsiTheme="majorHAnsi"/>
          <w:sz w:val="18"/>
          <w:szCs w:val="22"/>
        </w:rPr>
      </w:pPr>
    </w:p>
    <w:p w14:paraId="4487439B" w14:textId="26944776" w:rsidR="003C32BC" w:rsidRPr="00EB2E59" w:rsidRDefault="003D2B27" w:rsidP="003C32BC">
      <w:pPr>
        <w:tabs>
          <w:tab w:val="center" w:pos="5400"/>
        </w:tabs>
        <w:suppressAutoHyphens/>
        <w:jc w:val="center"/>
        <w:rPr>
          <w:rFonts w:asciiTheme="majorHAnsi" w:hAnsiTheme="majorHAnsi"/>
          <w:sz w:val="18"/>
          <w:szCs w:val="22"/>
        </w:rPr>
      </w:pPr>
      <w:r w:rsidRPr="00EB2E5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09D47CD" wp14:editId="3D6A0024">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8B96B" w14:textId="4461C827" w:rsidR="00504F25" w:rsidRPr="004B7EB6" w:rsidRDefault="00504F2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B147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9D47C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14:paraId="6468B96B" w14:textId="4461C827" w:rsidR="00504F25" w:rsidRPr="004B7EB6" w:rsidRDefault="00504F2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B147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EB2E5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CD85657" wp14:editId="2A0FFB6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A0E904" w14:textId="7A1B54CB" w:rsidR="00504F25" w:rsidRDefault="00EB2E59">
                            <w:r>
                              <w:rPr>
                                <w:noProof/>
                              </w:rPr>
                              <w:drawing>
                                <wp:inline distT="0" distB="0" distL="0" distR="0" wp14:anchorId="0590FB1E" wp14:editId="626F7E07">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5657"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14:paraId="6FA0E904" w14:textId="7A1B54CB" w:rsidR="00504F25" w:rsidRDefault="00EB2E59">
                      <w:r>
                        <w:rPr>
                          <w:noProof/>
                        </w:rPr>
                        <w:drawing>
                          <wp:inline distT="0" distB="0" distL="0" distR="0" wp14:anchorId="0590FB1E" wp14:editId="626F7E07">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14395F50" w14:textId="77777777" w:rsidR="007607C4" w:rsidRPr="00EB2E59" w:rsidRDefault="007607C4" w:rsidP="003C32BC">
      <w:pPr>
        <w:tabs>
          <w:tab w:val="center" w:pos="5400"/>
        </w:tabs>
        <w:suppressAutoHyphens/>
        <w:jc w:val="center"/>
        <w:rPr>
          <w:rFonts w:asciiTheme="majorHAnsi" w:hAnsiTheme="majorHAnsi"/>
          <w:sz w:val="18"/>
          <w:szCs w:val="22"/>
        </w:rPr>
        <w:sectPr w:rsidR="007607C4" w:rsidRPr="00EB2E5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780A36E8" w14:textId="77777777" w:rsidR="00F621C3" w:rsidRPr="00EB2E59" w:rsidRDefault="00F621C3" w:rsidP="00F621C3">
      <w:pPr>
        <w:spacing w:after="240"/>
        <w:ind w:firstLine="720"/>
        <w:jc w:val="both"/>
        <w:rPr>
          <w:rFonts w:asciiTheme="majorHAnsi" w:hAnsiTheme="majorHAnsi"/>
          <w:b/>
          <w:bCs/>
          <w:sz w:val="20"/>
          <w:szCs w:val="20"/>
        </w:rPr>
      </w:pPr>
      <w:r w:rsidRPr="00EB2E59">
        <w:rPr>
          <w:rFonts w:asciiTheme="majorHAnsi" w:hAnsiTheme="majorHAnsi"/>
          <w:b/>
          <w:bCs/>
          <w:sz w:val="20"/>
          <w:szCs w:val="20"/>
        </w:rPr>
        <w:lastRenderedPageBreak/>
        <w:t>I.</w:t>
      </w:r>
      <w:r w:rsidRPr="00EB2E59">
        <w:rPr>
          <w:rFonts w:asciiTheme="majorHAnsi" w:hAnsiTheme="majorHAnsi"/>
          <w:b/>
          <w:bCs/>
          <w:sz w:val="20"/>
          <w:szCs w:val="20"/>
        </w:rPr>
        <w:tab/>
      </w:r>
      <w:r w:rsidR="00592718" w:rsidRPr="00EB2E59">
        <w:rPr>
          <w:rFonts w:asciiTheme="majorHAnsi" w:hAnsiTheme="majorHAnsi"/>
          <w:b/>
          <w:bCs/>
          <w:sz w:val="20"/>
          <w:szCs w:val="20"/>
        </w:rPr>
        <w:t>INFORMATION ABOUT THE PETITION</w:t>
      </w:r>
      <w:r w:rsidRPr="00EB2E5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B2E59" w14:paraId="2DCF064B" w14:textId="77777777">
        <w:tc>
          <w:tcPr>
            <w:tcW w:w="3690" w:type="dxa"/>
            <w:tcBorders>
              <w:top w:val="single" w:sz="4" w:space="0" w:color="auto"/>
              <w:bottom w:val="single" w:sz="6" w:space="0" w:color="auto"/>
            </w:tcBorders>
            <w:shd w:val="clear" w:color="auto" w:fill="67AE3C"/>
            <w:vAlign w:val="center"/>
          </w:tcPr>
          <w:p w14:paraId="3AE960FC" w14:textId="77777777" w:rsidR="00F621C3" w:rsidRPr="00EB2E59" w:rsidRDefault="003771A3" w:rsidP="00801579">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Petitioner</w:t>
            </w:r>
            <w:r w:rsidR="00F621C3" w:rsidRPr="00EB2E59">
              <w:rPr>
                <w:rFonts w:asciiTheme="majorHAnsi" w:hAnsiTheme="majorHAnsi"/>
                <w:b/>
                <w:bCs/>
                <w:color w:val="FFFFFF" w:themeColor="background1"/>
                <w:sz w:val="20"/>
                <w:szCs w:val="20"/>
              </w:rPr>
              <w:t>:</w:t>
            </w:r>
          </w:p>
        </w:tc>
        <w:tc>
          <w:tcPr>
            <w:tcW w:w="5670" w:type="dxa"/>
            <w:vAlign w:val="center"/>
          </w:tcPr>
          <w:p w14:paraId="263A8362" w14:textId="77777777" w:rsidR="00F621C3" w:rsidRPr="00EB2E59" w:rsidRDefault="00881391" w:rsidP="00801579">
            <w:pPr>
              <w:jc w:val="both"/>
              <w:rPr>
                <w:rFonts w:asciiTheme="majorHAnsi" w:hAnsiTheme="majorHAnsi"/>
                <w:bCs/>
                <w:sz w:val="20"/>
                <w:szCs w:val="20"/>
                <w:highlight w:val="lightGray"/>
                <w:lang w:val="es-VE"/>
              </w:rPr>
            </w:pPr>
            <w:r w:rsidRPr="00EB2E59">
              <w:rPr>
                <w:rFonts w:asciiTheme="majorHAnsi" w:hAnsiTheme="majorHAnsi"/>
                <w:bCs/>
                <w:sz w:val="20"/>
                <w:szCs w:val="20"/>
                <w:lang w:val="es-VE"/>
              </w:rPr>
              <w:t xml:space="preserve">Jorge Aurelio Noguera Cotes, Victor Javier Mosquera </w:t>
            </w:r>
            <w:proofErr w:type="spellStart"/>
            <w:r w:rsidRPr="00EB2E59">
              <w:rPr>
                <w:rFonts w:asciiTheme="majorHAnsi" w:hAnsiTheme="majorHAnsi"/>
                <w:bCs/>
                <w:sz w:val="20"/>
                <w:szCs w:val="20"/>
                <w:lang w:val="es-VE"/>
              </w:rPr>
              <w:t>Marίn</w:t>
            </w:r>
            <w:proofErr w:type="spellEnd"/>
          </w:p>
        </w:tc>
      </w:tr>
      <w:tr w:rsidR="00F621C3" w:rsidRPr="00EB2E59" w14:paraId="16AACF0B" w14:textId="77777777">
        <w:tc>
          <w:tcPr>
            <w:tcW w:w="3690" w:type="dxa"/>
            <w:tcBorders>
              <w:top w:val="single" w:sz="6" w:space="0" w:color="auto"/>
              <w:bottom w:val="single" w:sz="6" w:space="0" w:color="auto"/>
            </w:tcBorders>
            <w:shd w:val="clear" w:color="auto" w:fill="67AE3C"/>
            <w:vAlign w:val="center"/>
          </w:tcPr>
          <w:p w14:paraId="7A312DDB" w14:textId="77777777" w:rsidR="00F621C3" w:rsidRPr="00EB2E59" w:rsidRDefault="003344C4" w:rsidP="0080157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EB2E59">
                  <w:rPr>
                    <w:rFonts w:asciiTheme="majorHAnsi" w:hAnsiTheme="majorHAnsi"/>
                    <w:b/>
                    <w:bCs/>
                    <w:color w:val="FFFFFF" w:themeColor="background1"/>
                    <w:sz w:val="20"/>
                    <w:szCs w:val="20"/>
                  </w:rPr>
                  <w:t>Alleged victim</w:t>
                </w:r>
              </w:sdtContent>
            </w:sdt>
            <w:r w:rsidR="00F621C3" w:rsidRPr="00EB2E59">
              <w:rPr>
                <w:rFonts w:asciiTheme="majorHAnsi" w:hAnsiTheme="majorHAnsi"/>
                <w:b/>
                <w:bCs/>
                <w:color w:val="FFFFFF" w:themeColor="background1"/>
                <w:sz w:val="20"/>
                <w:szCs w:val="20"/>
              </w:rPr>
              <w:t>:</w:t>
            </w:r>
          </w:p>
        </w:tc>
        <w:tc>
          <w:tcPr>
            <w:tcW w:w="5670" w:type="dxa"/>
            <w:vAlign w:val="center"/>
          </w:tcPr>
          <w:p w14:paraId="4BB916C1" w14:textId="77777777" w:rsidR="00F621C3" w:rsidRPr="00EB2E59" w:rsidRDefault="00881391" w:rsidP="00680C33">
            <w:pPr>
              <w:jc w:val="both"/>
              <w:rPr>
                <w:rFonts w:asciiTheme="majorHAnsi" w:hAnsiTheme="majorHAnsi"/>
                <w:bCs/>
                <w:sz w:val="20"/>
                <w:szCs w:val="20"/>
                <w:highlight w:val="lightGray"/>
                <w:lang w:val="es-VE"/>
              </w:rPr>
            </w:pPr>
            <w:r w:rsidRPr="00EB2E59">
              <w:rPr>
                <w:rFonts w:asciiTheme="majorHAnsi" w:hAnsiTheme="majorHAnsi"/>
                <w:bCs/>
                <w:sz w:val="20"/>
                <w:szCs w:val="20"/>
              </w:rPr>
              <w:t>Jorge Aurelio Noguera Cotes</w:t>
            </w:r>
          </w:p>
        </w:tc>
      </w:tr>
      <w:tr w:rsidR="00F621C3" w:rsidRPr="00EB2E59" w14:paraId="0AD40D61" w14:textId="77777777">
        <w:tc>
          <w:tcPr>
            <w:tcW w:w="3690" w:type="dxa"/>
            <w:tcBorders>
              <w:top w:val="single" w:sz="6" w:space="0" w:color="auto"/>
              <w:bottom w:val="single" w:sz="6" w:space="0" w:color="auto"/>
            </w:tcBorders>
            <w:shd w:val="clear" w:color="auto" w:fill="67AE3C"/>
            <w:vAlign w:val="center"/>
          </w:tcPr>
          <w:p w14:paraId="31D5A62C" w14:textId="77777777" w:rsidR="00F621C3" w:rsidRPr="00EB2E59" w:rsidRDefault="005816E5" w:rsidP="005816E5">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 xml:space="preserve">Respondent </w:t>
            </w:r>
            <w:r w:rsidR="00F621C3" w:rsidRPr="00EB2E59">
              <w:rPr>
                <w:rFonts w:asciiTheme="majorHAnsi" w:hAnsiTheme="majorHAnsi"/>
                <w:b/>
                <w:bCs/>
                <w:color w:val="FFFFFF" w:themeColor="background1"/>
                <w:sz w:val="20"/>
                <w:szCs w:val="20"/>
              </w:rPr>
              <w:t>State:</w:t>
            </w:r>
          </w:p>
        </w:tc>
        <w:tc>
          <w:tcPr>
            <w:tcW w:w="5670" w:type="dxa"/>
            <w:vAlign w:val="center"/>
          </w:tcPr>
          <w:p w14:paraId="6C54C345" w14:textId="49F5BD4E" w:rsidR="00F621C3" w:rsidRPr="00EB2E59" w:rsidRDefault="00881391" w:rsidP="00AB1477">
            <w:pPr>
              <w:jc w:val="both"/>
              <w:rPr>
                <w:rFonts w:asciiTheme="majorHAnsi" w:hAnsiTheme="majorHAnsi"/>
                <w:bCs/>
                <w:sz w:val="20"/>
                <w:szCs w:val="20"/>
              </w:rPr>
            </w:pPr>
            <w:r w:rsidRPr="00EB2E59">
              <w:rPr>
                <w:rFonts w:asciiTheme="majorHAnsi" w:hAnsiTheme="majorHAnsi"/>
                <w:bCs/>
                <w:sz w:val="20"/>
                <w:szCs w:val="20"/>
              </w:rPr>
              <w:t>Colombia</w:t>
            </w:r>
          </w:p>
        </w:tc>
      </w:tr>
      <w:tr w:rsidR="00E47F3D" w:rsidRPr="00EB2E59" w14:paraId="077981F0" w14:textId="77777777">
        <w:tc>
          <w:tcPr>
            <w:tcW w:w="3690" w:type="dxa"/>
            <w:tcBorders>
              <w:top w:val="single" w:sz="6" w:space="0" w:color="auto"/>
              <w:bottom w:val="single" w:sz="6" w:space="0" w:color="auto"/>
            </w:tcBorders>
            <w:shd w:val="clear" w:color="auto" w:fill="67AE3C"/>
            <w:vAlign w:val="center"/>
          </w:tcPr>
          <w:p w14:paraId="0411F784" w14:textId="77777777" w:rsidR="00E47F3D" w:rsidRPr="00EB2E59" w:rsidRDefault="00E47F3D" w:rsidP="00E7588C">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 xml:space="preserve">Rights </w:t>
            </w:r>
            <w:r w:rsidR="00E7588C" w:rsidRPr="00EB2E59">
              <w:rPr>
                <w:rFonts w:asciiTheme="majorHAnsi" w:hAnsiTheme="majorHAnsi"/>
                <w:b/>
                <w:bCs/>
                <w:color w:val="FFFFFF" w:themeColor="background1"/>
                <w:sz w:val="20"/>
                <w:szCs w:val="20"/>
              </w:rPr>
              <w:t>invoked:</w:t>
            </w:r>
          </w:p>
        </w:tc>
        <w:tc>
          <w:tcPr>
            <w:tcW w:w="5670" w:type="dxa"/>
            <w:shd w:val="clear" w:color="auto" w:fill="auto"/>
            <w:vAlign w:val="center"/>
          </w:tcPr>
          <w:p w14:paraId="40513C0C" w14:textId="24B3F50D" w:rsidR="00E47F3D" w:rsidRPr="00EB2E59" w:rsidRDefault="00BD71B1" w:rsidP="00BD71B1">
            <w:pPr>
              <w:pStyle w:val="Default"/>
              <w:jc w:val="both"/>
              <w:rPr>
                <w:rFonts w:asciiTheme="majorHAnsi" w:hAnsiTheme="majorHAnsi"/>
                <w:sz w:val="20"/>
                <w:szCs w:val="20"/>
              </w:rPr>
            </w:pPr>
            <w:r w:rsidRPr="00EB2E59">
              <w:rPr>
                <w:rFonts w:asciiTheme="majorHAnsi" w:hAnsiTheme="majorHAnsi"/>
                <w:sz w:val="20"/>
                <w:szCs w:val="20"/>
              </w:rPr>
              <w:t xml:space="preserve">Articles 8 (fair trial) and </w:t>
            </w:r>
            <w:r w:rsidR="00BB48E2" w:rsidRPr="00EB2E59">
              <w:rPr>
                <w:rFonts w:asciiTheme="majorHAnsi" w:hAnsiTheme="majorHAnsi"/>
                <w:sz w:val="20"/>
                <w:szCs w:val="20"/>
              </w:rPr>
              <w:t>25 (</w:t>
            </w:r>
            <w:r w:rsidRPr="00EB2E59">
              <w:rPr>
                <w:rFonts w:asciiTheme="majorHAnsi" w:hAnsiTheme="majorHAnsi"/>
                <w:sz w:val="20"/>
                <w:szCs w:val="20"/>
              </w:rPr>
              <w:t>judicial protection)</w:t>
            </w:r>
            <w:r w:rsidR="00BB48E2" w:rsidRPr="00EB2E59">
              <w:rPr>
                <w:rFonts w:asciiTheme="majorHAnsi" w:hAnsiTheme="majorHAnsi"/>
                <w:sz w:val="20"/>
                <w:szCs w:val="20"/>
              </w:rPr>
              <w:t>in relation to 1.</w:t>
            </w:r>
            <w:r w:rsidR="00D125A1" w:rsidRPr="00EB2E59">
              <w:rPr>
                <w:rFonts w:asciiTheme="majorHAnsi" w:hAnsiTheme="majorHAnsi"/>
                <w:sz w:val="20"/>
                <w:szCs w:val="20"/>
              </w:rPr>
              <w:t>1 (obligation to respect rights) and 2 (domestic legal effects</w:t>
            </w:r>
            <w:r w:rsidR="00BB48E2" w:rsidRPr="00EB2E59">
              <w:rPr>
                <w:rFonts w:asciiTheme="majorHAnsi" w:hAnsiTheme="majorHAnsi"/>
                <w:sz w:val="20"/>
                <w:szCs w:val="20"/>
              </w:rPr>
              <w:t>)</w:t>
            </w:r>
            <w:r w:rsidR="00526E51" w:rsidRPr="00EB2E59">
              <w:rPr>
                <w:rFonts w:asciiTheme="majorHAnsi" w:hAnsiTheme="majorHAnsi"/>
                <w:sz w:val="20"/>
                <w:szCs w:val="20"/>
              </w:rPr>
              <w:t xml:space="preserve"> </w:t>
            </w:r>
            <w:r w:rsidR="00372A29" w:rsidRPr="00EB2E59">
              <w:rPr>
                <w:rFonts w:asciiTheme="majorHAnsi" w:hAnsiTheme="majorHAnsi"/>
                <w:sz w:val="20"/>
                <w:szCs w:val="20"/>
              </w:rPr>
              <w:t xml:space="preserve">of the American </w:t>
            </w:r>
            <w:r w:rsidR="00881391" w:rsidRPr="00EB2E59">
              <w:rPr>
                <w:rFonts w:asciiTheme="majorHAnsi" w:hAnsiTheme="majorHAnsi"/>
                <w:sz w:val="20"/>
                <w:szCs w:val="20"/>
              </w:rPr>
              <w:t>Convention on Human Rights</w:t>
            </w:r>
            <w:r w:rsidR="007A082E" w:rsidRPr="00EB2E59">
              <w:rPr>
                <w:rStyle w:val="FootnoteReference"/>
                <w:rFonts w:asciiTheme="majorHAnsi" w:hAnsiTheme="majorHAnsi"/>
                <w:sz w:val="20"/>
                <w:szCs w:val="20"/>
              </w:rPr>
              <w:footnoteReference w:id="2"/>
            </w:r>
          </w:p>
        </w:tc>
      </w:tr>
    </w:tbl>
    <w:p w14:paraId="5B7A850A" w14:textId="77777777" w:rsidR="00F621C3" w:rsidRPr="00EB2E59" w:rsidRDefault="00F621C3" w:rsidP="00F621C3">
      <w:pPr>
        <w:spacing w:before="240" w:after="240"/>
        <w:ind w:firstLine="720"/>
        <w:jc w:val="both"/>
        <w:rPr>
          <w:rFonts w:asciiTheme="majorHAnsi" w:hAnsiTheme="majorHAnsi"/>
          <w:b/>
          <w:bCs/>
          <w:sz w:val="20"/>
          <w:szCs w:val="20"/>
        </w:rPr>
      </w:pPr>
      <w:r w:rsidRPr="00EB2E59">
        <w:rPr>
          <w:rFonts w:asciiTheme="majorHAnsi" w:hAnsiTheme="majorHAnsi"/>
          <w:b/>
          <w:bCs/>
          <w:sz w:val="20"/>
          <w:szCs w:val="20"/>
        </w:rPr>
        <w:t>II.</w:t>
      </w:r>
      <w:r w:rsidRPr="00EB2E59">
        <w:rPr>
          <w:rFonts w:asciiTheme="majorHAnsi" w:hAnsiTheme="majorHAnsi"/>
          <w:b/>
          <w:bCs/>
          <w:sz w:val="20"/>
          <w:szCs w:val="20"/>
        </w:rPr>
        <w:tab/>
        <w:t>PROCE</w:t>
      </w:r>
      <w:r w:rsidR="00321AFD" w:rsidRPr="00EB2E59">
        <w:rPr>
          <w:rFonts w:asciiTheme="majorHAnsi" w:hAnsiTheme="majorHAnsi"/>
          <w:b/>
          <w:bCs/>
          <w:sz w:val="20"/>
          <w:szCs w:val="20"/>
        </w:rPr>
        <w:t>EDINGS</w:t>
      </w:r>
      <w:r w:rsidRPr="00EB2E59">
        <w:rPr>
          <w:rFonts w:asciiTheme="majorHAnsi" w:hAnsiTheme="majorHAnsi"/>
          <w:b/>
          <w:bCs/>
          <w:sz w:val="20"/>
          <w:szCs w:val="20"/>
        </w:rPr>
        <w:t xml:space="preserve"> BEFORE THE IACHR</w:t>
      </w:r>
      <w:r w:rsidR="00653EA6" w:rsidRPr="00EB2E59">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B2E59" w14:paraId="2F3DBAD3" w14:textId="77777777">
        <w:tc>
          <w:tcPr>
            <w:tcW w:w="3690" w:type="dxa"/>
            <w:tcBorders>
              <w:top w:val="single" w:sz="6" w:space="0" w:color="auto"/>
              <w:bottom w:val="single" w:sz="6" w:space="0" w:color="auto"/>
            </w:tcBorders>
            <w:shd w:val="clear" w:color="auto" w:fill="67AE3C"/>
            <w:vAlign w:val="center"/>
          </w:tcPr>
          <w:p w14:paraId="064EBAF6" w14:textId="77777777" w:rsidR="00F621C3" w:rsidRPr="00EB2E59" w:rsidRDefault="00B06BB7" w:rsidP="00B06BB7">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Filing of the petition</w:t>
            </w:r>
            <w:r w:rsidR="00F621C3" w:rsidRPr="00EB2E59">
              <w:rPr>
                <w:rFonts w:asciiTheme="majorHAnsi" w:hAnsiTheme="majorHAnsi"/>
                <w:b/>
                <w:bCs/>
                <w:color w:val="FFFFFF" w:themeColor="background1"/>
                <w:sz w:val="20"/>
                <w:szCs w:val="20"/>
              </w:rPr>
              <w:t>:</w:t>
            </w:r>
          </w:p>
        </w:tc>
        <w:tc>
          <w:tcPr>
            <w:tcW w:w="5670" w:type="dxa"/>
            <w:vAlign w:val="center"/>
          </w:tcPr>
          <w:p w14:paraId="1567192E" w14:textId="77777777" w:rsidR="00F621C3" w:rsidRPr="00EB2E59" w:rsidRDefault="00F37EBA" w:rsidP="00801579">
            <w:pPr>
              <w:jc w:val="both"/>
              <w:rPr>
                <w:rFonts w:asciiTheme="majorHAnsi" w:hAnsiTheme="majorHAnsi"/>
                <w:bCs/>
                <w:sz w:val="20"/>
                <w:szCs w:val="20"/>
              </w:rPr>
            </w:pPr>
            <w:r w:rsidRPr="00EB2E59">
              <w:rPr>
                <w:rFonts w:asciiTheme="majorHAnsi" w:hAnsiTheme="majorHAnsi"/>
                <w:bCs/>
                <w:sz w:val="20"/>
                <w:szCs w:val="20"/>
              </w:rPr>
              <w:t>September</w:t>
            </w:r>
            <w:r w:rsidR="00F201E0" w:rsidRPr="00EB2E59">
              <w:rPr>
                <w:rFonts w:asciiTheme="majorHAnsi" w:hAnsiTheme="majorHAnsi"/>
                <w:bCs/>
                <w:sz w:val="20"/>
                <w:szCs w:val="20"/>
              </w:rPr>
              <w:t xml:space="preserve"> 30, </w:t>
            </w:r>
            <w:r w:rsidRPr="00EB2E59">
              <w:rPr>
                <w:rFonts w:asciiTheme="majorHAnsi" w:hAnsiTheme="majorHAnsi"/>
                <w:bCs/>
                <w:sz w:val="20"/>
                <w:szCs w:val="20"/>
              </w:rPr>
              <w:t>2011</w:t>
            </w:r>
          </w:p>
        </w:tc>
      </w:tr>
      <w:tr w:rsidR="005D7422" w:rsidRPr="00EB2E59" w14:paraId="48802284" w14:textId="77777777">
        <w:tc>
          <w:tcPr>
            <w:tcW w:w="3690" w:type="dxa"/>
            <w:tcBorders>
              <w:top w:val="single" w:sz="6" w:space="0" w:color="auto"/>
              <w:bottom w:val="single" w:sz="6" w:space="0" w:color="auto"/>
            </w:tcBorders>
            <w:shd w:val="clear" w:color="auto" w:fill="67AE3C"/>
            <w:vAlign w:val="center"/>
          </w:tcPr>
          <w:p w14:paraId="6E350492" w14:textId="77777777" w:rsidR="005D7422" w:rsidRPr="00EB2E59" w:rsidRDefault="005D7422" w:rsidP="005D7422">
            <w:pPr>
              <w:jc w:val="center"/>
              <w:rPr>
                <w:rFonts w:asciiTheme="majorHAnsi" w:hAnsiTheme="majorHAnsi"/>
                <w:b/>
                <w:color w:val="FFFFFF" w:themeColor="background1"/>
                <w:sz w:val="20"/>
                <w:szCs w:val="20"/>
              </w:rPr>
            </w:pPr>
            <w:r w:rsidRPr="00EB2E59">
              <w:rPr>
                <w:rFonts w:asciiTheme="majorHAnsi" w:hAnsiTheme="majorHAnsi"/>
                <w:b/>
                <w:color w:val="FFFFFF" w:themeColor="background1"/>
                <w:sz w:val="20"/>
                <w:szCs w:val="20"/>
              </w:rPr>
              <w:t>Additional information received at the stage of initial review:</w:t>
            </w:r>
          </w:p>
        </w:tc>
        <w:tc>
          <w:tcPr>
            <w:tcW w:w="5670" w:type="dxa"/>
            <w:vAlign w:val="center"/>
          </w:tcPr>
          <w:p w14:paraId="02FD3FAB" w14:textId="77777777" w:rsidR="005D7422" w:rsidRPr="00EB2E59" w:rsidRDefault="00F37EBA" w:rsidP="005D7422">
            <w:pPr>
              <w:jc w:val="both"/>
              <w:rPr>
                <w:rFonts w:asciiTheme="majorHAnsi" w:hAnsiTheme="majorHAnsi"/>
                <w:bCs/>
                <w:sz w:val="20"/>
                <w:szCs w:val="20"/>
              </w:rPr>
            </w:pPr>
            <w:r w:rsidRPr="00EB2E59">
              <w:rPr>
                <w:rFonts w:asciiTheme="majorHAnsi" w:hAnsiTheme="majorHAnsi"/>
                <w:bCs/>
                <w:sz w:val="20"/>
                <w:szCs w:val="20"/>
              </w:rPr>
              <w:t>April 8, 2013, August 28, 2015</w:t>
            </w:r>
          </w:p>
        </w:tc>
      </w:tr>
      <w:tr w:rsidR="00F621C3" w:rsidRPr="00EB2E59" w14:paraId="26FF568C" w14:textId="77777777">
        <w:tc>
          <w:tcPr>
            <w:tcW w:w="3690" w:type="dxa"/>
            <w:tcBorders>
              <w:top w:val="single" w:sz="6" w:space="0" w:color="auto"/>
              <w:bottom w:val="single" w:sz="6" w:space="0" w:color="auto"/>
            </w:tcBorders>
            <w:shd w:val="clear" w:color="auto" w:fill="67AE3C"/>
            <w:vAlign w:val="center"/>
          </w:tcPr>
          <w:p w14:paraId="76B8FFEA" w14:textId="77777777" w:rsidR="00F621C3" w:rsidRPr="00EB2E59" w:rsidRDefault="00B06BB7" w:rsidP="00B06BB7">
            <w:pPr>
              <w:jc w:val="center"/>
              <w:rPr>
                <w:rFonts w:asciiTheme="majorHAnsi" w:hAnsiTheme="majorHAnsi"/>
                <w:b/>
                <w:bCs/>
                <w:color w:val="FFFFFF" w:themeColor="background1"/>
                <w:sz w:val="20"/>
                <w:szCs w:val="20"/>
              </w:rPr>
            </w:pPr>
            <w:r w:rsidRPr="00EB2E59">
              <w:rPr>
                <w:rFonts w:asciiTheme="majorHAnsi" w:hAnsiTheme="majorHAnsi"/>
                <w:b/>
                <w:color w:val="FFFFFF" w:themeColor="background1"/>
                <w:sz w:val="20"/>
                <w:szCs w:val="20"/>
              </w:rPr>
              <w:t>Notification of the petition to</w:t>
            </w:r>
            <w:r w:rsidR="00F621C3" w:rsidRPr="00EB2E59">
              <w:rPr>
                <w:rFonts w:asciiTheme="majorHAnsi" w:hAnsiTheme="majorHAnsi"/>
                <w:b/>
                <w:color w:val="FFFFFF" w:themeColor="background1"/>
                <w:sz w:val="20"/>
                <w:szCs w:val="20"/>
              </w:rPr>
              <w:t xml:space="preserve"> the State:</w:t>
            </w:r>
          </w:p>
        </w:tc>
        <w:tc>
          <w:tcPr>
            <w:tcW w:w="5670" w:type="dxa"/>
            <w:vAlign w:val="center"/>
          </w:tcPr>
          <w:p w14:paraId="323E9C4F" w14:textId="77777777" w:rsidR="00F621C3" w:rsidRPr="00EB2E59" w:rsidRDefault="00F37EBA" w:rsidP="003E5633">
            <w:pPr>
              <w:jc w:val="both"/>
              <w:rPr>
                <w:rFonts w:asciiTheme="majorHAnsi" w:hAnsiTheme="majorHAnsi"/>
                <w:bCs/>
                <w:sz w:val="20"/>
                <w:szCs w:val="20"/>
                <w:highlight w:val="lightGray"/>
              </w:rPr>
            </w:pPr>
            <w:r w:rsidRPr="00EB2E59">
              <w:rPr>
                <w:rFonts w:asciiTheme="majorHAnsi" w:hAnsiTheme="majorHAnsi"/>
                <w:bCs/>
                <w:sz w:val="20"/>
                <w:szCs w:val="20"/>
              </w:rPr>
              <w:t>December 29, 2015</w:t>
            </w:r>
          </w:p>
        </w:tc>
      </w:tr>
      <w:tr w:rsidR="00F621C3" w:rsidRPr="00EB2E59" w14:paraId="4F5ACA13" w14:textId="77777777">
        <w:trPr>
          <w:trHeight w:val="264"/>
        </w:trPr>
        <w:tc>
          <w:tcPr>
            <w:tcW w:w="3690" w:type="dxa"/>
            <w:tcBorders>
              <w:top w:val="single" w:sz="6" w:space="0" w:color="auto"/>
              <w:bottom w:val="single" w:sz="6" w:space="0" w:color="auto"/>
            </w:tcBorders>
            <w:shd w:val="clear" w:color="auto" w:fill="67AE3C"/>
            <w:vAlign w:val="center"/>
          </w:tcPr>
          <w:p w14:paraId="2CA7F627" w14:textId="77777777" w:rsidR="00F621C3" w:rsidRPr="00EB2E59" w:rsidRDefault="00F621C3" w:rsidP="00801579">
            <w:pPr>
              <w:jc w:val="center"/>
              <w:rPr>
                <w:rFonts w:asciiTheme="majorHAnsi" w:hAnsiTheme="majorHAnsi"/>
                <w:b/>
                <w:bCs/>
                <w:color w:val="FFFFFF" w:themeColor="background1"/>
                <w:sz w:val="20"/>
                <w:szCs w:val="20"/>
              </w:rPr>
            </w:pPr>
            <w:r w:rsidRPr="00EB2E59">
              <w:rPr>
                <w:rFonts w:asciiTheme="majorHAnsi" w:hAnsiTheme="majorHAnsi"/>
                <w:b/>
                <w:color w:val="FFFFFF" w:themeColor="background1"/>
                <w:sz w:val="20"/>
                <w:szCs w:val="20"/>
              </w:rPr>
              <w:t>State’s first response:</w:t>
            </w:r>
          </w:p>
        </w:tc>
        <w:tc>
          <w:tcPr>
            <w:tcW w:w="5670" w:type="dxa"/>
            <w:vAlign w:val="center"/>
          </w:tcPr>
          <w:p w14:paraId="429AFFF9" w14:textId="77777777" w:rsidR="00F621C3" w:rsidRPr="00EB2E59" w:rsidRDefault="00F37EBA" w:rsidP="003E5633">
            <w:pPr>
              <w:jc w:val="both"/>
              <w:rPr>
                <w:rFonts w:asciiTheme="majorHAnsi" w:hAnsiTheme="majorHAnsi"/>
                <w:bCs/>
                <w:sz w:val="20"/>
                <w:szCs w:val="20"/>
              </w:rPr>
            </w:pPr>
            <w:r w:rsidRPr="00EB2E59">
              <w:rPr>
                <w:rFonts w:asciiTheme="majorHAnsi" w:hAnsiTheme="majorHAnsi"/>
                <w:bCs/>
                <w:sz w:val="20"/>
                <w:szCs w:val="20"/>
              </w:rPr>
              <w:t>April 7, 2017</w:t>
            </w:r>
          </w:p>
        </w:tc>
      </w:tr>
      <w:tr w:rsidR="005D7422" w:rsidRPr="00EB2E59" w14:paraId="0B29255E" w14:textId="77777777">
        <w:trPr>
          <w:trHeight w:val="264"/>
        </w:trPr>
        <w:tc>
          <w:tcPr>
            <w:tcW w:w="3690" w:type="dxa"/>
            <w:tcBorders>
              <w:top w:val="single" w:sz="6" w:space="0" w:color="auto"/>
              <w:bottom w:val="single" w:sz="6" w:space="0" w:color="auto"/>
            </w:tcBorders>
            <w:shd w:val="clear" w:color="auto" w:fill="67AE3C"/>
            <w:vAlign w:val="center"/>
          </w:tcPr>
          <w:p w14:paraId="690713D7" w14:textId="77777777" w:rsidR="005D7422" w:rsidRPr="00EB2E59" w:rsidRDefault="005D7422" w:rsidP="005D7422">
            <w:pPr>
              <w:jc w:val="center"/>
              <w:rPr>
                <w:rFonts w:asciiTheme="majorHAnsi" w:hAnsiTheme="majorHAnsi"/>
                <w:b/>
                <w:color w:val="FFFFFF" w:themeColor="background1"/>
                <w:sz w:val="20"/>
                <w:szCs w:val="20"/>
              </w:rPr>
            </w:pPr>
            <w:r w:rsidRPr="00EB2E59">
              <w:rPr>
                <w:rFonts w:asciiTheme="majorHAnsi" w:hAnsiTheme="majorHAnsi"/>
                <w:b/>
                <w:bCs/>
                <w:color w:val="FFFFFF" w:themeColor="background1"/>
                <w:sz w:val="20"/>
                <w:szCs w:val="20"/>
              </w:rPr>
              <w:t>Additional observations from the petitioner:</w:t>
            </w:r>
          </w:p>
        </w:tc>
        <w:tc>
          <w:tcPr>
            <w:tcW w:w="5670" w:type="dxa"/>
            <w:vAlign w:val="center"/>
          </w:tcPr>
          <w:p w14:paraId="4F91103F" w14:textId="77777777" w:rsidR="005D7422" w:rsidRPr="00EB2E59" w:rsidRDefault="00F37EBA" w:rsidP="005D7422">
            <w:pPr>
              <w:jc w:val="both"/>
              <w:rPr>
                <w:rFonts w:asciiTheme="majorHAnsi" w:hAnsiTheme="majorHAnsi"/>
                <w:bCs/>
                <w:sz w:val="20"/>
                <w:szCs w:val="20"/>
              </w:rPr>
            </w:pPr>
            <w:r w:rsidRPr="00EB2E59">
              <w:rPr>
                <w:rFonts w:asciiTheme="majorHAnsi" w:hAnsiTheme="majorHAnsi"/>
                <w:bCs/>
                <w:sz w:val="20"/>
                <w:szCs w:val="20"/>
              </w:rPr>
              <w:t>August 10, 2017</w:t>
            </w:r>
          </w:p>
        </w:tc>
      </w:tr>
      <w:tr w:rsidR="005D7422" w:rsidRPr="00EB2E59" w14:paraId="3E7E8E07" w14:textId="77777777">
        <w:trPr>
          <w:trHeight w:val="264"/>
        </w:trPr>
        <w:tc>
          <w:tcPr>
            <w:tcW w:w="3690" w:type="dxa"/>
            <w:tcBorders>
              <w:top w:val="single" w:sz="6" w:space="0" w:color="auto"/>
              <w:bottom w:val="single" w:sz="6" w:space="0" w:color="auto"/>
            </w:tcBorders>
            <w:shd w:val="clear" w:color="auto" w:fill="67AE3C"/>
            <w:vAlign w:val="center"/>
          </w:tcPr>
          <w:p w14:paraId="448B50E1" w14:textId="77777777" w:rsidR="005D7422" w:rsidRPr="00EB2E59" w:rsidRDefault="005D7422" w:rsidP="005D7422">
            <w:pPr>
              <w:jc w:val="center"/>
              <w:rPr>
                <w:rFonts w:asciiTheme="majorHAnsi" w:hAnsiTheme="majorHAnsi"/>
                <w:b/>
                <w:color w:val="FFFFFF" w:themeColor="background1"/>
                <w:sz w:val="20"/>
                <w:szCs w:val="20"/>
              </w:rPr>
            </w:pPr>
            <w:r w:rsidRPr="00EB2E59">
              <w:rPr>
                <w:rFonts w:asciiTheme="majorHAnsi" w:hAnsiTheme="majorHAnsi"/>
                <w:b/>
                <w:bCs/>
                <w:color w:val="FFFFFF" w:themeColor="background1"/>
                <w:sz w:val="20"/>
                <w:szCs w:val="20"/>
              </w:rPr>
              <w:t>Additional observations from the State:</w:t>
            </w:r>
          </w:p>
        </w:tc>
        <w:tc>
          <w:tcPr>
            <w:tcW w:w="5670" w:type="dxa"/>
            <w:vAlign w:val="center"/>
          </w:tcPr>
          <w:p w14:paraId="2FAA9763" w14:textId="77777777" w:rsidR="005D7422" w:rsidRPr="00EB2E59" w:rsidRDefault="00F37EBA" w:rsidP="005D7422">
            <w:pPr>
              <w:jc w:val="both"/>
              <w:rPr>
                <w:rFonts w:asciiTheme="majorHAnsi" w:hAnsiTheme="majorHAnsi"/>
                <w:bCs/>
                <w:sz w:val="20"/>
                <w:szCs w:val="20"/>
              </w:rPr>
            </w:pPr>
            <w:r w:rsidRPr="00EB2E59">
              <w:rPr>
                <w:rFonts w:asciiTheme="majorHAnsi" w:hAnsiTheme="majorHAnsi"/>
                <w:bCs/>
                <w:sz w:val="20"/>
                <w:szCs w:val="20"/>
              </w:rPr>
              <w:t>April 13, 2018</w:t>
            </w:r>
          </w:p>
        </w:tc>
      </w:tr>
    </w:tbl>
    <w:p w14:paraId="181B6CF3" w14:textId="77777777" w:rsidR="00F621C3" w:rsidRPr="00EB2E59" w:rsidRDefault="00F621C3" w:rsidP="00F621C3">
      <w:pPr>
        <w:spacing w:before="240" w:after="240"/>
        <w:ind w:firstLine="720"/>
        <w:jc w:val="both"/>
        <w:rPr>
          <w:rFonts w:asciiTheme="majorHAnsi" w:hAnsiTheme="majorHAnsi"/>
          <w:b/>
          <w:bCs/>
          <w:sz w:val="20"/>
          <w:szCs w:val="20"/>
        </w:rPr>
      </w:pPr>
      <w:r w:rsidRPr="00EB2E59">
        <w:rPr>
          <w:rFonts w:asciiTheme="majorHAnsi" w:hAnsiTheme="majorHAnsi"/>
          <w:b/>
          <w:bCs/>
          <w:sz w:val="20"/>
          <w:szCs w:val="20"/>
        </w:rPr>
        <w:t xml:space="preserve">III. </w:t>
      </w:r>
      <w:r w:rsidRPr="00EB2E59">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EB2E59" w14:paraId="3D40AFD2" w14:textId="77777777">
        <w:trPr>
          <w:cantSplit/>
        </w:trPr>
        <w:tc>
          <w:tcPr>
            <w:tcW w:w="3690" w:type="dxa"/>
            <w:tcBorders>
              <w:top w:val="single" w:sz="4" w:space="0" w:color="auto"/>
              <w:bottom w:val="single" w:sz="6" w:space="0" w:color="auto"/>
            </w:tcBorders>
            <w:shd w:val="clear" w:color="auto" w:fill="67AE3C"/>
            <w:vAlign w:val="center"/>
          </w:tcPr>
          <w:p w14:paraId="6F2F67E9" w14:textId="77777777" w:rsidR="00F621C3" w:rsidRPr="00EB2E59" w:rsidRDefault="00F621C3" w:rsidP="00801579">
            <w:pPr>
              <w:jc w:val="center"/>
              <w:rPr>
                <w:rFonts w:asciiTheme="majorHAnsi" w:hAnsiTheme="majorHAnsi"/>
                <w:b/>
                <w:bCs/>
                <w:i/>
                <w:color w:val="FFFFFF" w:themeColor="background1"/>
                <w:sz w:val="20"/>
                <w:szCs w:val="20"/>
              </w:rPr>
            </w:pPr>
            <w:r w:rsidRPr="00EB2E59">
              <w:rPr>
                <w:rFonts w:asciiTheme="majorHAnsi" w:hAnsiTheme="majorHAnsi"/>
                <w:b/>
                <w:bCs/>
                <w:color w:val="FFFFFF" w:themeColor="background1"/>
                <w:sz w:val="20"/>
                <w:szCs w:val="20"/>
              </w:rPr>
              <w:t>Competence</w:t>
            </w:r>
            <w:r w:rsidRPr="00EB2E59">
              <w:rPr>
                <w:rFonts w:asciiTheme="majorHAnsi" w:hAnsiTheme="majorHAnsi"/>
                <w:b/>
                <w:bCs/>
                <w:i/>
                <w:color w:val="FFFFFF" w:themeColor="background1"/>
                <w:sz w:val="20"/>
                <w:szCs w:val="20"/>
              </w:rPr>
              <w:t xml:space="preserve"> Ratione personae:</w:t>
            </w:r>
          </w:p>
        </w:tc>
        <w:tc>
          <w:tcPr>
            <w:tcW w:w="5670" w:type="dxa"/>
            <w:vAlign w:val="center"/>
          </w:tcPr>
          <w:p w14:paraId="08B25A59" w14:textId="77777777" w:rsidR="00F621C3" w:rsidRPr="00EB2E59" w:rsidRDefault="000F7016" w:rsidP="00440FF0">
            <w:pPr>
              <w:rPr>
                <w:rFonts w:asciiTheme="majorHAnsi" w:hAnsiTheme="majorHAnsi"/>
                <w:bCs/>
                <w:sz w:val="20"/>
                <w:szCs w:val="20"/>
              </w:rPr>
            </w:pPr>
            <w:r w:rsidRPr="00EB2E59">
              <w:rPr>
                <w:rFonts w:asciiTheme="majorHAnsi" w:hAnsiTheme="majorHAnsi"/>
                <w:bCs/>
                <w:sz w:val="20"/>
                <w:szCs w:val="20"/>
              </w:rPr>
              <w:t xml:space="preserve">Yes </w:t>
            </w:r>
          </w:p>
        </w:tc>
      </w:tr>
      <w:tr w:rsidR="00F621C3" w:rsidRPr="00EB2E59" w14:paraId="0B157E47" w14:textId="77777777">
        <w:trPr>
          <w:cantSplit/>
        </w:trPr>
        <w:tc>
          <w:tcPr>
            <w:tcW w:w="3690" w:type="dxa"/>
            <w:tcBorders>
              <w:top w:val="single" w:sz="6" w:space="0" w:color="auto"/>
              <w:bottom w:val="single" w:sz="6" w:space="0" w:color="auto"/>
            </w:tcBorders>
            <w:shd w:val="clear" w:color="auto" w:fill="67AE3C"/>
            <w:vAlign w:val="center"/>
          </w:tcPr>
          <w:p w14:paraId="75A5DA8F" w14:textId="77777777" w:rsidR="00F621C3" w:rsidRPr="00EB2E59" w:rsidRDefault="00F621C3" w:rsidP="00801579">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Competence</w:t>
            </w:r>
            <w:r w:rsidRPr="00EB2E59">
              <w:rPr>
                <w:rFonts w:asciiTheme="majorHAnsi" w:hAnsiTheme="majorHAnsi"/>
                <w:b/>
                <w:bCs/>
                <w:i/>
                <w:color w:val="FFFFFF" w:themeColor="background1"/>
                <w:sz w:val="20"/>
                <w:szCs w:val="20"/>
              </w:rPr>
              <w:t xml:space="preserve"> Ratione loci</w:t>
            </w:r>
            <w:r w:rsidRPr="00EB2E59">
              <w:rPr>
                <w:rFonts w:asciiTheme="majorHAnsi" w:hAnsiTheme="majorHAnsi"/>
                <w:b/>
                <w:bCs/>
                <w:color w:val="FFFFFF" w:themeColor="background1"/>
                <w:sz w:val="20"/>
                <w:szCs w:val="20"/>
              </w:rPr>
              <w:t>:</w:t>
            </w:r>
          </w:p>
        </w:tc>
        <w:tc>
          <w:tcPr>
            <w:tcW w:w="5670" w:type="dxa"/>
            <w:vAlign w:val="center"/>
          </w:tcPr>
          <w:p w14:paraId="76BEA6E4" w14:textId="77777777" w:rsidR="00F621C3" w:rsidRPr="00EB2E59" w:rsidRDefault="000F7016" w:rsidP="00801579">
            <w:pPr>
              <w:rPr>
                <w:rFonts w:asciiTheme="majorHAnsi" w:hAnsiTheme="majorHAnsi"/>
                <w:bCs/>
                <w:sz w:val="20"/>
                <w:szCs w:val="20"/>
              </w:rPr>
            </w:pPr>
            <w:r w:rsidRPr="00EB2E59">
              <w:rPr>
                <w:rFonts w:asciiTheme="majorHAnsi" w:hAnsiTheme="majorHAnsi"/>
                <w:bCs/>
                <w:sz w:val="20"/>
                <w:szCs w:val="20"/>
              </w:rPr>
              <w:t>Yes</w:t>
            </w:r>
          </w:p>
        </w:tc>
      </w:tr>
      <w:tr w:rsidR="00F621C3" w:rsidRPr="00EB2E59" w14:paraId="4AE330D7" w14:textId="77777777">
        <w:trPr>
          <w:cantSplit/>
        </w:trPr>
        <w:tc>
          <w:tcPr>
            <w:tcW w:w="3690" w:type="dxa"/>
            <w:tcBorders>
              <w:top w:val="single" w:sz="6" w:space="0" w:color="auto"/>
              <w:bottom w:val="single" w:sz="6" w:space="0" w:color="auto"/>
            </w:tcBorders>
            <w:shd w:val="clear" w:color="auto" w:fill="67AE3C"/>
            <w:vAlign w:val="center"/>
          </w:tcPr>
          <w:p w14:paraId="529A3099" w14:textId="77777777" w:rsidR="00F621C3" w:rsidRPr="00EB2E59" w:rsidRDefault="00F621C3" w:rsidP="00801579">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Competence</w:t>
            </w:r>
            <w:r w:rsidRPr="00EB2E59">
              <w:rPr>
                <w:rFonts w:asciiTheme="majorHAnsi" w:hAnsiTheme="majorHAnsi"/>
                <w:b/>
                <w:bCs/>
                <w:i/>
                <w:color w:val="FFFFFF" w:themeColor="background1"/>
                <w:sz w:val="20"/>
                <w:szCs w:val="20"/>
              </w:rPr>
              <w:t xml:space="preserve"> Ratione temporis</w:t>
            </w:r>
            <w:r w:rsidRPr="00EB2E59">
              <w:rPr>
                <w:rFonts w:asciiTheme="majorHAnsi" w:hAnsiTheme="majorHAnsi"/>
                <w:b/>
                <w:bCs/>
                <w:color w:val="FFFFFF" w:themeColor="background1"/>
                <w:sz w:val="20"/>
                <w:szCs w:val="20"/>
              </w:rPr>
              <w:t>:</w:t>
            </w:r>
          </w:p>
        </w:tc>
        <w:tc>
          <w:tcPr>
            <w:tcW w:w="5670" w:type="dxa"/>
            <w:vAlign w:val="center"/>
          </w:tcPr>
          <w:p w14:paraId="00475060" w14:textId="77777777" w:rsidR="00F621C3" w:rsidRPr="00EB2E59" w:rsidRDefault="000F7016" w:rsidP="00801579">
            <w:pPr>
              <w:rPr>
                <w:rFonts w:asciiTheme="majorHAnsi" w:hAnsiTheme="majorHAnsi"/>
                <w:bCs/>
                <w:sz w:val="20"/>
                <w:szCs w:val="20"/>
              </w:rPr>
            </w:pPr>
            <w:r w:rsidRPr="00EB2E59">
              <w:rPr>
                <w:rFonts w:asciiTheme="majorHAnsi" w:hAnsiTheme="majorHAnsi"/>
                <w:bCs/>
                <w:sz w:val="20"/>
                <w:szCs w:val="20"/>
              </w:rPr>
              <w:t>Yes</w:t>
            </w:r>
          </w:p>
        </w:tc>
      </w:tr>
      <w:tr w:rsidR="00F621C3" w:rsidRPr="00EB2E59" w14:paraId="66A50EEA" w14:textId="77777777">
        <w:trPr>
          <w:cantSplit/>
        </w:trPr>
        <w:tc>
          <w:tcPr>
            <w:tcW w:w="3690" w:type="dxa"/>
            <w:tcBorders>
              <w:top w:val="single" w:sz="6" w:space="0" w:color="auto"/>
              <w:bottom w:val="single" w:sz="6" w:space="0" w:color="auto"/>
            </w:tcBorders>
            <w:shd w:val="clear" w:color="auto" w:fill="67AE3C"/>
            <w:vAlign w:val="center"/>
          </w:tcPr>
          <w:p w14:paraId="08D58A44" w14:textId="77777777" w:rsidR="00F621C3" w:rsidRPr="00EB2E59" w:rsidRDefault="00F621C3" w:rsidP="00801579">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Competence</w:t>
            </w:r>
            <w:r w:rsidRPr="00EB2E59">
              <w:rPr>
                <w:rFonts w:asciiTheme="majorHAnsi" w:hAnsiTheme="majorHAnsi"/>
                <w:b/>
                <w:bCs/>
                <w:i/>
                <w:color w:val="FFFFFF" w:themeColor="background1"/>
                <w:sz w:val="20"/>
                <w:szCs w:val="20"/>
              </w:rPr>
              <w:t xml:space="preserve"> Ratione materiae</w:t>
            </w:r>
            <w:r w:rsidRPr="00EB2E59">
              <w:rPr>
                <w:rFonts w:asciiTheme="majorHAnsi" w:hAnsiTheme="majorHAnsi"/>
                <w:b/>
                <w:bCs/>
                <w:color w:val="FFFFFF" w:themeColor="background1"/>
                <w:sz w:val="20"/>
                <w:szCs w:val="20"/>
              </w:rPr>
              <w:t>:</w:t>
            </w:r>
          </w:p>
        </w:tc>
        <w:tc>
          <w:tcPr>
            <w:tcW w:w="5670" w:type="dxa"/>
            <w:vAlign w:val="center"/>
          </w:tcPr>
          <w:p w14:paraId="0326129F" w14:textId="77777777" w:rsidR="00F621C3" w:rsidRPr="00EB2E59" w:rsidRDefault="00F37EBA" w:rsidP="00F37EBA">
            <w:pPr>
              <w:pStyle w:val="Default"/>
              <w:jc w:val="both"/>
              <w:rPr>
                <w:rFonts w:asciiTheme="majorHAnsi" w:hAnsiTheme="majorHAnsi"/>
                <w:sz w:val="20"/>
                <w:szCs w:val="20"/>
              </w:rPr>
            </w:pPr>
            <w:r w:rsidRPr="00EB2E59">
              <w:rPr>
                <w:rFonts w:asciiTheme="majorHAnsi" w:hAnsiTheme="majorHAnsi"/>
                <w:sz w:val="20"/>
                <w:szCs w:val="20"/>
              </w:rPr>
              <w:t xml:space="preserve">Yes, American Convention (deposit of instrument made on July 31, 1973) </w:t>
            </w:r>
          </w:p>
        </w:tc>
      </w:tr>
    </w:tbl>
    <w:p w14:paraId="653A06D7" w14:textId="77777777" w:rsidR="00F621C3" w:rsidRPr="00EB2E59" w:rsidRDefault="00F621C3" w:rsidP="00F621C3">
      <w:pPr>
        <w:spacing w:before="240" w:after="240"/>
        <w:ind w:firstLine="720"/>
        <w:jc w:val="both"/>
        <w:rPr>
          <w:rFonts w:asciiTheme="majorHAnsi" w:hAnsiTheme="majorHAnsi"/>
          <w:b/>
          <w:bCs/>
          <w:sz w:val="20"/>
          <w:szCs w:val="20"/>
        </w:rPr>
      </w:pPr>
      <w:r w:rsidRPr="00EB2E59">
        <w:rPr>
          <w:rFonts w:asciiTheme="majorHAnsi" w:hAnsiTheme="majorHAnsi"/>
          <w:b/>
          <w:bCs/>
          <w:sz w:val="20"/>
          <w:szCs w:val="20"/>
        </w:rPr>
        <w:t xml:space="preserve">IV. </w:t>
      </w:r>
      <w:r w:rsidRPr="00EB2E59">
        <w:rPr>
          <w:rFonts w:asciiTheme="majorHAnsi" w:hAnsiTheme="majorHAnsi"/>
          <w:b/>
          <w:bCs/>
          <w:sz w:val="20"/>
          <w:szCs w:val="20"/>
        </w:rPr>
        <w:tab/>
        <w:t xml:space="preserve">DUPLICATION OF PROCEDURES AND INTERNATIONAL </w:t>
      </w:r>
      <w:r w:rsidRPr="00EB2E59">
        <w:rPr>
          <w:rFonts w:asciiTheme="majorHAnsi" w:hAnsiTheme="majorHAnsi"/>
          <w:b/>
          <w:bCs/>
          <w:i/>
          <w:sz w:val="20"/>
          <w:szCs w:val="20"/>
        </w:rPr>
        <w:t>RES JUDICATA</w:t>
      </w:r>
      <w:r w:rsidRPr="00EB2E59">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EB2E59" w14:paraId="461DD47E" w14:textId="77777777">
        <w:trPr>
          <w:cantSplit/>
        </w:trPr>
        <w:tc>
          <w:tcPr>
            <w:tcW w:w="3690" w:type="dxa"/>
            <w:tcBorders>
              <w:top w:val="single" w:sz="4" w:space="0" w:color="auto"/>
              <w:bottom w:val="single" w:sz="6" w:space="0" w:color="auto"/>
            </w:tcBorders>
            <w:shd w:val="clear" w:color="auto" w:fill="67AE3C"/>
            <w:vAlign w:val="center"/>
          </w:tcPr>
          <w:p w14:paraId="7E256328" w14:textId="77777777" w:rsidR="00F621C3" w:rsidRPr="00EB2E59" w:rsidRDefault="00F621C3" w:rsidP="00801579">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 xml:space="preserve">Duplication of procedures and International </w:t>
            </w:r>
            <w:r w:rsidRPr="00EB2E59">
              <w:rPr>
                <w:rFonts w:asciiTheme="majorHAnsi" w:hAnsiTheme="majorHAnsi"/>
                <w:b/>
                <w:bCs/>
                <w:i/>
                <w:color w:val="FFFFFF" w:themeColor="background1"/>
                <w:sz w:val="20"/>
                <w:szCs w:val="20"/>
              </w:rPr>
              <w:t>res judicata</w:t>
            </w:r>
            <w:r w:rsidRPr="00EB2E59">
              <w:rPr>
                <w:rFonts w:asciiTheme="majorHAnsi" w:hAnsiTheme="majorHAnsi"/>
                <w:b/>
                <w:bCs/>
                <w:color w:val="FFFFFF" w:themeColor="background1"/>
                <w:sz w:val="20"/>
                <w:szCs w:val="20"/>
              </w:rPr>
              <w:t>:</w:t>
            </w:r>
          </w:p>
        </w:tc>
        <w:tc>
          <w:tcPr>
            <w:tcW w:w="5670" w:type="dxa"/>
            <w:vAlign w:val="center"/>
          </w:tcPr>
          <w:p w14:paraId="7B59FBCD" w14:textId="77777777" w:rsidR="00F621C3" w:rsidRPr="00EB2E59" w:rsidRDefault="000F7016" w:rsidP="00801579">
            <w:pPr>
              <w:jc w:val="both"/>
              <w:rPr>
                <w:rFonts w:asciiTheme="majorHAnsi" w:hAnsiTheme="majorHAnsi"/>
                <w:bCs/>
                <w:sz w:val="20"/>
                <w:szCs w:val="20"/>
              </w:rPr>
            </w:pPr>
            <w:r w:rsidRPr="00EB2E59">
              <w:rPr>
                <w:rFonts w:asciiTheme="majorHAnsi" w:hAnsiTheme="majorHAnsi"/>
                <w:bCs/>
                <w:sz w:val="20"/>
                <w:szCs w:val="20"/>
              </w:rPr>
              <w:t>No</w:t>
            </w:r>
          </w:p>
        </w:tc>
      </w:tr>
      <w:tr w:rsidR="00F621C3" w:rsidRPr="00EB2E59" w14:paraId="434F1FF6" w14:textId="77777777">
        <w:trPr>
          <w:cantSplit/>
        </w:trPr>
        <w:tc>
          <w:tcPr>
            <w:tcW w:w="3690" w:type="dxa"/>
            <w:tcBorders>
              <w:top w:val="single" w:sz="6" w:space="0" w:color="auto"/>
              <w:bottom w:val="single" w:sz="6" w:space="0" w:color="auto"/>
            </w:tcBorders>
            <w:shd w:val="clear" w:color="auto" w:fill="67AE3C"/>
            <w:vAlign w:val="center"/>
          </w:tcPr>
          <w:p w14:paraId="016DCAB5" w14:textId="77777777" w:rsidR="00F621C3" w:rsidRPr="00EB2E59" w:rsidRDefault="00F621C3" w:rsidP="00801579">
            <w:pPr>
              <w:jc w:val="center"/>
              <w:rPr>
                <w:rFonts w:asciiTheme="majorHAnsi" w:hAnsiTheme="majorHAnsi"/>
                <w:b/>
                <w:bCs/>
                <w:i/>
                <w:color w:val="FFFFFF" w:themeColor="background1"/>
                <w:sz w:val="20"/>
                <w:szCs w:val="20"/>
              </w:rPr>
            </w:pPr>
            <w:r w:rsidRPr="00EB2E59">
              <w:rPr>
                <w:rFonts w:asciiTheme="majorHAnsi" w:hAnsiTheme="majorHAnsi"/>
                <w:b/>
                <w:bCs/>
                <w:color w:val="FFFFFF" w:themeColor="background1"/>
                <w:sz w:val="20"/>
                <w:szCs w:val="20"/>
              </w:rPr>
              <w:t>Rights declared admissible</w:t>
            </w:r>
            <w:r w:rsidR="00FE42E5" w:rsidRPr="00EB2E59">
              <w:rPr>
                <w:rFonts w:asciiTheme="majorHAnsi" w:hAnsiTheme="majorHAnsi"/>
                <w:b/>
                <w:bCs/>
                <w:color w:val="FFFFFF" w:themeColor="background1"/>
                <w:sz w:val="20"/>
                <w:szCs w:val="20"/>
              </w:rPr>
              <w:t>:</w:t>
            </w:r>
          </w:p>
        </w:tc>
        <w:tc>
          <w:tcPr>
            <w:tcW w:w="5670" w:type="dxa"/>
            <w:vAlign w:val="center"/>
          </w:tcPr>
          <w:p w14:paraId="6C062890" w14:textId="2BAD34C8" w:rsidR="00F621C3" w:rsidRPr="00EB2E59" w:rsidRDefault="003941C6" w:rsidP="00BD71B1">
            <w:pPr>
              <w:jc w:val="both"/>
              <w:rPr>
                <w:rFonts w:asciiTheme="majorHAnsi" w:hAnsiTheme="majorHAnsi"/>
                <w:bCs/>
                <w:sz w:val="20"/>
                <w:szCs w:val="20"/>
                <w:highlight w:val="lightGray"/>
              </w:rPr>
            </w:pPr>
            <w:r w:rsidRPr="00EB2E59">
              <w:rPr>
                <w:rFonts w:asciiTheme="majorHAnsi" w:hAnsiTheme="majorHAnsi"/>
                <w:sz w:val="20"/>
                <w:szCs w:val="20"/>
              </w:rPr>
              <w:t>Articles</w:t>
            </w:r>
            <w:r w:rsidR="00BD71B1" w:rsidRPr="00EB2E59">
              <w:rPr>
                <w:rFonts w:asciiTheme="majorHAnsi" w:hAnsiTheme="majorHAnsi"/>
                <w:sz w:val="20"/>
                <w:szCs w:val="20"/>
              </w:rPr>
              <w:t xml:space="preserve"> 7 (personal liberty),</w:t>
            </w:r>
            <w:r w:rsidRPr="00EB2E59">
              <w:rPr>
                <w:rFonts w:asciiTheme="majorHAnsi" w:hAnsiTheme="majorHAnsi"/>
                <w:sz w:val="20"/>
                <w:szCs w:val="20"/>
              </w:rPr>
              <w:t xml:space="preserve"> 8 (fair trial), </w:t>
            </w:r>
            <w:r w:rsidR="007E25CA" w:rsidRPr="00EB2E59">
              <w:rPr>
                <w:rFonts w:asciiTheme="majorHAnsi" w:hAnsiTheme="majorHAnsi"/>
                <w:sz w:val="20"/>
                <w:szCs w:val="20"/>
              </w:rPr>
              <w:t xml:space="preserve">24 (equal protection) and </w:t>
            </w:r>
            <w:r w:rsidRPr="00EB2E59">
              <w:rPr>
                <w:rFonts w:asciiTheme="majorHAnsi" w:hAnsiTheme="majorHAnsi"/>
                <w:sz w:val="20"/>
                <w:szCs w:val="20"/>
              </w:rPr>
              <w:t>25 (judicial protection)</w:t>
            </w:r>
            <w:r w:rsidR="00BD71B1" w:rsidRPr="00EB2E59">
              <w:rPr>
                <w:rFonts w:asciiTheme="majorHAnsi" w:hAnsiTheme="majorHAnsi"/>
                <w:sz w:val="20"/>
                <w:szCs w:val="20"/>
              </w:rPr>
              <w:t xml:space="preserve"> of the American Convention</w:t>
            </w:r>
            <w:r w:rsidRPr="00EB2E59">
              <w:rPr>
                <w:rFonts w:asciiTheme="majorHAnsi" w:hAnsiTheme="majorHAnsi"/>
                <w:sz w:val="20"/>
                <w:szCs w:val="20"/>
              </w:rPr>
              <w:t xml:space="preserve"> in </w:t>
            </w:r>
            <w:r w:rsidR="00BD71B1" w:rsidRPr="00EB2E59">
              <w:rPr>
                <w:rFonts w:asciiTheme="majorHAnsi" w:hAnsiTheme="majorHAnsi"/>
                <w:sz w:val="20"/>
                <w:szCs w:val="20"/>
              </w:rPr>
              <w:t>connection with its articles</w:t>
            </w:r>
            <w:r w:rsidRPr="00EB2E59">
              <w:rPr>
                <w:rFonts w:asciiTheme="majorHAnsi" w:hAnsiTheme="majorHAnsi"/>
                <w:sz w:val="20"/>
                <w:szCs w:val="20"/>
              </w:rPr>
              <w:t xml:space="preserve"> 1.1 (obligation to respect rights)</w:t>
            </w:r>
            <w:r w:rsidR="00BD71B1" w:rsidRPr="00EB2E59">
              <w:rPr>
                <w:rFonts w:asciiTheme="majorHAnsi" w:hAnsiTheme="majorHAnsi"/>
                <w:sz w:val="20"/>
                <w:szCs w:val="20"/>
              </w:rPr>
              <w:t xml:space="preserve"> and 2 (domestic legal effects).</w:t>
            </w:r>
          </w:p>
        </w:tc>
      </w:tr>
      <w:tr w:rsidR="00F621C3" w:rsidRPr="00EB2E59" w14:paraId="4AFEF4DE" w14:textId="77777777">
        <w:trPr>
          <w:cantSplit/>
        </w:trPr>
        <w:tc>
          <w:tcPr>
            <w:tcW w:w="3690" w:type="dxa"/>
            <w:tcBorders>
              <w:top w:val="single" w:sz="6" w:space="0" w:color="auto"/>
              <w:bottom w:val="single" w:sz="6" w:space="0" w:color="auto"/>
            </w:tcBorders>
            <w:shd w:val="clear" w:color="auto" w:fill="67AE3C"/>
            <w:vAlign w:val="center"/>
          </w:tcPr>
          <w:p w14:paraId="4D8A0B4A" w14:textId="77777777" w:rsidR="00F621C3" w:rsidRPr="00EB2E59" w:rsidRDefault="00F621C3" w:rsidP="00801579">
            <w:pPr>
              <w:jc w:val="center"/>
              <w:rPr>
                <w:rFonts w:asciiTheme="majorHAnsi" w:hAnsiTheme="majorHAnsi"/>
                <w:b/>
                <w:bCs/>
                <w:color w:val="FFFFFF" w:themeColor="background1"/>
                <w:sz w:val="18"/>
                <w:szCs w:val="18"/>
              </w:rPr>
            </w:pPr>
            <w:r w:rsidRPr="00EB2E59">
              <w:rPr>
                <w:rFonts w:asciiTheme="majorHAnsi" w:hAnsiTheme="majorHAnsi"/>
                <w:b/>
                <w:bCs/>
                <w:color w:val="FFFFFF" w:themeColor="background1"/>
                <w:sz w:val="18"/>
                <w:szCs w:val="18"/>
              </w:rPr>
              <w:t>Exhaustion of domestic remedies or applicability of an exception to the rule:</w:t>
            </w:r>
          </w:p>
        </w:tc>
        <w:tc>
          <w:tcPr>
            <w:tcW w:w="5670" w:type="dxa"/>
            <w:vAlign w:val="center"/>
          </w:tcPr>
          <w:p w14:paraId="43DFF771" w14:textId="77777777" w:rsidR="00F621C3" w:rsidRPr="00EB2E59" w:rsidRDefault="00F621C3" w:rsidP="00801579">
            <w:pPr>
              <w:rPr>
                <w:rFonts w:asciiTheme="majorHAnsi" w:hAnsiTheme="majorHAnsi"/>
                <w:bCs/>
                <w:sz w:val="20"/>
                <w:szCs w:val="20"/>
              </w:rPr>
            </w:pPr>
          </w:p>
          <w:p w14:paraId="02247090" w14:textId="77777777" w:rsidR="00F621C3" w:rsidRPr="00EB2E59" w:rsidRDefault="0056605C" w:rsidP="0060175A">
            <w:pPr>
              <w:pStyle w:val="Default"/>
              <w:rPr>
                <w:rFonts w:asciiTheme="majorHAnsi" w:hAnsiTheme="majorHAnsi"/>
                <w:bCs/>
                <w:sz w:val="20"/>
                <w:szCs w:val="20"/>
              </w:rPr>
            </w:pPr>
            <w:r w:rsidRPr="00EB2E59">
              <w:rPr>
                <w:rFonts w:asciiTheme="majorHAnsi" w:hAnsiTheme="majorHAnsi"/>
                <w:sz w:val="20"/>
                <w:szCs w:val="20"/>
              </w:rPr>
              <w:t>Yes</w:t>
            </w:r>
            <w:r w:rsidR="0046591A" w:rsidRPr="00EB2E59">
              <w:rPr>
                <w:rFonts w:asciiTheme="majorHAnsi" w:hAnsiTheme="majorHAnsi"/>
                <w:sz w:val="20"/>
                <w:szCs w:val="20"/>
              </w:rPr>
              <w:t xml:space="preserve">, </w:t>
            </w:r>
          </w:p>
        </w:tc>
      </w:tr>
      <w:tr w:rsidR="00F621C3" w:rsidRPr="00EB2E59" w14:paraId="7A5F0DA7" w14:textId="77777777">
        <w:trPr>
          <w:cantSplit/>
        </w:trPr>
        <w:tc>
          <w:tcPr>
            <w:tcW w:w="3690" w:type="dxa"/>
            <w:tcBorders>
              <w:top w:val="single" w:sz="6" w:space="0" w:color="auto"/>
              <w:bottom w:val="single" w:sz="6" w:space="0" w:color="auto"/>
            </w:tcBorders>
            <w:shd w:val="clear" w:color="auto" w:fill="67AE3C"/>
            <w:vAlign w:val="center"/>
          </w:tcPr>
          <w:p w14:paraId="3204B71A" w14:textId="77777777" w:rsidR="00F621C3" w:rsidRPr="00EB2E59" w:rsidRDefault="00F621C3" w:rsidP="00801579">
            <w:pPr>
              <w:jc w:val="center"/>
              <w:rPr>
                <w:rFonts w:asciiTheme="majorHAnsi" w:hAnsiTheme="majorHAnsi"/>
                <w:b/>
                <w:bCs/>
                <w:color w:val="FFFFFF" w:themeColor="background1"/>
                <w:sz w:val="20"/>
                <w:szCs w:val="20"/>
              </w:rPr>
            </w:pPr>
            <w:r w:rsidRPr="00EB2E59">
              <w:rPr>
                <w:rFonts w:asciiTheme="majorHAnsi" w:hAnsiTheme="majorHAnsi"/>
                <w:b/>
                <w:bCs/>
                <w:color w:val="FFFFFF" w:themeColor="background1"/>
                <w:sz w:val="20"/>
                <w:szCs w:val="20"/>
              </w:rPr>
              <w:t>Timeliness of the petition:</w:t>
            </w:r>
          </w:p>
        </w:tc>
        <w:tc>
          <w:tcPr>
            <w:tcW w:w="5670" w:type="dxa"/>
            <w:vAlign w:val="center"/>
          </w:tcPr>
          <w:p w14:paraId="79F131BD" w14:textId="77777777" w:rsidR="00E92110" w:rsidRPr="00EB2E59" w:rsidRDefault="000F7016" w:rsidP="00EA63B4">
            <w:pPr>
              <w:rPr>
                <w:rFonts w:asciiTheme="majorHAnsi" w:hAnsiTheme="majorHAnsi"/>
                <w:bCs/>
                <w:sz w:val="20"/>
                <w:szCs w:val="20"/>
              </w:rPr>
            </w:pPr>
            <w:r w:rsidRPr="00EB2E59">
              <w:rPr>
                <w:rFonts w:asciiTheme="majorHAnsi" w:hAnsiTheme="majorHAnsi"/>
                <w:bCs/>
                <w:sz w:val="20"/>
                <w:szCs w:val="20"/>
              </w:rPr>
              <w:t>Yes</w:t>
            </w:r>
            <w:r w:rsidR="0046591A" w:rsidRPr="00EB2E59">
              <w:rPr>
                <w:rFonts w:asciiTheme="majorHAnsi" w:hAnsiTheme="majorHAnsi"/>
                <w:bCs/>
                <w:sz w:val="20"/>
                <w:szCs w:val="20"/>
              </w:rPr>
              <w:t xml:space="preserve">, </w:t>
            </w:r>
          </w:p>
          <w:p w14:paraId="350E22EF" w14:textId="77777777" w:rsidR="00F621C3" w:rsidRPr="00EB2E59" w:rsidRDefault="00F621C3" w:rsidP="00801579">
            <w:pPr>
              <w:rPr>
                <w:rFonts w:asciiTheme="majorHAnsi" w:hAnsiTheme="majorHAnsi"/>
                <w:bCs/>
                <w:sz w:val="20"/>
                <w:szCs w:val="20"/>
              </w:rPr>
            </w:pPr>
          </w:p>
        </w:tc>
      </w:tr>
    </w:tbl>
    <w:p w14:paraId="37C37674" w14:textId="77777777" w:rsidR="00B77E9E" w:rsidRPr="00EB2E59" w:rsidRDefault="00F621C3" w:rsidP="00B77E9E">
      <w:pPr>
        <w:spacing w:before="240" w:after="240"/>
        <w:ind w:firstLine="720"/>
        <w:jc w:val="both"/>
        <w:rPr>
          <w:rFonts w:asciiTheme="majorHAnsi" w:hAnsiTheme="majorHAnsi"/>
          <w:b/>
          <w:sz w:val="20"/>
          <w:szCs w:val="20"/>
        </w:rPr>
      </w:pPr>
      <w:r w:rsidRPr="00EB2E59">
        <w:rPr>
          <w:rFonts w:asciiTheme="majorHAnsi" w:hAnsiTheme="majorHAnsi"/>
          <w:b/>
          <w:sz w:val="20"/>
          <w:szCs w:val="20"/>
        </w:rPr>
        <w:t xml:space="preserve">V. </w:t>
      </w:r>
      <w:r w:rsidRPr="00EB2E59">
        <w:rPr>
          <w:rFonts w:asciiTheme="majorHAnsi" w:hAnsiTheme="majorHAnsi"/>
          <w:b/>
          <w:sz w:val="20"/>
          <w:szCs w:val="20"/>
        </w:rPr>
        <w:tab/>
        <w:t xml:space="preserve">FACTS </w:t>
      </w:r>
      <w:r w:rsidR="005816E5" w:rsidRPr="00EB2E59">
        <w:rPr>
          <w:rFonts w:asciiTheme="majorHAnsi" w:hAnsiTheme="majorHAnsi"/>
          <w:b/>
          <w:sz w:val="20"/>
          <w:szCs w:val="20"/>
        </w:rPr>
        <w:t>ALLEGED</w:t>
      </w:r>
    </w:p>
    <w:p w14:paraId="2B6A6101" w14:textId="1584B222" w:rsidR="00533552" w:rsidRPr="00EB2E59" w:rsidRDefault="00533552" w:rsidP="00B77E9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rPr>
      </w:pPr>
      <w:r w:rsidRPr="00EB2E59">
        <w:rPr>
          <w:rFonts w:asciiTheme="majorHAnsi" w:hAnsiTheme="majorHAnsi"/>
          <w:sz w:val="20"/>
          <w:szCs w:val="20"/>
        </w:rPr>
        <w:t xml:space="preserve">Jorge Aurelio Noguera Cotes </w:t>
      </w:r>
      <w:r w:rsidR="005C3A59" w:rsidRPr="00EB2E59">
        <w:rPr>
          <w:rFonts w:asciiTheme="majorHAnsi" w:hAnsiTheme="majorHAnsi"/>
          <w:sz w:val="20"/>
          <w:szCs w:val="20"/>
        </w:rPr>
        <w:t>and</w:t>
      </w:r>
      <w:r w:rsidRPr="00EB2E59">
        <w:rPr>
          <w:rFonts w:asciiTheme="majorHAnsi" w:hAnsiTheme="majorHAnsi"/>
          <w:sz w:val="20"/>
          <w:szCs w:val="20"/>
        </w:rPr>
        <w:t xml:space="preserve"> Victor Javier </w:t>
      </w:r>
      <w:proofErr w:type="spellStart"/>
      <w:r w:rsidRPr="00EB2E59">
        <w:rPr>
          <w:rFonts w:asciiTheme="majorHAnsi" w:hAnsiTheme="majorHAnsi"/>
          <w:sz w:val="20"/>
          <w:szCs w:val="20"/>
        </w:rPr>
        <w:t>Mosquera</w:t>
      </w:r>
      <w:proofErr w:type="spellEnd"/>
      <w:r w:rsidRPr="00EB2E59">
        <w:rPr>
          <w:rFonts w:asciiTheme="majorHAnsi" w:hAnsiTheme="majorHAnsi"/>
          <w:sz w:val="20"/>
          <w:szCs w:val="20"/>
        </w:rPr>
        <w:t xml:space="preserve"> </w:t>
      </w:r>
      <w:proofErr w:type="spellStart"/>
      <w:r w:rsidRPr="00EB2E59">
        <w:rPr>
          <w:rFonts w:asciiTheme="majorHAnsi" w:hAnsiTheme="majorHAnsi"/>
          <w:sz w:val="20"/>
          <w:szCs w:val="20"/>
        </w:rPr>
        <w:t>Marín</w:t>
      </w:r>
      <w:proofErr w:type="spellEnd"/>
      <w:r w:rsidRPr="00EB2E59">
        <w:rPr>
          <w:rFonts w:asciiTheme="majorHAnsi" w:hAnsiTheme="majorHAnsi"/>
          <w:sz w:val="20"/>
          <w:szCs w:val="20"/>
        </w:rPr>
        <w:t xml:space="preserve"> (hereinafter “the petitioners”) denounce purported violations to the human rights of Jorge Aurelio Noguera Cotes (hereinafter “the alleged victim”) alleging that he was criminally convicted </w:t>
      </w:r>
      <w:r w:rsidR="006C2D7F" w:rsidRPr="00EB2E59">
        <w:rPr>
          <w:rFonts w:asciiTheme="majorHAnsi" w:hAnsiTheme="majorHAnsi"/>
          <w:sz w:val="20"/>
          <w:szCs w:val="20"/>
        </w:rPr>
        <w:t>in a</w:t>
      </w:r>
      <w:r w:rsidRPr="00EB2E59">
        <w:rPr>
          <w:rFonts w:asciiTheme="majorHAnsi" w:eastAsia="Cambria" w:hAnsiTheme="majorHAnsi" w:cs="Arial"/>
          <w:sz w:val="20"/>
          <w:szCs w:val="20"/>
        </w:rPr>
        <w:t xml:space="preserve"> special single-instance criminal procedure</w:t>
      </w:r>
      <w:r w:rsidR="006C2D7F" w:rsidRPr="00EB2E59">
        <w:rPr>
          <w:rFonts w:asciiTheme="majorHAnsi" w:eastAsia="Cambria" w:hAnsiTheme="majorHAnsi" w:cs="Arial"/>
          <w:sz w:val="20"/>
          <w:szCs w:val="20"/>
        </w:rPr>
        <w:t xml:space="preserve"> that</w:t>
      </w:r>
      <w:r w:rsidRPr="00EB2E59">
        <w:rPr>
          <w:rFonts w:asciiTheme="majorHAnsi" w:eastAsia="Cambria" w:hAnsiTheme="majorHAnsi" w:cs="Arial"/>
          <w:sz w:val="20"/>
          <w:szCs w:val="20"/>
        </w:rPr>
        <w:t xml:space="preserve"> deprived </w:t>
      </w:r>
      <w:r w:rsidR="006C2D7F" w:rsidRPr="00EB2E59">
        <w:rPr>
          <w:rFonts w:asciiTheme="majorHAnsi" w:eastAsia="Cambria" w:hAnsiTheme="majorHAnsi" w:cs="Arial"/>
          <w:sz w:val="20"/>
          <w:szCs w:val="20"/>
        </w:rPr>
        <w:t xml:space="preserve">him of </w:t>
      </w:r>
      <w:r w:rsidRPr="00EB2E59">
        <w:rPr>
          <w:rFonts w:asciiTheme="majorHAnsi" w:eastAsia="Cambria" w:hAnsiTheme="majorHAnsi" w:cs="Arial"/>
          <w:sz w:val="20"/>
          <w:szCs w:val="20"/>
        </w:rPr>
        <w:t xml:space="preserve">his rights to appeal the </w:t>
      </w:r>
      <w:r w:rsidR="006C2D7F" w:rsidRPr="00EB2E59">
        <w:rPr>
          <w:rFonts w:asciiTheme="majorHAnsi" w:eastAsia="Cambria" w:hAnsiTheme="majorHAnsi" w:cs="Arial"/>
          <w:sz w:val="20"/>
          <w:szCs w:val="20"/>
        </w:rPr>
        <w:t xml:space="preserve">conviction </w:t>
      </w:r>
      <w:r w:rsidRPr="00EB2E59">
        <w:rPr>
          <w:rFonts w:asciiTheme="majorHAnsi" w:eastAsia="Cambria" w:hAnsiTheme="majorHAnsi" w:cs="Arial"/>
          <w:sz w:val="20"/>
          <w:szCs w:val="20"/>
        </w:rPr>
        <w:t>before a higher court</w:t>
      </w:r>
      <w:r w:rsidR="006C2D7F" w:rsidRPr="00EB2E59">
        <w:rPr>
          <w:rFonts w:asciiTheme="majorHAnsi" w:eastAsia="Cambria" w:hAnsiTheme="majorHAnsi" w:cs="Arial"/>
          <w:sz w:val="20"/>
          <w:szCs w:val="20"/>
        </w:rPr>
        <w:t xml:space="preserve">. They further claim that the alleged victim’s </w:t>
      </w:r>
      <w:r w:rsidR="006C2D7F" w:rsidRPr="00EB2E59">
        <w:rPr>
          <w:rFonts w:asciiTheme="majorHAnsi" w:eastAsia="Cambria" w:hAnsiTheme="majorHAnsi" w:cs="Arial"/>
          <w:sz w:val="20"/>
          <w:szCs w:val="20"/>
        </w:rPr>
        <w:lastRenderedPageBreak/>
        <w:t xml:space="preserve">conviction was based on evidence that had been illegally collected by an </w:t>
      </w:r>
      <w:r w:rsidR="00B77E9E" w:rsidRPr="00EB2E59">
        <w:rPr>
          <w:rFonts w:asciiTheme="majorHAnsi" w:eastAsia="Cambria" w:hAnsiTheme="majorHAnsi" w:cs="Arial"/>
          <w:sz w:val="20"/>
          <w:szCs w:val="20"/>
        </w:rPr>
        <w:t>authority that</w:t>
      </w:r>
      <w:r w:rsidR="006C2D7F" w:rsidRPr="00EB2E59">
        <w:rPr>
          <w:rFonts w:asciiTheme="majorHAnsi" w:eastAsia="Cambria" w:hAnsiTheme="majorHAnsi" w:cs="Arial"/>
          <w:sz w:val="20"/>
          <w:szCs w:val="20"/>
        </w:rPr>
        <w:t xml:space="preserve"> lacked competence to investigate him.</w:t>
      </w:r>
    </w:p>
    <w:p w14:paraId="0EB85B62" w14:textId="561025BC" w:rsidR="00671476" w:rsidRPr="00EB2E59" w:rsidRDefault="00F00DDA" w:rsidP="001427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According to the petitioners’ narration</w:t>
      </w:r>
      <w:r w:rsidR="00174CE0" w:rsidRPr="00EB2E59">
        <w:rPr>
          <w:rFonts w:asciiTheme="majorHAnsi" w:hAnsiTheme="majorHAnsi"/>
          <w:sz w:val="20"/>
          <w:szCs w:val="20"/>
        </w:rPr>
        <w:t>,</w:t>
      </w:r>
      <w:r w:rsidRPr="00EB2E59">
        <w:rPr>
          <w:rFonts w:asciiTheme="majorHAnsi" w:hAnsiTheme="majorHAnsi"/>
          <w:sz w:val="20"/>
          <w:szCs w:val="20"/>
        </w:rPr>
        <w:t xml:space="preserve"> the alleged victim</w:t>
      </w:r>
      <w:r w:rsidR="00174CE0" w:rsidRPr="00EB2E59">
        <w:rPr>
          <w:rFonts w:asciiTheme="majorHAnsi" w:hAnsiTheme="majorHAnsi"/>
          <w:sz w:val="20"/>
          <w:szCs w:val="20"/>
        </w:rPr>
        <w:t xml:space="preserve"> was</w:t>
      </w:r>
      <w:r w:rsidR="00901741" w:rsidRPr="00EB2E59">
        <w:rPr>
          <w:rFonts w:asciiTheme="majorHAnsi" w:hAnsiTheme="majorHAnsi"/>
          <w:sz w:val="20"/>
          <w:szCs w:val="20"/>
        </w:rPr>
        <w:t xml:space="preserve"> the</w:t>
      </w:r>
      <w:r w:rsidR="00174CE0" w:rsidRPr="00EB2E59">
        <w:rPr>
          <w:rFonts w:asciiTheme="majorHAnsi" w:hAnsiTheme="majorHAnsi"/>
          <w:sz w:val="20"/>
          <w:szCs w:val="20"/>
        </w:rPr>
        <w:t xml:space="preserve"> Director of the Administrative Department </w:t>
      </w:r>
      <w:r w:rsidR="00AF4457" w:rsidRPr="00EB2E59">
        <w:rPr>
          <w:rFonts w:asciiTheme="majorHAnsi" w:hAnsiTheme="majorHAnsi"/>
          <w:sz w:val="20"/>
          <w:szCs w:val="20"/>
        </w:rPr>
        <w:t>of Security (DAS) in Colombia</w:t>
      </w:r>
      <w:r w:rsidR="00901741" w:rsidRPr="00EB2E59">
        <w:rPr>
          <w:rFonts w:asciiTheme="majorHAnsi" w:hAnsiTheme="majorHAnsi"/>
          <w:sz w:val="20"/>
          <w:szCs w:val="20"/>
        </w:rPr>
        <w:t xml:space="preserve"> from 2002 until he resigned from the position on the 25 of October of 2005</w:t>
      </w:r>
      <w:r w:rsidR="00AF4457" w:rsidRPr="00EB2E59">
        <w:rPr>
          <w:rFonts w:asciiTheme="majorHAnsi" w:hAnsiTheme="majorHAnsi"/>
          <w:sz w:val="20"/>
          <w:szCs w:val="20"/>
        </w:rPr>
        <w:t xml:space="preserve">. </w:t>
      </w:r>
      <w:r w:rsidR="009D3978" w:rsidRPr="00EB2E59">
        <w:rPr>
          <w:rFonts w:asciiTheme="majorHAnsi" w:hAnsiTheme="majorHAnsi"/>
          <w:sz w:val="20"/>
          <w:szCs w:val="20"/>
        </w:rPr>
        <w:t>The petitioners explain that, due to the position he occupied, the alleged victim was afforded a constitutional pr</w:t>
      </w:r>
      <w:r w:rsidR="000F3EA1" w:rsidRPr="00EB2E59">
        <w:rPr>
          <w:rFonts w:asciiTheme="majorHAnsi" w:hAnsiTheme="majorHAnsi"/>
          <w:sz w:val="20"/>
          <w:szCs w:val="20"/>
        </w:rPr>
        <w:t>otection</w:t>
      </w:r>
      <w:r w:rsidR="009D3978" w:rsidRPr="00EB2E59">
        <w:rPr>
          <w:rFonts w:asciiTheme="majorHAnsi" w:hAnsiTheme="majorHAnsi"/>
          <w:sz w:val="20"/>
          <w:szCs w:val="20"/>
        </w:rPr>
        <w:t xml:space="preserve"> under which</w:t>
      </w:r>
      <w:r w:rsidR="00174CE0" w:rsidRPr="00EB2E59">
        <w:rPr>
          <w:rFonts w:asciiTheme="majorHAnsi" w:hAnsiTheme="majorHAnsi"/>
          <w:sz w:val="20"/>
          <w:szCs w:val="20"/>
        </w:rPr>
        <w:t xml:space="preserve"> </w:t>
      </w:r>
      <w:r w:rsidR="009D3978" w:rsidRPr="00EB2E59">
        <w:rPr>
          <w:rFonts w:asciiTheme="majorHAnsi" w:hAnsiTheme="majorHAnsi"/>
          <w:sz w:val="20"/>
          <w:szCs w:val="20"/>
        </w:rPr>
        <w:t>a</w:t>
      </w:r>
      <w:r w:rsidR="00174CE0" w:rsidRPr="00EB2E59">
        <w:rPr>
          <w:rFonts w:asciiTheme="majorHAnsi" w:hAnsiTheme="majorHAnsi"/>
          <w:sz w:val="20"/>
          <w:szCs w:val="20"/>
        </w:rPr>
        <w:t xml:space="preserve"> criminal investigation</w:t>
      </w:r>
      <w:r w:rsidR="009D3978" w:rsidRPr="00EB2E59">
        <w:rPr>
          <w:rFonts w:asciiTheme="majorHAnsi" w:hAnsiTheme="majorHAnsi"/>
          <w:sz w:val="20"/>
          <w:szCs w:val="20"/>
        </w:rPr>
        <w:t xml:space="preserve"> against him </w:t>
      </w:r>
      <w:r w:rsidR="00174CE0" w:rsidRPr="00EB2E59">
        <w:rPr>
          <w:rFonts w:asciiTheme="majorHAnsi" w:hAnsiTheme="majorHAnsi"/>
          <w:sz w:val="20"/>
          <w:szCs w:val="20"/>
        </w:rPr>
        <w:t xml:space="preserve">could only be carried out by the Attorney General and </w:t>
      </w:r>
      <w:r w:rsidR="009D3978" w:rsidRPr="00EB2E59">
        <w:rPr>
          <w:rFonts w:asciiTheme="majorHAnsi" w:hAnsiTheme="majorHAnsi"/>
          <w:sz w:val="20"/>
          <w:szCs w:val="20"/>
        </w:rPr>
        <w:t>a</w:t>
      </w:r>
      <w:r w:rsidR="00174CE0" w:rsidRPr="00EB2E59">
        <w:rPr>
          <w:rFonts w:asciiTheme="majorHAnsi" w:hAnsiTheme="majorHAnsi"/>
          <w:sz w:val="20"/>
          <w:szCs w:val="20"/>
        </w:rPr>
        <w:t xml:space="preserve"> </w:t>
      </w:r>
      <w:r w:rsidR="009D3978" w:rsidRPr="00EB2E59">
        <w:rPr>
          <w:rFonts w:asciiTheme="majorHAnsi" w:hAnsiTheme="majorHAnsi"/>
          <w:sz w:val="20"/>
          <w:szCs w:val="20"/>
        </w:rPr>
        <w:t xml:space="preserve">criminal </w:t>
      </w:r>
      <w:r w:rsidR="00174CE0" w:rsidRPr="00EB2E59">
        <w:rPr>
          <w:rFonts w:asciiTheme="majorHAnsi" w:hAnsiTheme="majorHAnsi"/>
          <w:sz w:val="20"/>
          <w:szCs w:val="20"/>
        </w:rPr>
        <w:t>trial</w:t>
      </w:r>
      <w:r w:rsidR="009D3978" w:rsidRPr="00EB2E59">
        <w:rPr>
          <w:rFonts w:asciiTheme="majorHAnsi" w:hAnsiTheme="majorHAnsi"/>
          <w:sz w:val="20"/>
          <w:szCs w:val="20"/>
        </w:rPr>
        <w:t xml:space="preserve"> against him </w:t>
      </w:r>
      <w:r w:rsidR="00A9727D" w:rsidRPr="00EB2E59">
        <w:rPr>
          <w:rFonts w:asciiTheme="majorHAnsi" w:hAnsiTheme="majorHAnsi"/>
          <w:sz w:val="20"/>
          <w:szCs w:val="20"/>
        </w:rPr>
        <w:t>would</w:t>
      </w:r>
      <w:r w:rsidR="009D3978" w:rsidRPr="00EB2E59">
        <w:rPr>
          <w:rFonts w:asciiTheme="majorHAnsi" w:hAnsiTheme="majorHAnsi"/>
          <w:sz w:val="20"/>
          <w:szCs w:val="20"/>
        </w:rPr>
        <w:t xml:space="preserve"> have to</w:t>
      </w:r>
      <w:r w:rsidR="00174CE0" w:rsidRPr="00EB2E59">
        <w:rPr>
          <w:rFonts w:asciiTheme="majorHAnsi" w:hAnsiTheme="majorHAnsi"/>
          <w:sz w:val="20"/>
          <w:szCs w:val="20"/>
        </w:rPr>
        <w:t xml:space="preserve"> be carried out in sole instance by the Criminal Cassation Chamber of the Supreme Court of Justice of Colombia (</w:t>
      </w:r>
      <w:r w:rsidR="007007D4" w:rsidRPr="00EB2E59">
        <w:rPr>
          <w:rFonts w:asciiTheme="majorHAnsi" w:hAnsiTheme="majorHAnsi"/>
          <w:sz w:val="20"/>
          <w:szCs w:val="20"/>
        </w:rPr>
        <w:t xml:space="preserve">hereinafter “the </w:t>
      </w:r>
      <w:r w:rsidR="00174CE0" w:rsidRPr="00EB2E59">
        <w:rPr>
          <w:rFonts w:asciiTheme="majorHAnsi" w:hAnsiTheme="majorHAnsi"/>
          <w:sz w:val="20"/>
          <w:szCs w:val="20"/>
        </w:rPr>
        <w:t>CSJ</w:t>
      </w:r>
      <w:r w:rsidR="007007D4" w:rsidRPr="00EB2E59">
        <w:rPr>
          <w:rFonts w:asciiTheme="majorHAnsi" w:hAnsiTheme="majorHAnsi"/>
          <w:sz w:val="20"/>
          <w:szCs w:val="20"/>
        </w:rPr>
        <w:t>”</w:t>
      </w:r>
      <w:r w:rsidR="00174CE0" w:rsidRPr="00EB2E59">
        <w:rPr>
          <w:rFonts w:asciiTheme="majorHAnsi" w:hAnsiTheme="majorHAnsi"/>
          <w:sz w:val="20"/>
          <w:szCs w:val="20"/>
        </w:rPr>
        <w:t xml:space="preserve">). </w:t>
      </w:r>
      <w:r w:rsidR="00901741" w:rsidRPr="00EB2E59">
        <w:rPr>
          <w:rFonts w:asciiTheme="majorHAnsi" w:hAnsiTheme="majorHAnsi"/>
          <w:sz w:val="20"/>
          <w:szCs w:val="20"/>
        </w:rPr>
        <w:t xml:space="preserve">They continue to narrate that on April 17, 2006, the Attorney General opened a preliminary criminal investigation against the alleged </w:t>
      </w:r>
      <w:r w:rsidR="00855378" w:rsidRPr="00EB2E59">
        <w:rPr>
          <w:rFonts w:asciiTheme="majorHAnsi" w:hAnsiTheme="majorHAnsi"/>
          <w:sz w:val="20"/>
          <w:szCs w:val="20"/>
        </w:rPr>
        <w:t xml:space="preserve">victim, ordered evidentiary proceedings, and designated the Second Deputy Delegate Prosecutor Before the </w:t>
      </w:r>
      <w:r w:rsidR="00971A8B" w:rsidRPr="00EB2E59">
        <w:rPr>
          <w:rFonts w:asciiTheme="majorHAnsi" w:hAnsiTheme="majorHAnsi"/>
          <w:sz w:val="20"/>
          <w:szCs w:val="20"/>
        </w:rPr>
        <w:t>CSJ</w:t>
      </w:r>
      <w:r w:rsidR="007007D4" w:rsidRPr="00EB2E59">
        <w:rPr>
          <w:rFonts w:asciiTheme="majorHAnsi" w:hAnsiTheme="majorHAnsi"/>
          <w:sz w:val="20"/>
          <w:szCs w:val="20"/>
        </w:rPr>
        <w:t xml:space="preserve"> (hereinafter “the deputy prosecutor”)</w:t>
      </w:r>
      <w:r w:rsidR="00855378" w:rsidRPr="00EB2E59">
        <w:rPr>
          <w:rFonts w:asciiTheme="majorHAnsi" w:hAnsiTheme="majorHAnsi"/>
          <w:sz w:val="20"/>
          <w:szCs w:val="20"/>
        </w:rPr>
        <w:t xml:space="preserve"> to perform the evidentiary proceedings as well as any other evidentiary proceedings deemed relevant by the deputy prosecutor. They allege that</w:t>
      </w:r>
      <w:r w:rsidR="000F3EA1" w:rsidRPr="00EB2E59">
        <w:rPr>
          <w:rFonts w:asciiTheme="majorHAnsi" w:hAnsiTheme="majorHAnsi"/>
          <w:sz w:val="20"/>
          <w:szCs w:val="20"/>
        </w:rPr>
        <w:t xml:space="preserve"> the constitution did not allow the Attorney General to delegate his exclusive powers to investigate constitutionally protected persons, because of which in designating a deputy prosecutor to carry out the investigation the Attorney General violated the alleged victim’s right to natural justice. </w:t>
      </w:r>
    </w:p>
    <w:p w14:paraId="14F94B8D" w14:textId="5634A2B7" w:rsidR="00725ECF" w:rsidRPr="00EB2E59" w:rsidRDefault="000F3EA1" w:rsidP="00971A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They further narrate</w:t>
      </w:r>
      <w:r w:rsidR="00971A8B" w:rsidRPr="00EB2E59">
        <w:rPr>
          <w:rFonts w:asciiTheme="majorHAnsi" w:hAnsiTheme="majorHAnsi"/>
          <w:sz w:val="20"/>
          <w:szCs w:val="20"/>
        </w:rPr>
        <w:t xml:space="preserve"> that on January 22, 2007 the</w:t>
      </w:r>
      <w:r w:rsidR="001A57E4" w:rsidRPr="00EB2E59">
        <w:rPr>
          <w:rFonts w:asciiTheme="majorHAnsi" w:hAnsiTheme="majorHAnsi"/>
          <w:sz w:val="20"/>
          <w:szCs w:val="20"/>
        </w:rPr>
        <w:t xml:space="preserve"> </w:t>
      </w:r>
      <w:r w:rsidRPr="00EB2E59">
        <w:rPr>
          <w:rFonts w:asciiTheme="majorHAnsi" w:hAnsiTheme="majorHAnsi"/>
          <w:sz w:val="20"/>
          <w:szCs w:val="20"/>
        </w:rPr>
        <w:t>designated deputy prosecutor</w:t>
      </w:r>
      <w:r w:rsidR="00971A8B" w:rsidRPr="00EB2E59">
        <w:rPr>
          <w:rFonts w:asciiTheme="majorHAnsi" w:hAnsiTheme="majorHAnsi"/>
          <w:sz w:val="20"/>
          <w:szCs w:val="20"/>
        </w:rPr>
        <w:t>, after having concluded several evidentiary proceedings, formally</w:t>
      </w:r>
      <w:r w:rsidR="001A57E4" w:rsidRPr="00EB2E59">
        <w:rPr>
          <w:rFonts w:asciiTheme="majorHAnsi" w:hAnsiTheme="majorHAnsi"/>
          <w:sz w:val="20"/>
          <w:szCs w:val="20"/>
        </w:rPr>
        <w:t xml:space="preserve"> opened the investigation </w:t>
      </w:r>
      <w:r w:rsidR="002B2B85" w:rsidRPr="00EB2E59">
        <w:rPr>
          <w:rFonts w:asciiTheme="majorHAnsi" w:hAnsiTheme="majorHAnsi"/>
          <w:sz w:val="20"/>
          <w:szCs w:val="20"/>
        </w:rPr>
        <w:t>against the alleged victim</w:t>
      </w:r>
      <w:r w:rsidR="00971A8B" w:rsidRPr="00EB2E59">
        <w:rPr>
          <w:rFonts w:asciiTheme="majorHAnsi" w:hAnsiTheme="majorHAnsi"/>
          <w:sz w:val="20"/>
          <w:szCs w:val="20"/>
        </w:rPr>
        <w:t>. The petitioners purport</w:t>
      </w:r>
      <w:r w:rsidR="002B2B85" w:rsidRPr="00EB2E59">
        <w:rPr>
          <w:rFonts w:asciiTheme="majorHAnsi" w:hAnsiTheme="majorHAnsi"/>
          <w:sz w:val="20"/>
          <w:szCs w:val="20"/>
        </w:rPr>
        <w:t xml:space="preserve"> that o</w:t>
      </w:r>
      <w:r w:rsidR="00971A8B" w:rsidRPr="00EB2E59">
        <w:rPr>
          <w:rFonts w:asciiTheme="majorHAnsi" w:hAnsiTheme="majorHAnsi"/>
          <w:sz w:val="20"/>
          <w:szCs w:val="20"/>
        </w:rPr>
        <w:t>n January 30</w:t>
      </w:r>
      <w:r w:rsidR="00693B26" w:rsidRPr="00EB2E59">
        <w:rPr>
          <w:rFonts w:asciiTheme="majorHAnsi" w:hAnsiTheme="majorHAnsi"/>
          <w:sz w:val="20"/>
          <w:szCs w:val="20"/>
        </w:rPr>
        <w:t>, 2007, an attorney representing the government of Colombia requested the deputy prosecutor to</w:t>
      </w:r>
      <w:r w:rsidR="001A57E4" w:rsidRPr="00EB2E59">
        <w:rPr>
          <w:rFonts w:asciiTheme="majorHAnsi" w:hAnsiTheme="majorHAnsi"/>
          <w:sz w:val="20"/>
          <w:szCs w:val="20"/>
        </w:rPr>
        <w:t xml:space="preserve"> declare</w:t>
      </w:r>
      <w:r w:rsidR="00693B26" w:rsidRPr="00EB2E59">
        <w:rPr>
          <w:rFonts w:asciiTheme="majorHAnsi" w:hAnsiTheme="majorHAnsi"/>
          <w:sz w:val="20"/>
          <w:szCs w:val="20"/>
        </w:rPr>
        <w:t xml:space="preserve"> his</w:t>
      </w:r>
      <w:r w:rsidR="001A57E4" w:rsidRPr="00EB2E59">
        <w:rPr>
          <w:rFonts w:asciiTheme="majorHAnsi" w:hAnsiTheme="majorHAnsi"/>
          <w:sz w:val="20"/>
          <w:szCs w:val="20"/>
        </w:rPr>
        <w:t xml:space="preserve"> </w:t>
      </w:r>
      <w:r w:rsidR="002B2B85" w:rsidRPr="00EB2E59">
        <w:rPr>
          <w:rFonts w:asciiTheme="majorHAnsi" w:hAnsiTheme="majorHAnsi"/>
          <w:sz w:val="20"/>
          <w:szCs w:val="20"/>
        </w:rPr>
        <w:t>decision to open the</w:t>
      </w:r>
      <w:r w:rsidR="001A57E4" w:rsidRPr="00EB2E59">
        <w:rPr>
          <w:rFonts w:asciiTheme="majorHAnsi" w:hAnsiTheme="majorHAnsi"/>
          <w:sz w:val="20"/>
          <w:szCs w:val="20"/>
        </w:rPr>
        <w:t xml:space="preserve"> investigation null and </w:t>
      </w:r>
      <w:r w:rsidR="000E2595" w:rsidRPr="00EB2E59">
        <w:rPr>
          <w:rFonts w:asciiTheme="majorHAnsi" w:hAnsiTheme="majorHAnsi"/>
          <w:sz w:val="20"/>
          <w:szCs w:val="20"/>
        </w:rPr>
        <w:t>void</w:t>
      </w:r>
      <w:r w:rsidR="001A57E4" w:rsidRPr="00EB2E59">
        <w:rPr>
          <w:rFonts w:asciiTheme="majorHAnsi" w:hAnsiTheme="majorHAnsi"/>
          <w:sz w:val="20"/>
          <w:szCs w:val="20"/>
        </w:rPr>
        <w:t xml:space="preserve"> because </w:t>
      </w:r>
      <w:r w:rsidR="00693B26" w:rsidRPr="00EB2E59">
        <w:rPr>
          <w:rFonts w:asciiTheme="majorHAnsi" w:hAnsiTheme="majorHAnsi"/>
          <w:sz w:val="20"/>
          <w:szCs w:val="20"/>
        </w:rPr>
        <w:t xml:space="preserve">such investigation </w:t>
      </w:r>
      <w:r w:rsidR="001A57E4" w:rsidRPr="00EB2E59">
        <w:rPr>
          <w:rFonts w:asciiTheme="majorHAnsi" w:hAnsiTheme="majorHAnsi"/>
          <w:sz w:val="20"/>
          <w:szCs w:val="20"/>
        </w:rPr>
        <w:t>was the exclusive competence of</w:t>
      </w:r>
      <w:r w:rsidR="00693B26" w:rsidRPr="00EB2E59">
        <w:rPr>
          <w:rFonts w:asciiTheme="majorHAnsi" w:hAnsiTheme="majorHAnsi"/>
          <w:sz w:val="20"/>
          <w:szCs w:val="20"/>
        </w:rPr>
        <w:t xml:space="preserve"> the Attorney General. However,</w:t>
      </w:r>
      <w:r w:rsidR="000E2595" w:rsidRPr="00EB2E59">
        <w:rPr>
          <w:rFonts w:asciiTheme="majorHAnsi" w:hAnsiTheme="majorHAnsi"/>
          <w:sz w:val="20"/>
          <w:szCs w:val="20"/>
        </w:rPr>
        <w:t xml:space="preserve"> on February 1</w:t>
      </w:r>
      <w:r w:rsidR="002F40B2" w:rsidRPr="00EB2E59">
        <w:rPr>
          <w:rFonts w:asciiTheme="majorHAnsi" w:hAnsiTheme="majorHAnsi"/>
          <w:sz w:val="20"/>
          <w:szCs w:val="20"/>
        </w:rPr>
        <w:t>4, 2007 t</w:t>
      </w:r>
      <w:r w:rsidR="00693B26" w:rsidRPr="00EB2E59">
        <w:rPr>
          <w:rFonts w:asciiTheme="majorHAnsi" w:hAnsiTheme="majorHAnsi"/>
          <w:sz w:val="20"/>
          <w:szCs w:val="20"/>
        </w:rPr>
        <w:t xml:space="preserve">he deputy prosecutor denied this request. </w:t>
      </w:r>
      <w:r w:rsidR="00C1633E" w:rsidRPr="00EB2E59">
        <w:rPr>
          <w:rFonts w:asciiTheme="majorHAnsi" w:hAnsiTheme="majorHAnsi"/>
          <w:sz w:val="20"/>
          <w:szCs w:val="20"/>
        </w:rPr>
        <w:t xml:space="preserve"> </w:t>
      </w:r>
      <w:r w:rsidR="00693B26" w:rsidRPr="00EB2E59">
        <w:rPr>
          <w:rFonts w:asciiTheme="majorHAnsi" w:hAnsiTheme="majorHAnsi"/>
          <w:sz w:val="20"/>
          <w:szCs w:val="20"/>
        </w:rPr>
        <w:t>The restitution and appeal remedies filed against this decision were also rejected</w:t>
      </w:r>
      <w:r w:rsidR="002F40B2" w:rsidRPr="00EB2E59">
        <w:rPr>
          <w:rFonts w:asciiTheme="majorHAnsi" w:hAnsiTheme="majorHAnsi"/>
          <w:sz w:val="20"/>
          <w:szCs w:val="20"/>
        </w:rPr>
        <w:t xml:space="preserve">. </w:t>
      </w:r>
    </w:p>
    <w:p w14:paraId="3AD41B91" w14:textId="77FAAE66" w:rsidR="00BC61F0" w:rsidRPr="00EB2E59" w:rsidRDefault="002F40B2" w:rsidP="00946DC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On February 22, 2007, an order was issue</w:t>
      </w:r>
      <w:r w:rsidR="00E83AB6" w:rsidRPr="00EB2E59">
        <w:rPr>
          <w:rFonts w:asciiTheme="majorHAnsi" w:hAnsiTheme="majorHAnsi"/>
          <w:sz w:val="20"/>
          <w:szCs w:val="20"/>
        </w:rPr>
        <w:t>d</w:t>
      </w:r>
      <w:r w:rsidRPr="00EB2E59">
        <w:rPr>
          <w:rFonts w:asciiTheme="majorHAnsi" w:hAnsiTheme="majorHAnsi"/>
          <w:sz w:val="20"/>
          <w:szCs w:val="20"/>
        </w:rPr>
        <w:t xml:space="preserve"> </w:t>
      </w:r>
      <w:r w:rsidR="00DC4CF3" w:rsidRPr="00EB2E59">
        <w:rPr>
          <w:rFonts w:asciiTheme="majorHAnsi" w:hAnsiTheme="majorHAnsi"/>
          <w:sz w:val="20"/>
          <w:szCs w:val="20"/>
        </w:rPr>
        <w:t xml:space="preserve">by the </w:t>
      </w:r>
      <w:r w:rsidR="00693B26" w:rsidRPr="00EB2E59">
        <w:rPr>
          <w:rFonts w:asciiTheme="majorHAnsi" w:hAnsiTheme="majorHAnsi"/>
          <w:sz w:val="20"/>
          <w:szCs w:val="20"/>
        </w:rPr>
        <w:t xml:space="preserve">deputy prosecutor </w:t>
      </w:r>
      <w:r w:rsidRPr="00EB2E59">
        <w:rPr>
          <w:rFonts w:asciiTheme="majorHAnsi" w:hAnsiTheme="majorHAnsi"/>
          <w:sz w:val="20"/>
          <w:szCs w:val="20"/>
        </w:rPr>
        <w:t>for the imprisonment of Mr. Cotes upon the fin</w:t>
      </w:r>
      <w:r w:rsidR="00693B26" w:rsidRPr="00EB2E59">
        <w:rPr>
          <w:rFonts w:asciiTheme="majorHAnsi" w:hAnsiTheme="majorHAnsi"/>
          <w:sz w:val="20"/>
          <w:szCs w:val="20"/>
        </w:rPr>
        <w:t>ding of sufficient information linking him</w:t>
      </w:r>
      <w:r w:rsidRPr="00EB2E59">
        <w:rPr>
          <w:rFonts w:asciiTheme="majorHAnsi" w:hAnsiTheme="majorHAnsi"/>
          <w:sz w:val="20"/>
          <w:szCs w:val="20"/>
        </w:rPr>
        <w:t xml:space="preserve"> to crimes against public security, </w:t>
      </w:r>
      <w:r w:rsidR="00A9727D" w:rsidRPr="00EB2E59">
        <w:rPr>
          <w:rFonts w:asciiTheme="majorHAnsi" w:hAnsiTheme="majorHAnsi"/>
          <w:sz w:val="20"/>
          <w:szCs w:val="20"/>
        </w:rPr>
        <w:t xml:space="preserve">against </w:t>
      </w:r>
      <w:r w:rsidRPr="00EB2E59">
        <w:rPr>
          <w:rFonts w:asciiTheme="majorHAnsi" w:hAnsiTheme="majorHAnsi"/>
          <w:sz w:val="20"/>
          <w:szCs w:val="20"/>
        </w:rPr>
        <w:t xml:space="preserve">life and </w:t>
      </w:r>
      <w:r w:rsidR="00A9727D" w:rsidRPr="00EB2E59">
        <w:rPr>
          <w:rFonts w:asciiTheme="majorHAnsi" w:hAnsiTheme="majorHAnsi"/>
          <w:sz w:val="20"/>
          <w:szCs w:val="20"/>
        </w:rPr>
        <w:t xml:space="preserve">against </w:t>
      </w:r>
      <w:r w:rsidRPr="00EB2E59">
        <w:rPr>
          <w:rFonts w:asciiTheme="majorHAnsi" w:hAnsiTheme="majorHAnsi"/>
          <w:sz w:val="20"/>
          <w:szCs w:val="20"/>
        </w:rPr>
        <w:t>personal integrity.</w:t>
      </w:r>
      <w:r w:rsidR="001056DA" w:rsidRPr="00EB2E59">
        <w:rPr>
          <w:rFonts w:asciiTheme="majorHAnsi" w:hAnsiTheme="majorHAnsi"/>
          <w:sz w:val="20"/>
          <w:szCs w:val="20"/>
        </w:rPr>
        <w:t xml:space="preserve"> It is submitted that </w:t>
      </w:r>
      <w:r w:rsidR="00414BE5" w:rsidRPr="00EB2E59">
        <w:rPr>
          <w:rFonts w:asciiTheme="majorHAnsi" w:hAnsiTheme="majorHAnsi"/>
          <w:sz w:val="20"/>
          <w:szCs w:val="20"/>
        </w:rPr>
        <w:t xml:space="preserve">on March 14, 2007 the alleged victim filed </w:t>
      </w:r>
      <w:proofErr w:type="gramStart"/>
      <w:r w:rsidR="00414BE5" w:rsidRPr="00EB2E59">
        <w:rPr>
          <w:rFonts w:asciiTheme="majorHAnsi" w:hAnsiTheme="majorHAnsi"/>
          <w:sz w:val="20"/>
          <w:szCs w:val="20"/>
        </w:rPr>
        <w:t>an</w:t>
      </w:r>
      <w:proofErr w:type="gramEnd"/>
      <w:r w:rsidR="00414BE5" w:rsidRPr="00EB2E59">
        <w:rPr>
          <w:rFonts w:asciiTheme="majorHAnsi" w:hAnsiTheme="majorHAnsi"/>
          <w:sz w:val="20"/>
          <w:szCs w:val="20"/>
        </w:rPr>
        <w:t xml:space="preserve"> habeas corpus action against the order for his imprisonment, which has initially rejected by the deputy prosecutor. However,</w:t>
      </w:r>
      <w:r w:rsidR="001056DA" w:rsidRPr="00EB2E59">
        <w:rPr>
          <w:rFonts w:asciiTheme="majorHAnsi" w:hAnsiTheme="majorHAnsi"/>
          <w:sz w:val="20"/>
          <w:szCs w:val="20"/>
        </w:rPr>
        <w:t xml:space="preserve"> </w:t>
      </w:r>
      <w:r w:rsidR="00414BE5" w:rsidRPr="00EB2E59">
        <w:rPr>
          <w:rFonts w:asciiTheme="majorHAnsi" w:hAnsiTheme="majorHAnsi"/>
          <w:sz w:val="20"/>
          <w:szCs w:val="20"/>
        </w:rPr>
        <w:t>on March 23, 2007, the Disciplinary Jurisdictional C</w:t>
      </w:r>
      <w:r w:rsidR="00521CC7" w:rsidRPr="00EB2E59">
        <w:rPr>
          <w:rFonts w:asciiTheme="majorHAnsi" w:hAnsiTheme="majorHAnsi"/>
          <w:sz w:val="20"/>
          <w:szCs w:val="20"/>
        </w:rPr>
        <w:t>hamber of the Superior Council of the Judiciary granted</w:t>
      </w:r>
      <w:r w:rsidR="00414BE5" w:rsidRPr="00EB2E59">
        <w:rPr>
          <w:rFonts w:asciiTheme="majorHAnsi" w:hAnsiTheme="majorHAnsi"/>
          <w:sz w:val="20"/>
          <w:szCs w:val="20"/>
        </w:rPr>
        <w:t xml:space="preserve"> the habeas corpus request</w:t>
      </w:r>
      <w:r w:rsidR="00521CC7" w:rsidRPr="00EB2E59">
        <w:rPr>
          <w:rFonts w:asciiTheme="majorHAnsi" w:hAnsiTheme="majorHAnsi"/>
          <w:sz w:val="20"/>
          <w:szCs w:val="20"/>
        </w:rPr>
        <w:t xml:space="preserve"> </w:t>
      </w:r>
      <w:r w:rsidR="006C60DD" w:rsidRPr="00EB2E59">
        <w:rPr>
          <w:rFonts w:asciiTheme="majorHAnsi" w:hAnsiTheme="majorHAnsi"/>
          <w:sz w:val="20"/>
          <w:szCs w:val="20"/>
        </w:rPr>
        <w:t>reasoning that Mr. Cote</w:t>
      </w:r>
      <w:r w:rsidR="004D3F8C" w:rsidRPr="00EB2E59">
        <w:rPr>
          <w:rFonts w:asciiTheme="majorHAnsi" w:hAnsiTheme="majorHAnsi"/>
          <w:sz w:val="20"/>
          <w:szCs w:val="20"/>
        </w:rPr>
        <w:t>s</w:t>
      </w:r>
      <w:r w:rsidR="006C60DD" w:rsidRPr="00EB2E59">
        <w:rPr>
          <w:rFonts w:asciiTheme="majorHAnsi" w:hAnsiTheme="majorHAnsi"/>
          <w:sz w:val="20"/>
          <w:szCs w:val="20"/>
        </w:rPr>
        <w:t>’</w:t>
      </w:r>
      <w:r w:rsidR="006C60DD" w:rsidRPr="00EB2E59">
        <w:rPr>
          <w:rFonts w:asciiTheme="majorHAnsi" w:hAnsiTheme="majorHAnsi"/>
          <w:sz w:val="20"/>
          <w:szCs w:val="20"/>
        </w:rPr>
        <w:tab/>
      </w:r>
      <w:r w:rsidR="004D3F8C" w:rsidRPr="00EB2E59">
        <w:rPr>
          <w:rFonts w:asciiTheme="majorHAnsi" w:hAnsiTheme="majorHAnsi"/>
          <w:sz w:val="20"/>
          <w:szCs w:val="20"/>
        </w:rPr>
        <w:t xml:space="preserve"> detention was </w:t>
      </w:r>
      <w:r w:rsidR="00D27E40" w:rsidRPr="00EB2E59">
        <w:rPr>
          <w:rFonts w:asciiTheme="majorHAnsi" w:hAnsiTheme="majorHAnsi"/>
          <w:sz w:val="20"/>
          <w:szCs w:val="20"/>
        </w:rPr>
        <w:t>unconstitutional and in violation of natural justice</w:t>
      </w:r>
      <w:r w:rsidR="00D87754" w:rsidRPr="00EB2E59">
        <w:rPr>
          <w:rFonts w:asciiTheme="majorHAnsi" w:hAnsiTheme="majorHAnsi"/>
          <w:sz w:val="20"/>
          <w:szCs w:val="20"/>
        </w:rPr>
        <w:t xml:space="preserve"> as it had </w:t>
      </w:r>
      <w:r w:rsidR="006C60DD" w:rsidRPr="00EB2E59">
        <w:rPr>
          <w:rFonts w:asciiTheme="majorHAnsi" w:hAnsiTheme="majorHAnsi"/>
          <w:sz w:val="20"/>
          <w:szCs w:val="20"/>
        </w:rPr>
        <w:t xml:space="preserve">not been </w:t>
      </w:r>
      <w:r w:rsidR="00414BE5" w:rsidRPr="00EB2E59">
        <w:rPr>
          <w:rFonts w:asciiTheme="majorHAnsi" w:hAnsiTheme="majorHAnsi"/>
          <w:sz w:val="20"/>
          <w:szCs w:val="20"/>
        </w:rPr>
        <w:t>ordered by sole authority competent to do it, namely the Attorney General</w:t>
      </w:r>
      <w:r w:rsidR="00521CC7" w:rsidRPr="00EB2E59">
        <w:rPr>
          <w:rFonts w:asciiTheme="majorHAnsi" w:hAnsiTheme="majorHAnsi"/>
          <w:sz w:val="20"/>
          <w:szCs w:val="20"/>
        </w:rPr>
        <w:t xml:space="preserve">. </w:t>
      </w:r>
      <w:r w:rsidR="00D27E40" w:rsidRPr="00EB2E59">
        <w:rPr>
          <w:rFonts w:asciiTheme="majorHAnsi" w:hAnsiTheme="majorHAnsi"/>
          <w:sz w:val="20"/>
          <w:szCs w:val="20"/>
        </w:rPr>
        <w:t>Later, o</w:t>
      </w:r>
      <w:r w:rsidR="0012103A" w:rsidRPr="00EB2E59">
        <w:rPr>
          <w:rFonts w:asciiTheme="majorHAnsi" w:hAnsiTheme="majorHAnsi"/>
          <w:sz w:val="20"/>
          <w:szCs w:val="20"/>
        </w:rPr>
        <w:t xml:space="preserve">n May 8, 2007 the Attorney General </w:t>
      </w:r>
      <w:r w:rsidR="00744F0B" w:rsidRPr="00EB2E59">
        <w:rPr>
          <w:rFonts w:asciiTheme="majorHAnsi" w:hAnsiTheme="majorHAnsi"/>
          <w:sz w:val="20"/>
          <w:szCs w:val="20"/>
        </w:rPr>
        <w:t>assumed</w:t>
      </w:r>
      <w:r w:rsidR="0012103A" w:rsidRPr="00EB2E59">
        <w:rPr>
          <w:rFonts w:asciiTheme="majorHAnsi" w:hAnsiTheme="majorHAnsi"/>
          <w:sz w:val="20"/>
          <w:szCs w:val="20"/>
        </w:rPr>
        <w:t xml:space="preserve"> the case against Mr. Cotes, ordered </w:t>
      </w:r>
      <w:r w:rsidR="00D27E40" w:rsidRPr="00EB2E59">
        <w:rPr>
          <w:rFonts w:asciiTheme="majorHAnsi" w:hAnsiTheme="majorHAnsi"/>
          <w:sz w:val="20"/>
          <w:szCs w:val="20"/>
        </w:rPr>
        <w:t>a new interrogation of the alleged victim</w:t>
      </w:r>
      <w:r w:rsidR="00A9727D" w:rsidRPr="00EB2E59">
        <w:rPr>
          <w:rFonts w:asciiTheme="majorHAnsi" w:hAnsiTheme="majorHAnsi"/>
          <w:sz w:val="20"/>
          <w:szCs w:val="20"/>
        </w:rPr>
        <w:t>,</w:t>
      </w:r>
      <w:r w:rsidR="0012103A" w:rsidRPr="00EB2E59">
        <w:rPr>
          <w:rFonts w:asciiTheme="majorHAnsi" w:hAnsiTheme="majorHAnsi"/>
          <w:sz w:val="20"/>
          <w:szCs w:val="20"/>
        </w:rPr>
        <w:t xml:space="preserve"> and </w:t>
      </w:r>
      <w:r w:rsidR="00D27E40" w:rsidRPr="00EB2E59">
        <w:rPr>
          <w:rFonts w:asciiTheme="majorHAnsi" w:hAnsiTheme="majorHAnsi"/>
          <w:sz w:val="20"/>
          <w:szCs w:val="20"/>
        </w:rPr>
        <w:t>once again commissioned the deputy prosecutor to perform the interrogation</w:t>
      </w:r>
      <w:r w:rsidR="0012103A" w:rsidRPr="00EB2E59">
        <w:rPr>
          <w:rFonts w:asciiTheme="majorHAnsi" w:hAnsiTheme="majorHAnsi"/>
          <w:sz w:val="20"/>
          <w:szCs w:val="20"/>
        </w:rPr>
        <w:t xml:space="preserve">. </w:t>
      </w:r>
    </w:p>
    <w:p w14:paraId="76325E1E" w14:textId="6597DD5D" w:rsidR="00782262" w:rsidRPr="00EB2E59" w:rsidRDefault="002A13DD" w:rsidP="001D7DF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The petitioner</w:t>
      </w:r>
      <w:r w:rsidR="00D27E40" w:rsidRPr="00EB2E59">
        <w:rPr>
          <w:rFonts w:asciiTheme="majorHAnsi" w:hAnsiTheme="majorHAnsi"/>
          <w:sz w:val="20"/>
          <w:szCs w:val="20"/>
        </w:rPr>
        <w:t>s</w:t>
      </w:r>
      <w:r w:rsidRPr="00EB2E59">
        <w:rPr>
          <w:rFonts w:asciiTheme="majorHAnsi" w:hAnsiTheme="majorHAnsi"/>
          <w:sz w:val="20"/>
          <w:szCs w:val="20"/>
        </w:rPr>
        <w:t xml:space="preserve"> </w:t>
      </w:r>
      <w:r w:rsidR="00E94CB6" w:rsidRPr="00EB2E59">
        <w:rPr>
          <w:rFonts w:asciiTheme="majorHAnsi" w:hAnsiTheme="majorHAnsi"/>
          <w:sz w:val="20"/>
          <w:szCs w:val="20"/>
        </w:rPr>
        <w:t>indicate</w:t>
      </w:r>
      <w:r w:rsidR="00F54229" w:rsidRPr="00EB2E59">
        <w:rPr>
          <w:rFonts w:asciiTheme="majorHAnsi" w:hAnsiTheme="majorHAnsi"/>
          <w:sz w:val="20"/>
          <w:szCs w:val="20"/>
        </w:rPr>
        <w:t xml:space="preserve"> that on July 6, 2007, the Attorney General decided to impose preventive detention against the alleged victim</w:t>
      </w:r>
      <w:r w:rsidR="00E94CB6" w:rsidRPr="00EB2E59">
        <w:rPr>
          <w:rFonts w:asciiTheme="majorHAnsi" w:hAnsiTheme="majorHAnsi"/>
          <w:sz w:val="20"/>
          <w:szCs w:val="20"/>
        </w:rPr>
        <w:t xml:space="preserve"> and that the alleged victim requested that all proceedings that had been illegally performed by the deputy prosecutor be declared void, this request being denied</w:t>
      </w:r>
      <w:r w:rsidR="006C4635" w:rsidRPr="00EB2E59">
        <w:rPr>
          <w:rFonts w:asciiTheme="majorHAnsi" w:hAnsiTheme="majorHAnsi"/>
          <w:sz w:val="20"/>
          <w:szCs w:val="20"/>
        </w:rPr>
        <w:t xml:space="preserve"> by the Attorney General</w:t>
      </w:r>
      <w:r w:rsidR="00E94CB6" w:rsidRPr="00EB2E59">
        <w:rPr>
          <w:rFonts w:asciiTheme="majorHAnsi" w:hAnsiTheme="majorHAnsi"/>
          <w:sz w:val="20"/>
          <w:szCs w:val="20"/>
        </w:rPr>
        <w:t xml:space="preserve"> on July 30, 2007</w:t>
      </w:r>
      <w:r w:rsidR="00F54229" w:rsidRPr="00EB2E59">
        <w:rPr>
          <w:rFonts w:asciiTheme="majorHAnsi" w:hAnsiTheme="majorHAnsi"/>
          <w:sz w:val="20"/>
          <w:szCs w:val="20"/>
        </w:rPr>
        <w:t xml:space="preserve">. </w:t>
      </w:r>
      <w:r w:rsidR="006C4635" w:rsidRPr="00EB2E59">
        <w:rPr>
          <w:rFonts w:asciiTheme="majorHAnsi" w:hAnsiTheme="majorHAnsi"/>
          <w:sz w:val="20"/>
          <w:szCs w:val="20"/>
        </w:rPr>
        <w:t>In addition,</w:t>
      </w:r>
      <w:r w:rsidR="00E94CB6" w:rsidRPr="00EB2E59">
        <w:rPr>
          <w:rFonts w:asciiTheme="majorHAnsi" w:hAnsiTheme="majorHAnsi"/>
          <w:sz w:val="20"/>
          <w:szCs w:val="20"/>
        </w:rPr>
        <w:t xml:space="preserve"> </w:t>
      </w:r>
      <w:r w:rsidR="00F54229" w:rsidRPr="00EB2E59">
        <w:rPr>
          <w:rFonts w:asciiTheme="majorHAnsi" w:hAnsiTheme="majorHAnsi"/>
          <w:sz w:val="20"/>
          <w:szCs w:val="20"/>
        </w:rPr>
        <w:t>on February 1, 2008, the Attorney General</w:t>
      </w:r>
      <w:r w:rsidR="00E94CB6" w:rsidRPr="00EB2E59">
        <w:rPr>
          <w:rFonts w:asciiTheme="majorHAnsi" w:hAnsiTheme="majorHAnsi"/>
          <w:sz w:val="20"/>
          <w:szCs w:val="20"/>
        </w:rPr>
        <w:t xml:space="preserve"> formally</w:t>
      </w:r>
      <w:r w:rsidR="00F54229" w:rsidRPr="00EB2E59">
        <w:rPr>
          <w:rFonts w:asciiTheme="majorHAnsi" w:hAnsiTheme="majorHAnsi"/>
          <w:sz w:val="20"/>
          <w:szCs w:val="20"/>
        </w:rPr>
        <w:t xml:space="preserve"> accused Mr. Cotes </w:t>
      </w:r>
      <w:r w:rsidR="00EF4A7E" w:rsidRPr="00EB2E59">
        <w:rPr>
          <w:rFonts w:asciiTheme="majorHAnsi" w:hAnsiTheme="majorHAnsi"/>
          <w:sz w:val="20"/>
          <w:szCs w:val="20"/>
        </w:rPr>
        <w:t>“</w:t>
      </w:r>
      <w:r w:rsidR="00E94CB6" w:rsidRPr="00EB2E59">
        <w:rPr>
          <w:rFonts w:asciiTheme="majorHAnsi" w:hAnsiTheme="majorHAnsi"/>
          <w:sz w:val="20"/>
          <w:szCs w:val="20"/>
        </w:rPr>
        <w:t>as the probable</w:t>
      </w:r>
      <w:r w:rsidR="00F54229" w:rsidRPr="00EB2E59">
        <w:rPr>
          <w:rFonts w:asciiTheme="majorHAnsi" w:hAnsiTheme="majorHAnsi"/>
          <w:sz w:val="20"/>
          <w:szCs w:val="20"/>
        </w:rPr>
        <w:t xml:space="preserve"> perpetrator of the crimes of aggravated conspiracy to commit</w:t>
      </w:r>
      <w:r w:rsidR="003A699A" w:rsidRPr="00EB2E59">
        <w:rPr>
          <w:rFonts w:asciiTheme="majorHAnsi" w:hAnsiTheme="majorHAnsi"/>
          <w:sz w:val="20"/>
          <w:szCs w:val="20"/>
        </w:rPr>
        <w:t xml:space="preserve"> multiple crimes including the</w:t>
      </w:r>
      <w:r w:rsidR="00F54229" w:rsidRPr="00EB2E59">
        <w:rPr>
          <w:rFonts w:asciiTheme="majorHAnsi" w:hAnsiTheme="majorHAnsi"/>
          <w:sz w:val="20"/>
          <w:szCs w:val="20"/>
        </w:rPr>
        <w:t xml:space="preserve"> use of </w:t>
      </w:r>
      <w:r w:rsidR="003A699A" w:rsidRPr="00EB2E59">
        <w:rPr>
          <w:rFonts w:asciiTheme="majorHAnsi" w:hAnsiTheme="majorHAnsi"/>
          <w:sz w:val="20"/>
          <w:szCs w:val="20"/>
        </w:rPr>
        <w:t>classified or secret information</w:t>
      </w:r>
      <w:r w:rsidR="00F54229" w:rsidRPr="00EB2E59">
        <w:rPr>
          <w:rFonts w:asciiTheme="majorHAnsi" w:hAnsiTheme="majorHAnsi"/>
          <w:sz w:val="20"/>
          <w:szCs w:val="20"/>
        </w:rPr>
        <w:t xml:space="preserve">, and abuse of authority </w:t>
      </w:r>
      <w:r w:rsidR="003A699A" w:rsidRPr="00EB2E59">
        <w:rPr>
          <w:rFonts w:asciiTheme="majorHAnsi" w:hAnsiTheme="majorHAnsi"/>
          <w:sz w:val="20"/>
          <w:szCs w:val="20"/>
        </w:rPr>
        <w:t>for multiple</w:t>
      </w:r>
      <w:r w:rsidR="00F54229" w:rsidRPr="00EB2E59">
        <w:rPr>
          <w:rFonts w:asciiTheme="majorHAnsi" w:hAnsiTheme="majorHAnsi"/>
          <w:sz w:val="20"/>
          <w:szCs w:val="20"/>
        </w:rPr>
        <w:t xml:space="preserve"> arbitrary and unjust act</w:t>
      </w:r>
      <w:r w:rsidR="003A699A" w:rsidRPr="00EB2E59">
        <w:rPr>
          <w:rFonts w:asciiTheme="majorHAnsi" w:hAnsiTheme="majorHAnsi"/>
          <w:sz w:val="20"/>
          <w:szCs w:val="20"/>
        </w:rPr>
        <w:t>s</w:t>
      </w:r>
      <w:r w:rsidR="00EF4A7E" w:rsidRPr="00EB2E59">
        <w:rPr>
          <w:rFonts w:asciiTheme="majorHAnsi" w:hAnsiTheme="majorHAnsi"/>
          <w:sz w:val="20"/>
          <w:szCs w:val="20"/>
        </w:rPr>
        <w:t>”</w:t>
      </w:r>
      <w:r w:rsidR="00E94CB6" w:rsidRPr="00EB2E59">
        <w:rPr>
          <w:rFonts w:asciiTheme="majorHAnsi" w:hAnsiTheme="majorHAnsi"/>
          <w:sz w:val="20"/>
          <w:szCs w:val="20"/>
        </w:rPr>
        <w:t>,</w:t>
      </w:r>
      <w:r w:rsidR="00F54229" w:rsidRPr="00EB2E59">
        <w:rPr>
          <w:rFonts w:asciiTheme="majorHAnsi" w:hAnsiTheme="majorHAnsi"/>
          <w:sz w:val="20"/>
          <w:szCs w:val="20"/>
        </w:rPr>
        <w:t xml:space="preserve"> </w:t>
      </w:r>
      <w:r w:rsidR="006C4635" w:rsidRPr="00EB2E59">
        <w:rPr>
          <w:rFonts w:asciiTheme="majorHAnsi" w:hAnsiTheme="majorHAnsi"/>
          <w:sz w:val="20"/>
          <w:szCs w:val="20"/>
        </w:rPr>
        <w:t xml:space="preserve">which resulted </w:t>
      </w:r>
      <w:r w:rsidR="00E94CB6" w:rsidRPr="00EB2E59">
        <w:rPr>
          <w:rFonts w:asciiTheme="majorHAnsi" w:hAnsiTheme="majorHAnsi"/>
          <w:sz w:val="20"/>
          <w:szCs w:val="20"/>
        </w:rPr>
        <w:t>in the process advancing</w:t>
      </w:r>
      <w:r w:rsidR="00F54229" w:rsidRPr="00EB2E59">
        <w:rPr>
          <w:rFonts w:asciiTheme="majorHAnsi" w:hAnsiTheme="majorHAnsi"/>
          <w:sz w:val="20"/>
          <w:szCs w:val="20"/>
        </w:rPr>
        <w:t xml:space="preserve"> to the trial stage befor</w:t>
      </w:r>
      <w:r w:rsidR="0034332C" w:rsidRPr="00EB2E59">
        <w:rPr>
          <w:rFonts w:asciiTheme="majorHAnsi" w:hAnsiTheme="majorHAnsi"/>
          <w:sz w:val="20"/>
          <w:szCs w:val="20"/>
        </w:rPr>
        <w:t xml:space="preserve">e the </w:t>
      </w:r>
      <w:r w:rsidR="006C4635" w:rsidRPr="00EB2E59">
        <w:rPr>
          <w:rFonts w:asciiTheme="majorHAnsi" w:hAnsiTheme="majorHAnsi"/>
          <w:sz w:val="20"/>
          <w:szCs w:val="20"/>
        </w:rPr>
        <w:t>CSJ. They further explain that on June 11, 2008 the CSJ partially granted what had been requested by the alleged victim by declaring void all of the proceedings that had been performed by the deputy prosecutor starting</w:t>
      </w:r>
      <w:r w:rsidR="003E336D" w:rsidRPr="00EB2E59">
        <w:rPr>
          <w:rFonts w:asciiTheme="majorHAnsi" w:hAnsiTheme="majorHAnsi"/>
          <w:sz w:val="20"/>
          <w:szCs w:val="20"/>
        </w:rPr>
        <w:t>,</w:t>
      </w:r>
      <w:r w:rsidR="006C4635" w:rsidRPr="00EB2E59">
        <w:rPr>
          <w:rFonts w:asciiTheme="majorHAnsi" w:hAnsiTheme="majorHAnsi"/>
          <w:sz w:val="20"/>
          <w:szCs w:val="20"/>
        </w:rPr>
        <w:t xml:space="preserve"> from the moment </w:t>
      </w:r>
      <w:r w:rsidR="003E336D" w:rsidRPr="00EB2E59">
        <w:rPr>
          <w:rFonts w:asciiTheme="majorHAnsi" w:hAnsiTheme="majorHAnsi"/>
          <w:sz w:val="20"/>
          <w:szCs w:val="20"/>
        </w:rPr>
        <w:t xml:space="preserve">he formally opened the investigation. They argue that this decision from the CSJ was in violation of natural justice and due process and it allowed for evidence that had been illegally collected by the deputy prosecutor </w:t>
      </w:r>
      <w:r w:rsidR="003E336D" w:rsidRPr="00EB2E59">
        <w:rPr>
          <w:rFonts w:asciiTheme="majorHAnsi" w:eastAsia="Times New Roman" w:hAnsiTheme="majorHAnsi" w:cs="Courier New"/>
          <w:sz w:val="20"/>
          <w:szCs w:val="20"/>
          <w:bdr w:val="none" w:sz="0" w:space="0" w:color="auto"/>
        </w:rPr>
        <w:t xml:space="preserve">to be kept within the judicial process and to serve as bases for the accusation against the alleged victim and his eventual conviction. </w:t>
      </w:r>
      <w:r w:rsidR="000F2A2D" w:rsidRPr="00EB2E59">
        <w:rPr>
          <w:rFonts w:asciiTheme="majorHAnsi" w:eastAsia="Times New Roman" w:hAnsiTheme="majorHAnsi" w:cs="Courier New"/>
          <w:sz w:val="20"/>
          <w:szCs w:val="20"/>
          <w:bdr w:val="none" w:sz="0" w:space="0" w:color="auto"/>
        </w:rPr>
        <w:t xml:space="preserve"> They </w:t>
      </w:r>
      <w:r w:rsidR="003B19C9" w:rsidRPr="00EB2E59">
        <w:rPr>
          <w:rFonts w:asciiTheme="majorHAnsi" w:eastAsia="Times New Roman" w:hAnsiTheme="majorHAnsi" w:cs="Courier New"/>
          <w:sz w:val="20"/>
          <w:szCs w:val="20"/>
          <w:bdr w:val="none" w:sz="0" w:space="0" w:color="auto"/>
        </w:rPr>
        <w:t xml:space="preserve">add </w:t>
      </w:r>
      <w:r w:rsidR="000F2A2D" w:rsidRPr="00EB2E59">
        <w:rPr>
          <w:rFonts w:asciiTheme="majorHAnsi" w:eastAsia="Times New Roman" w:hAnsiTheme="majorHAnsi" w:cs="Courier New"/>
          <w:sz w:val="20"/>
          <w:szCs w:val="20"/>
          <w:bdr w:val="none" w:sz="0" w:space="0" w:color="auto"/>
        </w:rPr>
        <w:t xml:space="preserve">that the CSJ </w:t>
      </w:r>
      <w:r w:rsidR="003B19C9" w:rsidRPr="00EB2E59">
        <w:rPr>
          <w:rFonts w:asciiTheme="majorHAnsi" w:eastAsia="Times New Roman" w:hAnsiTheme="majorHAnsi" w:cs="Courier New"/>
          <w:sz w:val="20"/>
          <w:szCs w:val="20"/>
          <w:bdr w:val="none" w:sz="0" w:space="0" w:color="auto"/>
        </w:rPr>
        <w:t xml:space="preserve">determined that the alleged victim did not have standing the challenge this decision as his request had been granted, even though what he had requested was for all of the proceedings conducted by the deputy prosecutor to be declared void and not just those that had been undertaken after the formal opening of the investigation. They further claim that the CSJ did allow the deputy prosecutor to challenge the decision but ultimately rejected his challenge. </w:t>
      </w:r>
    </w:p>
    <w:p w14:paraId="055199F1" w14:textId="0D996F2A" w:rsidR="00B01D60" w:rsidRPr="00EB2E59" w:rsidRDefault="003C76F4" w:rsidP="003C76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The petitioner’s explain that o</w:t>
      </w:r>
      <w:r w:rsidR="00B01D60" w:rsidRPr="00EB2E59">
        <w:rPr>
          <w:rFonts w:asciiTheme="majorHAnsi" w:hAnsiTheme="majorHAnsi"/>
          <w:sz w:val="20"/>
          <w:szCs w:val="20"/>
        </w:rPr>
        <w:t xml:space="preserve">n September 8, 2009, the Supreme Court </w:t>
      </w:r>
      <w:r w:rsidR="00001734" w:rsidRPr="00EB2E59">
        <w:rPr>
          <w:rFonts w:asciiTheme="majorHAnsi" w:hAnsiTheme="majorHAnsi"/>
          <w:sz w:val="20"/>
          <w:szCs w:val="20"/>
        </w:rPr>
        <w:t>re</w:t>
      </w:r>
      <w:r w:rsidRPr="00EB2E59">
        <w:rPr>
          <w:rFonts w:asciiTheme="majorHAnsi" w:hAnsiTheme="majorHAnsi"/>
          <w:sz w:val="20"/>
          <w:szCs w:val="20"/>
        </w:rPr>
        <w:t xml:space="preserve">ceived </w:t>
      </w:r>
      <w:r w:rsidR="00001734" w:rsidRPr="00EB2E59">
        <w:rPr>
          <w:rFonts w:asciiTheme="majorHAnsi" w:hAnsiTheme="majorHAnsi"/>
          <w:sz w:val="20"/>
          <w:szCs w:val="20"/>
        </w:rPr>
        <w:t xml:space="preserve">requests by </w:t>
      </w:r>
      <w:r w:rsidRPr="00EB2E59">
        <w:rPr>
          <w:rFonts w:asciiTheme="majorHAnsi" w:hAnsiTheme="majorHAnsi"/>
          <w:sz w:val="20"/>
          <w:szCs w:val="20"/>
        </w:rPr>
        <w:t>the alleged victim and</w:t>
      </w:r>
      <w:r w:rsidR="00001734" w:rsidRPr="00EB2E59">
        <w:rPr>
          <w:rFonts w:asciiTheme="majorHAnsi" w:hAnsiTheme="majorHAnsi"/>
          <w:sz w:val="20"/>
          <w:szCs w:val="20"/>
        </w:rPr>
        <w:t xml:space="preserve"> </w:t>
      </w:r>
      <w:r w:rsidRPr="00EB2E59">
        <w:rPr>
          <w:rFonts w:asciiTheme="majorHAnsi" w:hAnsiTheme="majorHAnsi"/>
          <w:sz w:val="20"/>
          <w:szCs w:val="20"/>
        </w:rPr>
        <w:t xml:space="preserve">a representative of the government of Colombia for the annulment of the resolution in which the Attorney General first designated the deputy prosecutor and all actions undertaken as a consequence </w:t>
      </w:r>
      <w:r w:rsidRPr="00EB2E59">
        <w:rPr>
          <w:rFonts w:asciiTheme="majorHAnsi" w:hAnsiTheme="majorHAnsi"/>
          <w:sz w:val="20"/>
          <w:szCs w:val="20"/>
        </w:rPr>
        <w:lastRenderedPageBreak/>
        <w:t xml:space="preserve">of that resolution. </w:t>
      </w:r>
      <w:r w:rsidR="00B01D60" w:rsidRPr="00EB2E59">
        <w:rPr>
          <w:rFonts w:asciiTheme="majorHAnsi" w:hAnsiTheme="majorHAnsi"/>
          <w:sz w:val="20"/>
          <w:szCs w:val="20"/>
        </w:rPr>
        <w:t xml:space="preserve"> </w:t>
      </w:r>
      <w:r w:rsidRPr="00EB2E59">
        <w:rPr>
          <w:rFonts w:asciiTheme="majorHAnsi" w:hAnsiTheme="majorHAnsi"/>
          <w:sz w:val="20"/>
          <w:szCs w:val="20"/>
        </w:rPr>
        <w:t>They indicate that the court resolved these requests on the same day they were</w:t>
      </w:r>
      <w:r w:rsidR="00AB706D" w:rsidRPr="00EB2E59">
        <w:rPr>
          <w:rFonts w:asciiTheme="majorHAnsi" w:hAnsiTheme="majorHAnsi"/>
          <w:sz w:val="20"/>
          <w:szCs w:val="20"/>
        </w:rPr>
        <w:t xml:space="preserve"> filed</w:t>
      </w:r>
      <w:r w:rsidRPr="00EB2E59">
        <w:rPr>
          <w:rFonts w:asciiTheme="majorHAnsi" w:hAnsiTheme="majorHAnsi"/>
          <w:sz w:val="20"/>
          <w:szCs w:val="20"/>
        </w:rPr>
        <w:t xml:space="preserve"> granting some partial annulations but refusing </w:t>
      </w:r>
      <w:r w:rsidR="00AB706D" w:rsidRPr="00EB2E59">
        <w:rPr>
          <w:rFonts w:asciiTheme="majorHAnsi" w:hAnsiTheme="majorHAnsi"/>
          <w:sz w:val="20"/>
          <w:szCs w:val="20"/>
        </w:rPr>
        <w:t xml:space="preserve">the request to </w:t>
      </w:r>
      <w:r w:rsidRPr="00EB2E59">
        <w:rPr>
          <w:rFonts w:asciiTheme="majorHAnsi" w:hAnsiTheme="majorHAnsi"/>
          <w:sz w:val="20"/>
          <w:szCs w:val="20"/>
        </w:rPr>
        <w:t xml:space="preserve">declare the nullity of all procedural actions performed by the deputy prosecutor. </w:t>
      </w:r>
      <w:r w:rsidR="00AB706D" w:rsidRPr="00EB2E59">
        <w:rPr>
          <w:rFonts w:asciiTheme="majorHAnsi" w:hAnsiTheme="majorHAnsi"/>
          <w:sz w:val="20"/>
          <w:szCs w:val="20"/>
        </w:rPr>
        <w:t>They further add the representatives of the alleged victim challenge this decision but the Court declared the challenge vacated due to it being limited to repeating arguments that had already been made and decided on. They also stress that the single instance nature of the process forced them to challenge the CSJ d</w:t>
      </w:r>
      <w:r w:rsidR="00F81144" w:rsidRPr="00EB2E59">
        <w:rPr>
          <w:rFonts w:asciiTheme="majorHAnsi" w:hAnsiTheme="majorHAnsi"/>
          <w:sz w:val="20"/>
          <w:szCs w:val="20"/>
        </w:rPr>
        <w:t>ecision through a constitutional protection action that was rejected on January 14, 2010 by the Sectional Council of the Judiciary of Cundi</w:t>
      </w:r>
      <w:r w:rsidR="00B76C19" w:rsidRPr="00EB2E59">
        <w:rPr>
          <w:rFonts w:asciiTheme="majorHAnsi" w:hAnsiTheme="majorHAnsi"/>
          <w:sz w:val="20"/>
          <w:szCs w:val="20"/>
        </w:rPr>
        <w:t>n</w:t>
      </w:r>
      <w:r w:rsidR="00F81144" w:rsidRPr="00EB2E59">
        <w:rPr>
          <w:rFonts w:asciiTheme="majorHAnsi" w:hAnsiTheme="majorHAnsi"/>
          <w:sz w:val="20"/>
          <w:szCs w:val="20"/>
        </w:rPr>
        <w:t>amarca, the appeal filed by the alleged victim against this decision was also rejected on 17 February, 2010.</w:t>
      </w:r>
    </w:p>
    <w:p w14:paraId="0E6B4051" w14:textId="1E19D5C3" w:rsidR="005E618F" w:rsidRPr="00EB2E59" w:rsidRDefault="00F81144" w:rsidP="008C76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eastAsia="Times New Roman" w:hAnsiTheme="majorHAnsi" w:cs="Courier New"/>
          <w:color w:val="222222"/>
          <w:sz w:val="20"/>
          <w:szCs w:val="20"/>
          <w:bdr w:val="none" w:sz="0" w:space="0" w:color="auto"/>
        </w:rPr>
        <w:t>O</w:t>
      </w:r>
      <w:r w:rsidR="001D7DF2" w:rsidRPr="00EB2E59">
        <w:rPr>
          <w:rFonts w:asciiTheme="majorHAnsi" w:eastAsia="Times New Roman" w:hAnsiTheme="majorHAnsi" w:cs="Courier New"/>
          <w:color w:val="222222"/>
          <w:sz w:val="20"/>
          <w:szCs w:val="20"/>
          <w:bdr w:val="none" w:sz="0" w:space="0" w:color="auto"/>
        </w:rPr>
        <w:t>n September 14, 2011</w:t>
      </w:r>
      <w:r w:rsidR="00A9727D" w:rsidRPr="00EB2E59">
        <w:rPr>
          <w:rFonts w:asciiTheme="majorHAnsi" w:eastAsia="Times New Roman" w:hAnsiTheme="majorHAnsi" w:cs="Courier New"/>
          <w:color w:val="222222"/>
          <w:sz w:val="20"/>
          <w:szCs w:val="20"/>
          <w:bdr w:val="none" w:sz="0" w:space="0" w:color="auto"/>
        </w:rPr>
        <w:t xml:space="preserve"> </w:t>
      </w:r>
      <w:r w:rsidRPr="00EB2E59">
        <w:rPr>
          <w:rFonts w:asciiTheme="majorHAnsi" w:eastAsia="Times New Roman" w:hAnsiTheme="majorHAnsi" w:cs="Courier New"/>
          <w:color w:val="222222"/>
          <w:sz w:val="20"/>
          <w:szCs w:val="20"/>
          <w:bdr w:val="none" w:sz="0" w:space="0" w:color="auto"/>
        </w:rPr>
        <w:t xml:space="preserve">the CSJ </w:t>
      </w:r>
      <w:r w:rsidR="001C5405" w:rsidRPr="00EB2E59">
        <w:rPr>
          <w:rFonts w:asciiTheme="majorHAnsi" w:eastAsia="Times New Roman" w:hAnsiTheme="majorHAnsi" w:cs="Courier New"/>
          <w:color w:val="222222"/>
          <w:sz w:val="20"/>
          <w:szCs w:val="20"/>
          <w:bdr w:val="none" w:sz="0" w:space="0" w:color="auto"/>
        </w:rPr>
        <w:t xml:space="preserve">issued a </w:t>
      </w:r>
      <w:r w:rsidRPr="00EB2E59">
        <w:rPr>
          <w:rFonts w:asciiTheme="majorHAnsi" w:eastAsia="Times New Roman" w:hAnsiTheme="majorHAnsi" w:cs="Courier New"/>
          <w:color w:val="222222"/>
          <w:sz w:val="20"/>
          <w:szCs w:val="20"/>
          <w:bdr w:val="none" w:sz="0" w:space="0" w:color="auto"/>
        </w:rPr>
        <w:t xml:space="preserve">decision convicting the alleged victim </w:t>
      </w:r>
      <w:r w:rsidR="00A9727D" w:rsidRPr="00EB2E59">
        <w:rPr>
          <w:rFonts w:asciiTheme="majorHAnsi" w:hAnsiTheme="majorHAnsi"/>
          <w:sz w:val="20"/>
          <w:szCs w:val="20"/>
        </w:rPr>
        <w:t>of the crimes of aggravated conspiracy; homicide; destruction, suppression or concealment of a public document and disclosure of secret material</w:t>
      </w:r>
      <w:r w:rsidR="001D7DF2" w:rsidRPr="00EB2E59">
        <w:rPr>
          <w:rFonts w:asciiTheme="majorHAnsi" w:eastAsia="Times New Roman" w:hAnsiTheme="majorHAnsi" w:cs="Courier New"/>
          <w:color w:val="222222"/>
          <w:sz w:val="20"/>
          <w:szCs w:val="20"/>
          <w:bdr w:val="none" w:sz="0" w:space="0" w:color="auto"/>
        </w:rPr>
        <w:t>, by mean</w:t>
      </w:r>
      <w:r w:rsidR="00782C25" w:rsidRPr="00EB2E59">
        <w:rPr>
          <w:rFonts w:asciiTheme="majorHAnsi" w:eastAsia="Times New Roman" w:hAnsiTheme="majorHAnsi" w:cs="Courier New"/>
          <w:color w:val="222222"/>
          <w:sz w:val="20"/>
          <w:szCs w:val="20"/>
          <w:bdr w:val="none" w:sz="0" w:space="0" w:color="auto"/>
        </w:rPr>
        <w:t>s of a single instance judgment</w:t>
      </w:r>
      <w:r w:rsidR="005C7E22" w:rsidRPr="00EB2E59">
        <w:rPr>
          <w:rFonts w:asciiTheme="majorHAnsi" w:eastAsia="Times New Roman" w:hAnsiTheme="majorHAnsi" w:cs="Courier New"/>
          <w:color w:val="222222"/>
          <w:sz w:val="20"/>
          <w:szCs w:val="20"/>
          <w:bdr w:val="none" w:sz="0" w:space="0" w:color="auto"/>
        </w:rPr>
        <w:t xml:space="preserve">. The petitioner </w:t>
      </w:r>
      <w:r w:rsidR="0070709F" w:rsidRPr="00EB2E59">
        <w:rPr>
          <w:rFonts w:asciiTheme="majorHAnsi" w:eastAsia="Times New Roman" w:hAnsiTheme="majorHAnsi" w:cs="Courier New"/>
          <w:color w:val="222222"/>
          <w:sz w:val="20"/>
          <w:szCs w:val="20"/>
          <w:bdr w:val="none" w:sz="0" w:space="0" w:color="auto"/>
        </w:rPr>
        <w:t xml:space="preserve">maintains that the Colombian system discriminates against </w:t>
      </w:r>
      <w:r w:rsidR="00B77E9E" w:rsidRPr="00EB2E59">
        <w:rPr>
          <w:rFonts w:asciiTheme="majorHAnsi" w:eastAsia="Times New Roman" w:hAnsiTheme="majorHAnsi" w:cs="Courier New"/>
          <w:color w:val="222222"/>
          <w:sz w:val="20"/>
          <w:szCs w:val="20"/>
          <w:bdr w:val="none" w:sz="0" w:space="0" w:color="auto"/>
        </w:rPr>
        <w:t>high-ranking</w:t>
      </w:r>
      <w:r w:rsidR="0070709F" w:rsidRPr="00EB2E59">
        <w:rPr>
          <w:rFonts w:asciiTheme="majorHAnsi" w:eastAsia="Times New Roman" w:hAnsiTheme="majorHAnsi" w:cs="Courier New"/>
          <w:color w:val="222222"/>
          <w:sz w:val="20"/>
          <w:szCs w:val="20"/>
          <w:bdr w:val="none" w:sz="0" w:space="0" w:color="auto"/>
        </w:rPr>
        <w:t xml:space="preserve"> public officials by allowing them to be </w:t>
      </w:r>
      <w:r w:rsidR="005C7E22" w:rsidRPr="00EB2E59">
        <w:rPr>
          <w:rFonts w:asciiTheme="majorHAnsi" w:eastAsia="Times New Roman" w:hAnsiTheme="majorHAnsi" w:cs="Courier New"/>
          <w:color w:val="222222"/>
          <w:sz w:val="20"/>
          <w:szCs w:val="20"/>
          <w:bdr w:val="none" w:sz="0" w:space="0" w:color="auto"/>
        </w:rPr>
        <w:t xml:space="preserve">judged only by the Criminal Chamber of the Supreme Court of Justice </w:t>
      </w:r>
      <w:r w:rsidR="0070709F" w:rsidRPr="00EB2E59">
        <w:rPr>
          <w:rFonts w:asciiTheme="majorHAnsi" w:eastAsia="Times New Roman" w:hAnsiTheme="majorHAnsi" w:cs="Courier New"/>
          <w:color w:val="222222"/>
          <w:sz w:val="20"/>
          <w:szCs w:val="20"/>
          <w:bdr w:val="none" w:sz="0" w:space="0" w:color="auto"/>
        </w:rPr>
        <w:t xml:space="preserve">depriving them </w:t>
      </w:r>
      <w:r w:rsidR="005C7E22" w:rsidRPr="00EB2E59">
        <w:rPr>
          <w:rFonts w:asciiTheme="majorHAnsi" w:eastAsia="Times New Roman" w:hAnsiTheme="majorHAnsi" w:cs="Courier New"/>
          <w:color w:val="222222"/>
          <w:sz w:val="20"/>
          <w:szCs w:val="20"/>
          <w:bdr w:val="none" w:sz="0" w:space="0" w:color="auto"/>
        </w:rPr>
        <w:t>of the</w:t>
      </w:r>
      <w:r w:rsidR="0070709F" w:rsidRPr="00EB2E59">
        <w:rPr>
          <w:rFonts w:asciiTheme="majorHAnsi" w:eastAsia="Times New Roman" w:hAnsiTheme="majorHAnsi" w:cs="Courier New"/>
          <w:color w:val="222222"/>
          <w:sz w:val="20"/>
          <w:szCs w:val="20"/>
          <w:bdr w:val="none" w:sz="0" w:space="0" w:color="auto"/>
        </w:rPr>
        <w:t>ir</w:t>
      </w:r>
      <w:r w:rsidR="005C7E22" w:rsidRPr="00EB2E59">
        <w:rPr>
          <w:rFonts w:asciiTheme="majorHAnsi" w:eastAsia="Times New Roman" w:hAnsiTheme="majorHAnsi" w:cs="Courier New"/>
          <w:color w:val="222222"/>
          <w:sz w:val="20"/>
          <w:szCs w:val="20"/>
          <w:bdr w:val="none" w:sz="0" w:space="0" w:color="auto"/>
        </w:rPr>
        <w:t xml:space="preserve"> right to appeal the judgment before higher court </w:t>
      </w:r>
      <w:r w:rsidR="0070709F" w:rsidRPr="00EB2E59">
        <w:rPr>
          <w:rFonts w:asciiTheme="majorHAnsi" w:eastAsia="Times New Roman" w:hAnsiTheme="majorHAnsi" w:cs="Courier New"/>
          <w:color w:val="222222"/>
          <w:sz w:val="20"/>
          <w:szCs w:val="20"/>
          <w:bdr w:val="none" w:sz="0" w:space="0" w:color="auto"/>
        </w:rPr>
        <w:t>in violation of due process and the right to an effective remedy.</w:t>
      </w:r>
      <w:r w:rsidR="005E618F" w:rsidRPr="00EB2E59">
        <w:rPr>
          <w:rFonts w:asciiTheme="majorHAnsi" w:eastAsia="Times New Roman" w:hAnsiTheme="majorHAnsi" w:cs="Courier New"/>
          <w:color w:val="222222"/>
          <w:sz w:val="20"/>
          <w:szCs w:val="20"/>
          <w:bdr w:val="none" w:sz="0" w:space="0" w:color="auto"/>
        </w:rPr>
        <w:t xml:space="preserve"> They stress that the review appeal and the </w:t>
      </w:r>
      <w:proofErr w:type="spellStart"/>
      <w:r w:rsidR="005E618F" w:rsidRPr="00EB2E59">
        <w:rPr>
          <w:rFonts w:asciiTheme="majorHAnsi" w:eastAsia="Times New Roman" w:hAnsiTheme="majorHAnsi" w:cs="Courier New"/>
          <w:i/>
          <w:color w:val="222222"/>
          <w:sz w:val="20"/>
          <w:szCs w:val="20"/>
          <w:bdr w:val="none" w:sz="0" w:space="0" w:color="auto"/>
        </w:rPr>
        <w:t>tutela</w:t>
      </w:r>
      <w:proofErr w:type="spellEnd"/>
      <w:r w:rsidR="005E618F" w:rsidRPr="00EB2E59">
        <w:rPr>
          <w:rFonts w:asciiTheme="majorHAnsi" w:eastAsia="Times New Roman" w:hAnsiTheme="majorHAnsi" w:cs="Courier New"/>
          <w:color w:val="222222"/>
          <w:sz w:val="20"/>
          <w:szCs w:val="20"/>
          <w:bdr w:val="none" w:sz="0" w:space="0" w:color="auto"/>
        </w:rPr>
        <w:t xml:space="preserve"> action do no satisfy the requirements of the right to challenge the conviction enshrined in article 8.2(h) of the American Convention and that this was recognized by the Constitutional Court of Colombia in 2014.</w:t>
      </w:r>
    </w:p>
    <w:p w14:paraId="1B682A13" w14:textId="00CD3076" w:rsidR="00222F24" w:rsidRPr="00EB2E59" w:rsidRDefault="005E618F" w:rsidP="00AF716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eastAsia="Times New Roman" w:hAnsiTheme="majorHAnsi" w:cs="Courier New"/>
          <w:color w:val="222222"/>
          <w:sz w:val="20"/>
          <w:szCs w:val="20"/>
          <w:bdr w:val="none" w:sz="0" w:space="0" w:color="auto"/>
        </w:rPr>
        <w:t xml:space="preserve">They continue to narrate that </w:t>
      </w:r>
      <w:r w:rsidR="001C5405" w:rsidRPr="00EB2E59">
        <w:rPr>
          <w:rFonts w:asciiTheme="majorHAnsi" w:hAnsiTheme="majorHAnsi" w:cs="Courier"/>
          <w:color w:val="222222"/>
          <w:sz w:val="20"/>
          <w:szCs w:val="48"/>
          <w:bdr w:val="none" w:sz="0" w:space="0" w:color="auto"/>
        </w:rPr>
        <w:t xml:space="preserve">on March 13, 2012 the alleged victim filed a new </w:t>
      </w:r>
      <w:proofErr w:type="spellStart"/>
      <w:r w:rsidR="001C5405" w:rsidRPr="00EB2E59">
        <w:rPr>
          <w:rFonts w:asciiTheme="majorHAnsi" w:hAnsiTheme="majorHAnsi" w:cs="Courier"/>
          <w:i/>
          <w:color w:val="222222"/>
          <w:sz w:val="20"/>
          <w:szCs w:val="48"/>
          <w:bdr w:val="none" w:sz="0" w:space="0" w:color="auto"/>
        </w:rPr>
        <w:t>tutela</w:t>
      </w:r>
      <w:proofErr w:type="spellEnd"/>
      <w:r w:rsidR="001C5405" w:rsidRPr="00EB2E59">
        <w:rPr>
          <w:rFonts w:asciiTheme="majorHAnsi" w:hAnsiTheme="majorHAnsi" w:cs="Courier"/>
          <w:color w:val="222222"/>
          <w:sz w:val="20"/>
          <w:szCs w:val="48"/>
          <w:bdr w:val="none" w:sz="0" w:space="0" w:color="auto"/>
        </w:rPr>
        <w:t xml:space="preserve"> action against the conviction which was declared inadmissible by the CSJ on April 10, 2012.  On May 18, 2012 the action was filed again before the Disciplinary Jurisdictional Chamber and on June 6, 2012, the Chamber denied the request. The refusal was challenged and on August 23, 2012, the Chamber decided to confirm the decision. </w:t>
      </w:r>
      <w:r w:rsidR="001C5405" w:rsidRPr="00EB2E59">
        <w:rPr>
          <w:rFonts w:asciiTheme="majorHAnsi" w:hAnsiTheme="majorHAnsi"/>
          <w:sz w:val="20"/>
          <w:szCs w:val="20"/>
        </w:rPr>
        <w:t xml:space="preserve">The filed pertaining this </w:t>
      </w:r>
      <w:proofErr w:type="spellStart"/>
      <w:r w:rsidR="001C5405" w:rsidRPr="00EB2E59">
        <w:rPr>
          <w:rFonts w:asciiTheme="majorHAnsi" w:hAnsiTheme="majorHAnsi"/>
          <w:i/>
          <w:sz w:val="20"/>
          <w:szCs w:val="20"/>
        </w:rPr>
        <w:t>tutela</w:t>
      </w:r>
      <w:proofErr w:type="spellEnd"/>
      <w:r w:rsidR="001C5405" w:rsidRPr="00EB2E59">
        <w:rPr>
          <w:rFonts w:asciiTheme="majorHAnsi" w:hAnsiTheme="majorHAnsi"/>
          <w:sz w:val="20"/>
          <w:szCs w:val="20"/>
        </w:rPr>
        <w:t xml:space="preserve"> action was then submitted to the Constitutional Court for review on September 17, 2012 and transferred to the selection room on September 19, 20</w:t>
      </w:r>
      <w:r w:rsidR="00AF7165" w:rsidRPr="00EB2E59">
        <w:rPr>
          <w:rFonts w:asciiTheme="majorHAnsi" w:hAnsiTheme="majorHAnsi"/>
          <w:sz w:val="20"/>
          <w:szCs w:val="20"/>
        </w:rPr>
        <w:t xml:space="preserve">12. However, </w:t>
      </w:r>
      <w:r w:rsidR="001C5405" w:rsidRPr="00EB2E59">
        <w:rPr>
          <w:rFonts w:asciiTheme="majorHAnsi" w:hAnsiTheme="majorHAnsi"/>
          <w:sz w:val="20"/>
          <w:szCs w:val="20"/>
        </w:rPr>
        <w:t>on October 10, 2012</w:t>
      </w:r>
      <w:r w:rsidR="00AF7165" w:rsidRPr="00EB2E59">
        <w:rPr>
          <w:rFonts w:asciiTheme="majorHAnsi" w:hAnsiTheme="majorHAnsi"/>
          <w:sz w:val="20"/>
          <w:szCs w:val="20"/>
        </w:rPr>
        <w:t xml:space="preserve"> it was the decided that the alleged victim’s case would not be selected for review.</w:t>
      </w:r>
    </w:p>
    <w:p w14:paraId="3309C189" w14:textId="65DD0FAC" w:rsidR="00222F24" w:rsidRPr="00EB2E59" w:rsidRDefault="008C7697" w:rsidP="00DE53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color w:val="222222"/>
          <w:sz w:val="20"/>
          <w:szCs w:val="20"/>
        </w:rPr>
        <w:t>The State</w:t>
      </w:r>
      <w:r w:rsidR="00D8267C" w:rsidRPr="00EB2E59">
        <w:rPr>
          <w:rFonts w:asciiTheme="majorHAnsi" w:hAnsiTheme="majorHAnsi"/>
          <w:color w:val="222222"/>
          <w:sz w:val="20"/>
          <w:szCs w:val="20"/>
        </w:rPr>
        <w:t>, for its part,</w:t>
      </w:r>
      <w:r w:rsidRPr="00EB2E59">
        <w:rPr>
          <w:rFonts w:asciiTheme="majorHAnsi" w:hAnsiTheme="majorHAnsi"/>
          <w:color w:val="222222"/>
          <w:sz w:val="20"/>
          <w:szCs w:val="20"/>
        </w:rPr>
        <w:t xml:space="preserve"> considers that the petition presents facts that were already </w:t>
      </w:r>
      <w:r w:rsidR="00DF52C1" w:rsidRPr="00EB2E59">
        <w:rPr>
          <w:rFonts w:asciiTheme="majorHAnsi" w:hAnsiTheme="majorHAnsi"/>
          <w:color w:val="222222"/>
          <w:sz w:val="20"/>
          <w:szCs w:val="20"/>
        </w:rPr>
        <w:t>adjudicated before</w:t>
      </w:r>
      <w:r w:rsidRPr="00EB2E59">
        <w:rPr>
          <w:rFonts w:asciiTheme="majorHAnsi" w:hAnsiTheme="majorHAnsi"/>
          <w:color w:val="222222"/>
          <w:sz w:val="20"/>
          <w:szCs w:val="20"/>
        </w:rPr>
        <w:t xml:space="preserve"> various</w:t>
      </w:r>
      <w:r w:rsidR="00DF52C1" w:rsidRPr="00EB2E59">
        <w:rPr>
          <w:rFonts w:asciiTheme="majorHAnsi" w:hAnsiTheme="majorHAnsi"/>
          <w:color w:val="222222"/>
          <w:sz w:val="20"/>
          <w:szCs w:val="20"/>
        </w:rPr>
        <w:t xml:space="preserve"> internal</w:t>
      </w:r>
      <w:r w:rsidRPr="00EB2E59">
        <w:rPr>
          <w:rFonts w:asciiTheme="majorHAnsi" w:hAnsiTheme="majorHAnsi"/>
          <w:color w:val="222222"/>
          <w:sz w:val="20"/>
          <w:szCs w:val="20"/>
        </w:rPr>
        <w:t xml:space="preserve"> judicial </w:t>
      </w:r>
      <w:r w:rsidR="00DF52C1" w:rsidRPr="00EB2E59">
        <w:rPr>
          <w:rFonts w:asciiTheme="majorHAnsi" w:hAnsiTheme="majorHAnsi"/>
          <w:color w:val="222222"/>
          <w:sz w:val="20"/>
          <w:szCs w:val="20"/>
        </w:rPr>
        <w:t>processes</w:t>
      </w:r>
      <w:r w:rsidRPr="00EB2E59">
        <w:rPr>
          <w:rFonts w:asciiTheme="majorHAnsi" w:hAnsiTheme="majorHAnsi"/>
          <w:color w:val="222222"/>
          <w:sz w:val="20"/>
          <w:szCs w:val="20"/>
        </w:rPr>
        <w:t xml:space="preserve">, without any violation of due process, or </w:t>
      </w:r>
      <w:r w:rsidR="00883EF6" w:rsidRPr="00EB2E59">
        <w:rPr>
          <w:rFonts w:asciiTheme="majorHAnsi" w:hAnsiTheme="majorHAnsi"/>
          <w:color w:val="222222"/>
          <w:sz w:val="20"/>
          <w:szCs w:val="20"/>
        </w:rPr>
        <w:t xml:space="preserve">violation </w:t>
      </w:r>
      <w:r w:rsidR="00DE53C3" w:rsidRPr="00EB2E59">
        <w:rPr>
          <w:rFonts w:asciiTheme="majorHAnsi" w:hAnsiTheme="majorHAnsi"/>
          <w:color w:val="222222"/>
          <w:sz w:val="20"/>
          <w:szCs w:val="20"/>
        </w:rPr>
        <w:t>of any</w:t>
      </w:r>
      <w:r w:rsidRPr="00EB2E59">
        <w:rPr>
          <w:rFonts w:asciiTheme="majorHAnsi" w:hAnsiTheme="majorHAnsi"/>
          <w:color w:val="222222"/>
          <w:sz w:val="20"/>
          <w:szCs w:val="20"/>
        </w:rPr>
        <w:t xml:space="preserve"> obligations established in the instruments of the inter-American system for the protection of human rights. It indicates that, if the </w:t>
      </w:r>
      <w:r w:rsidR="00DF52C1" w:rsidRPr="00EB2E59">
        <w:rPr>
          <w:rFonts w:asciiTheme="majorHAnsi" w:hAnsiTheme="majorHAnsi"/>
          <w:color w:val="222222"/>
          <w:sz w:val="20"/>
          <w:szCs w:val="20"/>
        </w:rPr>
        <w:t>Commission proceeds to review</w:t>
      </w:r>
      <w:r w:rsidRPr="00EB2E59">
        <w:rPr>
          <w:rFonts w:asciiTheme="majorHAnsi" w:hAnsiTheme="majorHAnsi"/>
          <w:color w:val="222222"/>
          <w:sz w:val="20"/>
          <w:szCs w:val="20"/>
        </w:rPr>
        <w:t xml:space="preserve"> the petition, it would be acting as a court of appeal, thus </w:t>
      </w:r>
      <w:r w:rsidR="007A606C" w:rsidRPr="00EB2E59">
        <w:rPr>
          <w:rFonts w:asciiTheme="majorHAnsi" w:hAnsiTheme="majorHAnsi"/>
          <w:color w:val="222222"/>
          <w:sz w:val="20"/>
          <w:szCs w:val="20"/>
        </w:rPr>
        <w:t xml:space="preserve">invoking </w:t>
      </w:r>
      <w:r w:rsidRPr="00EB2E59">
        <w:rPr>
          <w:rFonts w:asciiTheme="majorHAnsi" w:hAnsiTheme="majorHAnsi"/>
          <w:color w:val="222222"/>
          <w:sz w:val="20"/>
          <w:szCs w:val="20"/>
        </w:rPr>
        <w:t xml:space="preserve">the formula of the fourth instance. In addition, </w:t>
      </w:r>
      <w:r w:rsidR="00DF52C1" w:rsidRPr="00EB2E59">
        <w:rPr>
          <w:rFonts w:asciiTheme="majorHAnsi" w:hAnsiTheme="majorHAnsi"/>
          <w:color w:val="222222"/>
          <w:sz w:val="20"/>
          <w:szCs w:val="20"/>
        </w:rPr>
        <w:t>the State claims</w:t>
      </w:r>
      <w:r w:rsidRPr="00EB2E59">
        <w:rPr>
          <w:rFonts w:asciiTheme="majorHAnsi" w:hAnsiTheme="majorHAnsi"/>
          <w:color w:val="222222"/>
          <w:sz w:val="20"/>
          <w:szCs w:val="20"/>
        </w:rPr>
        <w:t xml:space="preserve"> that the petitioner has not provided sufficient evidence on the </w:t>
      </w:r>
      <w:r w:rsidR="00DF52C1" w:rsidRPr="00EB2E59">
        <w:rPr>
          <w:rFonts w:asciiTheme="majorHAnsi" w:hAnsiTheme="majorHAnsi"/>
          <w:color w:val="222222"/>
          <w:sz w:val="20"/>
          <w:szCs w:val="20"/>
        </w:rPr>
        <w:t>occurrence of a</w:t>
      </w:r>
      <w:r w:rsidRPr="00EB2E59">
        <w:rPr>
          <w:rFonts w:asciiTheme="majorHAnsi" w:hAnsiTheme="majorHAnsi"/>
          <w:color w:val="222222"/>
          <w:sz w:val="20"/>
          <w:szCs w:val="20"/>
        </w:rPr>
        <w:t xml:space="preserve"> legal act, capable of generating </w:t>
      </w:r>
      <w:r w:rsidR="004324D8" w:rsidRPr="00EB2E59">
        <w:rPr>
          <w:rFonts w:asciiTheme="majorHAnsi" w:hAnsiTheme="majorHAnsi"/>
          <w:color w:val="222222"/>
          <w:sz w:val="20"/>
          <w:szCs w:val="20"/>
        </w:rPr>
        <w:t xml:space="preserve">such human rights </w:t>
      </w:r>
      <w:r w:rsidRPr="00EB2E59">
        <w:rPr>
          <w:rFonts w:asciiTheme="majorHAnsi" w:hAnsiTheme="majorHAnsi"/>
          <w:color w:val="222222"/>
          <w:sz w:val="20"/>
          <w:szCs w:val="20"/>
        </w:rPr>
        <w:t>obligations for the Colombian State.</w:t>
      </w:r>
      <w:r w:rsidR="00D8267C" w:rsidRPr="00EB2E59">
        <w:rPr>
          <w:rFonts w:asciiTheme="majorHAnsi" w:hAnsiTheme="majorHAnsi"/>
          <w:color w:val="222222"/>
          <w:sz w:val="20"/>
          <w:szCs w:val="20"/>
        </w:rPr>
        <w:t xml:space="preserve"> It stresses that the decisions issued in respect of the several challenges filed by the alleged victim were duly reasoned. It explains that. as to the refusal to declare void proceedings conducted by the deputy prosecutor in the preliminary investigation stage, the domestic courts concluded that while the Attorney General could not delegate its exclusive powers to investigate and prosecute the alleged victim it could indeed commissioned a deputy prosecutor for these purposes. </w:t>
      </w:r>
    </w:p>
    <w:p w14:paraId="6CAF2EAB" w14:textId="174B4D11" w:rsidR="00703C38" w:rsidRPr="00EB2E59" w:rsidRDefault="00703C38" w:rsidP="00DE53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color w:val="222222"/>
          <w:sz w:val="20"/>
          <w:szCs w:val="20"/>
        </w:rPr>
        <w:t xml:space="preserve">Regarding the alleged violations of due process due to the alleged victim being subjected to a special single instance process, it maintains that the special constitutional protection afforded to high level public officers is justified. It explains that them being judged solely by the supreme court maintains equilibrium in the relationship between the difference branches of public power in Colombia, protects the officers from having to deal with processes in multiple jurisdictions which would interfere with their functions, and protects the judicial system from the power these high ranking officers could exercise over lower level members of the judiciary.  </w:t>
      </w:r>
      <w:r w:rsidR="00372E32" w:rsidRPr="00EB2E59">
        <w:rPr>
          <w:rFonts w:asciiTheme="majorHAnsi" w:hAnsiTheme="majorHAnsi"/>
          <w:color w:val="222222"/>
          <w:sz w:val="20"/>
          <w:szCs w:val="20"/>
        </w:rPr>
        <w:t>They further add that the Constitutional Court of C</w:t>
      </w:r>
      <w:r w:rsidR="00FF2A0B" w:rsidRPr="00EB2E59">
        <w:rPr>
          <w:rFonts w:asciiTheme="majorHAnsi" w:hAnsiTheme="majorHAnsi"/>
          <w:color w:val="222222"/>
          <w:sz w:val="20"/>
          <w:szCs w:val="20"/>
        </w:rPr>
        <w:t>olombia has determined that the special criminal procedure for high officers does not violate the domestic constitution nor the American Convention as there are other ways to satisfy a person’s right to challenge a criminal conviction other than with a second instance. They maintain that the right to challeng</w:t>
      </w:r>
      <w:r w:rsidR="00934181" w:rsidRPr="00EB2E59">
        <w:rPr>
          <w:rFonts w:asciiTheme="majorHAnsi" w:hAnsiTheme="majorHAnsi"/>
          <w:color w:val="222222"/>
          <w:sz w:val="20"/>
          <w:szCs w:val="20"/>
        </w:rPr>
        <w:t>e the conviction of those convi</w:t>
      </w:r>
      <w:r w:rsidR="00FF2A0B" w:rsidRPr="00EB2E59">
        <w:rPr>
          <w:rFonts w:asciiTheme="majorHAnsi" w:hAnsiTheme="majorHAnsi"/>
          <w:color w:val="222222"/>
          <w:sz w:val="20"/>
          <w:szCs w:val="20"/>
        </w:rPr>
        <w:t xml:space="preserve">cted in single instance by the CSJ is satisfied in the Colombian System by them being afforded the </w:t>
      </w:r>
      <w:r w:rsidR="00CF7DD8" w:rsidRPr="00EB2E59">
        <w:rPr>
          <w:rFonts w:asciiTheme="majorHAnsi" w:hAnsiTheme="majorHAnsi"/>
          <w:color w:val="222222"/>
          <w:sz w:val="20"/>
          <w:szCs w:val="20"/>
        </w:rPr>
        <w:t xml:space="preserve">opportunity to challenge the conviction through the appeal for review or through the constitutional protection action. </w:t>
      </w:r>
    </w:p>
    <w:p w14:paraId="345D453E" w14:textId="5535BC94" w:rsidR="00CF7DD8" w:rsidRPr="00EB2E59" w:rsidRDefault="00CF7DD8" w:rsidP="00DE53C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color w:val="222222"/>
          <w:sz w:val="20"/>
          <w:szCs w:val="20"/>
        </w:rPr>
        <w:t xml:space="preserve">The state also maintains that the petition is inadmissible in relation to the petitioner’s request for compensation due to the alleged victim’s failure to exhaust domestic remedies. </w:t>
      </w:r>
      <w:r w:rsidR="003D0E80" w:rsidRPr="00EB2E59">
        <w:rPr>
          <w:rFonts w:asciiTheme="majorHAnsi" w:hAnsiTheme="majorHAnsi"/>
          <w:color w:val="222222"/>
          <w:sz w:val="20"/>
          <w:szCs w:val="20"/>
        </w:rPr>
        <w:t xml:space="preserve">It explains </w:t>
      </w:r>
      <w:r w:rsidRPr="00EB2E59">
        <w:rPr>
          <w:rFonts w:asciiTheme="majorHAnsi" w:hAnsiTheme="majorHAnsi"/>
          <w:color w:val="222222"/>
          <w:sz w:val="20"/>
          <w:szCs w:val="20"/>
        </w:rPr>
        <w:t xml:space="preserve">that </w:t>
      </w:r>
      <w:r w:rsidR="003D0E80" w:rsidRPr="00EB2E59">
        <w:rPr>
          <w:rFonts w:asciiTheme="majorHAnsi" w:hAnsiTheme="majorHAnsi"/>
          <w:color w:val="222222"/>
          <w:sz w:val="20"/>
          <w:szCs w:val="20"/>
        </w:rPr>
        <w:t>a</w:t>
      </w:r>
      <w:r w:rsidRPr="00EB2E59">
        <w:rPr>
          <w:rFonts w:asciiTheme="majorHAnsi" w:hAnsiTheme="majorHAnsi"/>
          <w:color w:val="222222"/>
          <w:sz w:val="20"/>
          <w:szCs w:val="20"/>
        </w:rPr>
        <w:t xml:space="preserve"> </w:t>
      </w:r>
      <w:r w:rsidR="003D0E80" w:rsidRPr="00EB2E59">
        <w:rPr>
          <w:rFonts w:asciiTheme="majorHAnsi" w:hAnsiTheme="majorHAnsi"/>
          <w:color w:val="222222"/>
          <w:sz w:val="20"/>
          <w:szCs w:val="20"/>
        </w:rPr>
        <w:t xml:space="preserve">direct reparation action for actions of the legislators would have allowed the alleged victim to request compensation </w:t>
      </w:r>
      <w:r w:rsidR="003D0E80" w:rsidRPr="00EB2E59">
        <w:rPr>
          <w:rFonts w:asciiTheme="majorHAnsi" w:hAnsiTheme="majorHAnsi"/>
          <w:color w:val="222222"/>
          <w:sz w:val="20"/>
          <w:szCs w:val="20"/>
        </w:rPr>
        <w:lastRenderedPageBreak/>
        <w:t>for the alleged legal flaws in the design of the special criminal procedure followed against him</w:t>
      </w:r>
      <w:r w:rsidR="00370360" w:rsidRPr="00EB2E59">
        <w:rPr>
          <w:rFonts w:asciiTheme="majorHAnsi" w:hAnsiTheme="majorHAnsi"/>
          <w:color w:val="222222"/>
          <w:sz w:val="20"/>
          <w:szCs w:val="20"/>
        </w:rPr>
        <w:t>. They highlight that this legal remedy allows for integral reparation under the standards of the Inter-American System.</w:t>
      </w:r>
    </w:p>
    <w:p w14:paraId="732BF695" w14:textId="77777777" w:rsidR="00F621C3" w:rsidRPr="00EB2E59" w:rsidRDefault="00F621C3" w:rsidP="00B77E9E">
      <w:pPr>
        <w:spacing w:before="240" w:after="240"/>
        <w:ind w:left="1440" w:hanging="720"/>
        <w:jc w:val="both"/>
        <w:rPr>
          <w:rFonts w:asciiTheme="majorHAnsi" w:hAnsiTheme="majorHAnsi"/>
          <w:sz w:val="20"/>
          <w:szCs w:val="20"/>
        </w:rPr>
      </w:pPr>
      <w:r w:rsidRPr="00EB2E59">
        <w:rPr>
          <w:rFonts w:asciiTheme="majorHAnsi" w:eastAsia="Cambria" w:hAnsiTheme="majorHAnsi" w:cs="Cambria"/>
          <w:b/>
          <w:bCs/>
          <w:color w:val="000000"/>
          <w:sz w:val="20"/>
          <w:szCs w:val="20"/>
          <w:u w:color="000000"/>
          <w:lang w:eastAsia="es-ES"/>
        </w:rPr>
        <w:t>VI.</w:t>
      </w:r>
      <w:r w:rsidRPr="00EB2E59">
        <w:rPr>
          <w:rFonts w:asciiTheme="majorHAnsi" w:eastAsia="Cambria" w:hAnsiTheme="majorHAnsi" w:cs="Cambria"/>
          <w:b/>
          <w:bCs/>
          <w:color w:val="000000"/>
          <w:sz w:val="20"/>
          <w:szCs w:val="20"/>
          <w:u w:color="000000"/>
          <w:lang w:eastAsia="es-ES"/>
        </w:rPr>
        <w:tab/>
      </w:r>
      <w:r w:rsidR="001F1902" w:rsidRPr="00EB2E59">
        <w:rPr>
          <w:rFonts w:asciiTheme="majorHAnsi" w:hAnsiTheme="majorHAnsi"/>
          <w:b/>
          <w:bCs/>
          <w:sz w:val="20"/>
          <w:szCs w:val="20"/>
        </w:rPr>
        <w:t xml:space="preserve">ANALYSIS OF </w:t>
      </w:r>
      <w:r w:rsidRPr="00EB2E59">
        <w:rPr>
          <w:rFonts w:asciiTheme="majorHAnsi" w:hAnsiTheme="majorHAnsi"/>
          <w:b/>
          <w:sz w:val="20"/>
          <w:szCs w:val="20"/>
        </w:rPr>
        <w:t>EXHAUSTION OF DOMESTIC REMEDIES AND TIMELINESS OF THE PETITION</w:t>
      </w:r>
      <w:r w:rsidRPr="00EB2E59">
        <w:rPr>
          <w:rFonts w:asciiTheme="majorHAnsi" w:eastAsia="Cambria" w:hAnsiTheme="majorHAnsi" w:cs="Cambria"/>
          <w:b/>
          <w:bCs/>
          <w:color w:val="000000"/>
          <w:sz w:val="20"/>
          <w:szCs w:val="20"/>
          <w:u w:color="000000"/>
          <w:lang w:eastAsia="es-ES"/>
        </w:rPr>
        <w:t xml:space="preserve"> </w:t>
      </w:r>
    </w:p>
    <w:p w14:paraId="1B2CD06D" w14:textId="3BD41447" w:rsidR="0034028A" w:rsidRPr="00EB2E59" w:rsidRDefault="00A02B6C" w:rsidP="000E0E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cs="Courier"/>
          <w:sz w:val="20"/>
          <w:szCs w:val="48"/>
          <w:bdr w:val="none" w:sz="0" w:space="0" w:color="auto"/>
        </w:rPr>
        <w:t>The</w:t>
      </w:r>
      <w:r w:rsidR="00370360" w:rsidRPr="00EB2E59">
        <w:rPr>
          <w:rFonts w:asciiTheme="majorHAnsi" w:hAnsiTheme="majorHAnsi" w:cs="Courier"/>
          <w:sz w:val="20"/>
          <w:szCs w:val="48"/>
          <w:bdr w:val="none" w:sz="0" w:space="0" w:color="auto"/>
        </w:rPr>
        <w:t xml:space="preserve"> Commission takes note that the petitioner</w:t>
      </w:r>
      <w:r w:rsidR="00A07C6C" w:rsidRPr="00EB2E59">
        <w:rPr>
          <w:rFonts w:asciiTheme="majorHAnsi" w:hAnsiTheme="majorHAnsi" w:cs="Courier"/>
          <w:sz w:val="20"/>
          <w:szCs w:val="48"/>
          <w:bdr w:val="none" w:sz="0" w:space="0" w:color="auto"/>
        </w:rPr>
        <w:t>s have claim</w:t>
      </w:r>
      <w:r w:rsidR="00370360" w:rsidRPr="00EB2E59">
        <w:rPr>
          <w:rFonts w:asciiTheme="majorHAnsi" w:hAnsiTheme="majorHAnsi" w:cs="Courier"/>
          <w:sz w:val="20"/>
          <w:szCs w:val="48"/>
          <w:bdr w:val="none" w:sz="0" w:space="0" w:color="auto"/>
        </w:rPr>
        <w:t>ed that alleged victim made use of all judicial defense mechanisms both before the Office of the Attorney General and CSJ</w:t>
      </w:r>
      <w:r w:rsidR="006530F3" w:rsidRPr="00EB2E59">
        <w:rPr>
          <w:rFonts w:asciiTheme="majorHAnsi" w:hAnsiTheme="majorHAnsi" w:cs="Courier"/>
          <w:b/>
          <w:sz w:val="20"/>
          <w:szCs w:val="48"/>
          <w:bdr w:val="none" w:sz="0" w:space="0" w:color="auto"/>
        </w:rPr>
        <w:t>2</w:t>
      </w:r>
      <w:r w:rsidR="00370360" w:rsidRPr="00EB2E59">
        <w:rPr>
          <w:rFonts w:asciiTheme="majorHAnsi" w:hAnsiTheme="majorHAnsi" w:cs="Courier"/>
          <w:sz w:val="20"/>
          <w:szCs w:val="48"/>
          <w:bdr w:val="none" w:sz="0" w:space="0" w:color="auto"/>
        </w:rPr>
        <w:t xml:space="preserve"> while the </w:t>
      </w:r>
      <w:r w:rsidRPr="00EB2E59">
        <w:rPr>
          <w:rFonts w:asciiTheme="majorHAnsi" w:hAnsiTheme="majorHAnsi" w:cs="Courier"/>
          <w:sz w:val="20"/>
          <w:szCs w:val="48"/>
          <w:bdr w:val="none" w:sz="0" w:space="0" w:color="auto"/>
        </w:rPr>
        <w:t xml:space="preserve">State alleges the partial inadmissibility of the petition due to lack of exhaustion of </w:t>
      </w:r>
      <w:r w:rsidR="0089002C" w:rsidRPr="00EB2E59">
        <w:rPr>
          <w:rFonts w:asciiTheme="majorHAnsi" w:hAnsiTheme="majorHAnsi" w:cs="Courier"/>
          <w:sz w:val="20"/>
          <w:szCs w:val="48"/>
          <w:bdr w:val="none" w:sz="0" w:space="0" w:color="auto"/>
        </w:rPr>
        <w:t xml:space="preserve">the direct reparation action. </w:t>
      </w:r>
    </w:p>
    <w:p w14:paraId="025714F9" w14:textId="61440A92" w:rsidR="00370360" w:rsidRPr="00EB2E59" w:rsidRDefault="00370360" w:rsidP="00370360">
      <w:pPr>
        <w:pStyle w:val="Default"/>
        <w:numPr>
          <w:ilvl w:val="0"/>
          <w:numId w:val="55"/>
        </w:numPr>
        <w:jc w:val="both"/>
        <w:rPr>
          <w:rFonts w:asciiTheme="majorHAnsi" w:hAnsiTheme="majorHAnsi"/>
          <w:b/>
          <w:color w:val="4F81BD"/>
          <w:sz w:val="20"/>
          <w:szCs w:val="20"/>
        </w:rPr>
      </w:pPr>
      <w:r w:rsidRPr="00EB2E59">
        <w:rPr>
          <w:rFonts w:asciiTheme="majorHAnsi" w:eastAsia="Cambria" w:hAnsiTheme="majorHAnsi" w:cs="Calibri"/>
          <w:sz w:val="20"/>
          <w:szCs w:val="20"/>
        </w:rPr>
        <w:t>In view of the parties’ allegations, the Commission reiterates that whenever a State alleges that the petitioners have failed to exhaust the domestic remedies, the State itself also has the burden of identifying which domestic remedies should have been exhausted and demonstrating that they were appropriate for redressing the alleged violation—in other words, that the function of those remedies within the national legal system is suitable for protecting the legal right that was infringed.</w:t>
      </w:r>
      <w:r w:rsidRPr="00EB2E59">
        <w:rPr>
          <w:rStyle w:val="FootnoteReference"/>
          <w:rFonts w:asciiTheme="majorHAnsi" w:hAnsiTheme="majorHAnsi" w:cs="Calibri"/>
          <w:sz w:val="20"/>
          <w:szCs w:val="20"/>
        </w:rPr>
        <w:footnoteReference w:id="4"/>
      </w:r>
      <w:r w:rsidRPr="00EB2E59">
        <w:rPr>
          <w:rFonts w:asciiTheme="majorHAnsi" w:eastAsia="Cambria" w:hAnsiTheme="majorHAnsi" w:cs="Calibri"/>
          <w:sz w:val="20"/>
          <w:szCs w:val="20"/>
        </w:rPr>
        <w:t xml:space="preserve"> The Commission likewise reiterates that in order to determine the appropriate procedural means within the Commission’s internal laws, it is necessary to first determine the purpose of the petition submitted for its review.</w:t>
      </w:r>
      <w:r w:rsidRPr="00EB2E59">
        <w:rPr>
          <w:rStyle w:val="FootnoteReference"/>
          <w:rFonts w:asciiTheme="majorHAnsi" w:hAnsiTheme="majorHAnsi" w:cs="Calibri"/>
          <w:sz w:val="20"/>
          <w:szCs w:val="20"/>
        </w:rPr>
        <w:footnoteReference w:id="5"/>
      </w:r>
    </w:p>
    <w:p w14:paraId="0A566C2B" w14:textId="77777777" w:rsidR="00370360" w:rsidRPr="00EB2E59" w:rsidRDefault="00370360" w:rsidP="00370360">
      <w:pPr>
        <w:pStyle w:val="Default"/>
        <w:ind w:left="720"/>
        <w:jc w:val="both"/>
        <w:rPr>
          <w:rFonts w:asciiTheme="majorHAnsi" w:hAnsiTheme="majorHAnsi"/>
          <w:b/>
          <w:color w:val="4F81BD"/>
          <w:sz w:val="20"/>
          <w:szCs w:val="20"/>
        </w:rPr>
      </w:pPr>
    </w:p>
    <w:p w14:paraId="51BA58B1" w14:textId="74463ADC" w:rsidR="00370360" w:rsidRPr="00EB2E59" w:rsidRDefault="00370360" w:rsidP="00087542">
      <w:pPr>
        <w:pStyle w:val="Default"/>
        <w:numPr>
          <w:ilvl w:val="0"/>
          <w:numId w:val="55"/>
        </w:numPr>
        <w:jc w:val="both"/>
        <w:rPr>
          <w:rFonts w:asciiTheme="majorHAnsi" w:hAnsiTheme="majorHAnsi"/>
          <w:b/>
          <w:color w:val="4F81BD"/>
          <w:sz w:val="20"/>
          <w:szCs w:val="20"/>
        </w:rPr>
      </w:pPr>
      <w:r w:rsidRPr="00EB2E59">
        <w:rPr>
          <w:rFonts w:asciiTheme="majorHAnsi" w:eastAsia="Cambria" w:hAnsiTheme="majorHAnsi" w:cs="Arial"/>
          <w:sz w:val="20"/>
          <w:szCs w:val="20"/>
        </w:rPr>
        <w:t xml:space="preserve">The Commission considers that the </w:t>
      </w:r>
      <w:r w:rsidR="00087542" w:rsidRPr="00EB2E59">
        <w:rPr>
          <w:rFonts w:asciiTheme="majorHAnsi" w:eastAsia="Cambria" w:hAnsiTheme="majorHAnsi" w:cs="Arial"/>
          <w:iCs/>
          <w:sz w:val="20"/>
          <w:szCs w:val="20"/>
        </w:rPr>
        <w:t xml:space="preserve">nullity and constitutional protection </w:t>
      </w:r>
      <w:r w:rsidRPr="00EB2E59">
        <w:rPr>
          <w:rFonts w:asciiTheme="majorHAnsi" w:eastAsia="Cambria" w:hAnsiTheme="majorHAnsi" w:cs="Arial"/>
          <w:sz w:val="20"/>
          <w:szCs w:val="20"/>
        </w:rPr>
        <w:t>action</w:t>
      </w:r>
      <w:r w:rsidR="00087542" w:rsidRPr="00EB2E59">
        <w:rPr>
          <w:rFonts w:asciiTheme="majorHAnsi" w:eastAsia="Cambria" w:hAnsiTheme="majorHAnsi" w:cs="Arial"/>
          <w:sz w:val="20"/>
          <w:szCs w:val="20"/>
        </w:rPr>
        <w:t>s filed by the alleged victim were</w:t>
      </w:r>
      <w:r w:rsidRPr="00EB2E59">
        <w:rPr>
          <w:rFonts w:asciiTheme="majorHAnsi" w:eastAsia="Cambria" w:hAnsiTheme="majorHAnsi" w:cs="Arial"/>
          <w:sz w:val="20"/>
          <w:szCs w:val="20"/>
        </w:rPr>
        <w:t xml:space="preserve"> an appropriate vehicle for examining, in the domestic system,</w:t>
      </w:r>
      <w:r w:rsidR="00087542" w:rsidRPr="00EB2E59">
        <w:rPr>
          <w:rFonts w:asciiTheme="majorHAnsi" w:eastAsia="Cambria" w:hAnsiTheme="majorHAnsi" w:cs="Arial"/>
          <w:sz w:val="20"/>
          <w:szCs w:val="20"/>
        </w:rPr>
        <w:t xml:space="preserve"> the petitioner’s</w:t>
      </w:r>
      <w:r w:rsidRPr="00EB2E59">
        <w:rPr>
          <w:rFonts w:asciiTheme="majorHAnsi" w:eastAsia="Cambria" w:hAnsiTheme="majorHAnsi" w:cs="Arial"/>
          <w:sz w:val="20"/>
          <w:szCs w:val="20"/>
        </w:rPr>
        <w:t xml:space="preserve"> claims regarding the human rights violations that allegedly occurred in the context of the criminal </w:t>
      </w:r>
      <w:r w:rsidR="00087542" w:rsidRPr="00EB2E59">
        <w:rPr>
          <w:rFonts w:asciiTheme="majorHAnsi" w:eastAsia="Cambria" w:hAnsiTheme="majorHAnsi" w:cs="Arial"/>
          <w:sz w:val="20"/>
          <w:szCs w:val="20"/>
        </w:rPr>
        <w:t xml:space="preserve">investigation and trial </w:t>
      </w:r>
      <w:r w:rsidRPr="00EB2E59">
        <w:rPr>
          <w:rFonts w:asciiTheme="majorHAnsi" w:eastAsia="Cambria" w:hAnsiTheme="majorHAnsi" w:cs="Arial"/>
          <w:sz w:val="20"/>
          <w:szCs w:val="20"/>
        </w:rPr>
        <w:t>brought against the alleged victim. The State has indicated its reasons for considering that a claim for direct compensation for the acts of a legislator would have been the appropriate remedy for the petitioner to present his grieva</w:t>
      </w:r>
      <w:r w:rsidR="00087542" w:rsidRPr="00EB2E59">
        <w:rPr>
          <w:rFonts w:asciiTheme="majorHAnsi" w:eastAsia="Cambria" w:hAnsiTheme="majorHAnsi" w:cs="Arial"/>
          <w:sz w:val="20"/>
          <w:szCs w:val="20"/>
        </w:rPr>
        <w:t>nces within the domestic system</w:t>
      </w:r>
      <w:r w:rsidRPr="00EB2E59">
        <w:rPr>
          <w:rFonts w:asciiTheme="majorHAnsi" w:eastAsia="Cambria" w:hAnsiTheme="majorHAnsi" w:cs="Arial"/>
          <w:sz w:val="20"/>
          <w:szCs w:val="20"/>
        </w:rPr>
        <w:t>.</w:t>
      </w:r>
      <w:r w:rsidR="00087542" w:rsidRPr="00EB2E59">
        <w:rPr>
          <w:rFonts w:asciiTheme="majorHAnsi" w:eastAsia="Cambria" w:hAnsiTheme="majorHAnsi" w:cs="Arial"/>
          <w:sz w:val="20"/>
          <w:szCs w:val="20"/>
        </w:rPr>
        <w:t xml:space="preserve"> However, t</w:t>
      </w:r>
      <w:r w:rsidRPr="00EB2E59">
        <w:rPr>
          <w:rFonts w:asciiTheme="majorHAnsi" w:eastAsia="Cambria" w:hAnsiTheme="majorHAnsi" w:cs="Arial"/>
          <w:sz w:val="20"/>
          <w:szCs w:val="20"/>
        </w:rPr>
        <w:t>he Commission observes that the alleged victim’s primary aim was to have the criminal conviction against him revoked, and that he could not have achieved this through a direct compensation claim. Therefore, the Commission considers that the direct compensation claim was not a suitable remedy that the alleged victim needed to exhaust in order for the petition submitted to be admissible. According to the State, the failure to exhaust this remedy would make the petition partially inadmissible with regard to claims for reparations. However, the Commission considers that in cases of human rights violations that have not been recognized by the State and that have lingering effects, claims for reparations are ancillary to and indivisible from the primary purpose of the petition, and that it is the remedies associated with the primary purpose that must be exhausted in order for the petition to be admissible.</w:t>
      </w:r>
    </w:p>
    <w:p w14:paraId="454CF166" w14:textId="77777777" w:rsidR="00087542" w:rsidRPr="00EB2E59" w:rsidRDefault="00087542" w:rsidP="00087542">
      <w:pPr>
        <w:pStyle w:val="Default"/>
        <w:ind w:left="720"/>
        <w:jc w:val="both"/>
        <w:rPr>
          <w:rFonts w:asciiTheme="majorHAnsi" w:hAnsiTheme="majorHAnsi"/>
          <w:b/>
          <w:color w:val="4F81BD"/>
          <w:sz w:val="20"/>
          <w:szCs w:val="20"/>
        </w:rPr>
      </w:pPr>
    </w:p>
    <w:p w14:paraId="1EC14511" w14:textId="08759ED4" w:rsidR="00AF2629" w:rsidRPr="00EB2E59" w:rsidRDefault="001229F7" w:rsidP="00BB623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eastAsia="Cambria" w:hAnsiTheme="majorHAnsi"/>
          <w:sz w:val="20"/>
          <w:szCs w:val="20"/>
        </w:rPr>
        <w:t>Accordingly, the Commission considers that the domestic remedies with respect to this petition were exhausted in compliance with article 46.1(a) of the American Convention with the Constitutional Court’s decision not to select for review the file corresponding to the constitutional protection action filed by the alleged victim against his criminal conviction.</w:t>
      </w:r>
      <w:r w:rsidRPr="00EB2E59">
        <w:rPr>
          <w:rFonts w:asciiTheme="majorHAnsi" w:hAnsiTheme="majorHAnsi"/>
          <w:sz w:val="20"/>
          <w:szCs w:val="20"/>
        </w:rPr>
        <w:t xml:space="preserve"> </w:t>
      </w:r>
      <w:r w:rsidR="00BB6234" w:rsidRPr="00EB2E59">
        <w:rPr>
          <w:rFonts w:asciiTheme="majorHAnsi" w:hAnsiTheme="majorHAnsi"/>
          <w:sz w:val="20"/>
          <w:szCs w:val="20"/>
        </w:rPr>
        <w:t>I</w:t>
      </w:r>
      <w:r w:rsidRPr="00EB2E59">
        <w:rPr>
          <w:rFonts w:asciiTheme="majorHAnsi" w:hAnsiTheme="majorHAnsi"/>
          <w:sz w:val="20"/>
          <w:szCs w:val="20"/>
        </w:rPr>
        <w:t xml:space="preserve">t is observed </w:t>
      </w:r>
      <w:r w:rsidR="00AF2629" w:rsidRPr="00EB2E59">
        <w:rPr>
          <w:rFonts w:asciiTheme="majorHAnsi" w:hAnsiTheme="majorHAnsi" w:cs="Courier"/>
          <w:sz w:val="20"/>
          <w:szCs w:val="48"/>
          <w:bdr w:val="none" w:sz="0" w:space="0" w:color="auto"/>
        </w:rPr>
        <w:t>t</w:t>
      </w:r>
      <w:r w:rsidRPr="00EB2E59">
        <w:rPr>
          <w:rFonts w:asciiTheme="majorHAnsi" w:hAnsiTheme="majorHAnsi" w:cs="Courier"/>
          <w:sz w:val="20"/>
          <w:szCs w:val="48"/>
          <w:bdr w:val="none" w:sz="0" w:space="0" w:color="auto"/>
        </w:rPr>
        <w:t xml:space="preserve">hat the final decision was made on </w:t>
      </w:r>
      <w:r w:rsidRPr="00EB2E59">
        <w:rPr>
          <w:rFonts w:asciiTheme="majorHAnsi" w:hAnsiTheme="majorHAnsi"/>
          <w:sz w:val="20"/>
          <w:szCs w:val="20"/>
        </w:rPr>
        <w:t xml:space="preserve">October 10, 2012 while the instant petition was filed with the Commission on September 30, 2011. Thus, the Commission concludes that the instant petition meets the requirements of article 46.1(b) of the American </w:t>
      </w:r>
      <w:r w:rsidR="007758B6" w:rsidRPr="00EB2E59">
        <w:rPr>
          <w:rFonts w:asciiTheme="majorHAnsi" w:hAnsiTheme="majorHAnsi"/>
          <w:sz w:val="20"/>
          <w:szCs w:val="20"/>
        </w:rPr>
        <w:t>Convention</w:t>
      </w:r>
      <w:r w:rsidR="006530F3" w:rsidRPr="00EB2E59">
        <w:rPr>
          <w:rFonts w:asciiTheme="majorHAnsi" w:hAnsiTheme="majorHAnsi"/>
          <w:sz w:val="20"/>
          <w:szCs w:val="20"/>
        </w:rPr>
        <w:t>.</w:t>
      </w:r>
    </w:p>
    <w:p w14:paraId="235ADAD2" w14:textId="0FF2E545" w:rsidR="006530F3" w:rsidRPr="00EB2E59" w:rsidRDefault="006530F3" w:rsidP="006530F3">
      <w:pPr>
        <w:spacing w:before="240" w:after="240"/>
        <w:ind w:firstLine="720"/>
        <w:jc w:val="both"/>
        <w:rPr>
          <w:rFonts w:asciiTheme="majorHAnsi" w:hAnsiTheme="majorHAnsi"/>
          <w:b/>
          <w:sz w:val="20"/>
          <w:szCs w:val="20"/>
        </w:rPr>
      </w:pPr>
      <w:r w:rsidRPr="00EB2E59">
        <w:rPr>
          <w:rFonts w:asciiTheme="majorHAnsi" w:hAnsiTheme="majorHAnsi"/>
          <w:b/>
          <w:bCs/>
          <w:sz w:val="20"/>
          <w:szCs w:val="20"/>
        </w:rPr>
        <w:t>VII.</w:t>
      </w:r>
      <w:r w:rsidRPr="00EB2E59">
        <w:rPr>
          <w:rFonts w:asciiTheme="majorHAnsi" w:hAnsiTheme="majorHAnsi"/>
          <w:b/>
          <w:bCs/>
          <w:sz w:val="20"/>
          <w:szCs w:val="20"/>
        </w:rPr>
        <w:tab/>
        <w:t>ANALYSIS OF COLORABLE CLAIM</w:t>
      </w:r>
    </w:p>
    <w:p w14:paraId="22BB1A08" w14:textId="2564B43B" w:rsidR="00E16A52" w:rsidRPr="00EB2E59" w:rsidRDefault="001229F7" w:rsidP="006530F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eastAsia="Cambria" w:hAnsiTheme="majorHAnsi"/>
          <w:sz w:val="20"/>
          <w:szCs w:val="20"/>
        </w:rPr>
        <w:t xml:space="preserve">The Commission observes that the petition includes allegations to the effect that the alleged victim was criminally convicted through a special single instance criminal procedure that deprived the alleged victim </w:t>
      </w:r>
      <w:r w:rsidR="00E16A52" w:rsidRPr="00EB2E59">
        <w:rPr>
          <w:rFonts w:asciiTheme="majorHAnsi" w:eastAsia="Cambria" w:hAnsiTheme="majorHAnsi"/>
          <w:sz w:val="20"/>
          <w:szCs w:val="20"/>
        </w:rPr>
        <w:t>of the opportunity to obtain an</w:t>
      </w:r>
      <w:r w:rsidRPr="00EB2E59">
        <w:rPr>
          <w:rFonts w:asciiTheme="majorHAnsi" w:eastAsia="Cambria" w:hAnsiTheme="majorHAnsi"/>
          <w:sz w:val="20"/>
          <w:szCs w:val="20"/>
        </w:rPr>
        <w:t xml:space="preserve"> integral review of his conviction. </w:t>
      </w:r>
    </w:p>
    <w:p w14:paraId="2856EE47" w14:textId="74191A23" w:rsidR="001229F7" w:rsidRPr="00EB2E59" w:rsidRDefault="001229F7" w:rsidP="00B760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eastAsia="Cambria" w:hAnsiTheme="majorHAnsi" w:cs="Arial"/>
          <w:sz w:val="20"/>
          <w:szCs w:val="20"/>
        </w:rPr>
        <w:t xml:space="preserve">In view of such allegations, the Commission considers it appropriate to recall that the </w:t>
      </w:r>
      <w:r w:rsidRPr="00EB2E59">
        <w:rPr>
          <w:rFonts w:asciiTheme="majorHAnsi" w:eastAsia="Cambria" w:hAnsiTheme="majorHAnsi"/>
          <w:sz w:val="20"/>
          <w:szCs w:val="20"/>
        </w:rPr>
        <w:t>Inter</w:t>
      </w:r>
      <w:r w:rsidRPr="00EB2E59">
        <w:rPr>
          <w:rFonts w:asciiTheme="majorHAnsi" w:eastAsia="Cambria" w:hAnsiTheme="majorHAnsi"/>
          <w:sz w:val="20"/>
          <w:szCs w:val="20"/>
        </w:rPr>
        <w:noBreakHyphen/>
        <w:t xml:space="preserve">American Court of Human Rights has indicated that </w:t>
      </w:r>
      <w:r w:rsidR="00BD71B1" w:rsidRPr="00EB2E59">
        <w:rPr>
          <w:rFonts w:asciiTheme="majorHAnsi" w:eastAsia="Cambria" w:hAnsiTheme="majorHAnsi" w:cs="Arial"/>
          <w:sz w:val="20"/>
          <w:szCs w:val="20"/>
        </w:rPr>
        <w:t xml:space="preserve">“the designation of the highest </w:t>
      </w:r>
      <w:proofErr w:type="gramStart"/>
      <w:r w:rsidR="00BD71B1" w:rsidRPr="00EB2E59">
        <w:rPr>
          <w:rFonts w:asciiTheme="majorHAnsi" w:eastAsia="Cambria" w:hAnsiTheme="majorHAnsi" w:cs="Arial"/>
          <w:sz w:val="20"/>
          <w:szCs w:val="20"/>
        </w:rPr>
        <w:t>body</w:t>
      </w:r>
      <w:r w:rsidR="007758B6" w:rsidRPr="00EB2E59">
        <w:rPr>
          <w:rFonts w:asciiTheme="majorHAnsi" w:eastAsia="Cambria" w:hAnsiTheme="majorHAnsi" w:cs="Arial"/>
          <w:sz w:val="20"/>
          <w:szCs w:val="20"/>
        </w:rPr>
        <w:t xml:space="preserve"> </w:t>
      </w:r>
      <w:r w:rsidR="00BD71B1" w:rsidRPr="00EB2E59">
        <w:rPr>
          <w:rFonts w:asciiTheme="majorHAnsi" w:eastAsia="Cambria" w:hAnsiTheme="majorHAnsi" w:cs="Arial"/>
          <w:sz w:val="20"/>
          <w:szCs w:val="20"/>
        </w:rPr>
        <w:t xml:space="preserve"> of</w:t>
      </w:r>
      <w:proofErr w:type="gramEnd"/>
      <w:r w:rsidR="00BD71B1" w:rsidRPr="00EB2E59">
        <w:rPr>
          <w:rFonts w:asciiTheme="majorHAnsi" w:eastAsia="Cambria" w:hAnsiTheme="majorHAnsi" w:cs="Arial"/>
          <w:sz w:val="20"/>
          <w:szCs w:val="20"/>
        </w:rPr>
        <w:t xml:space="preserve"> justice for the criminal prosecution of high-ranking officials is not, </w:t>
      </w:r>
      <w:r w:rsidR="00BD71B1" w:rsidRPr="00EB2E59">
        <w:rPr>
          <w:rFonts w:asciiTheme="majorHAnsi" w:eastAsia="Cambria" w:hAnsiTheme="majorHAnsi" w:cs="Arial"/>
          <w:bCs/>
          <w:iCs/>
          <w:sz w:val="20"/>
          <w:szCs w:val="20"/>
        </w:rPr>
        <w:t>per se</w:t>
      </w:r>
      <w:r w:rsidR="00BD71B1" w:rsidRPr="00EB2E59">
        <w:rPr>
          <w:rFonts w:asciiTheme="majorHAnsi" w:eastAsia="Cambria" w:hAnsiTheme="majorHAnsi" w:cs="Arial"/>
          <w:sz w:val="20"/>
          <w:szCs w:val="20"/>
        </w:rPr>
        <w:t xml:space="preserve">, contrary to Article 8(2)(h) of the American </w:t>
      </w:r>
      <w:r w:rsidR="00BD71B1" w:rsidRPr="00EB2E59">
        <w:rPr>
          <w:rFonts w:asciiTheme="majorHAnsi" w:eastAsia="Cambria" w:hAnsiTheme="majorHAnsi" w:cs="Arial"/>
          <w:sz w:val="20"/>
          <w:szCs w:val="20"/>
        </w:rPr>
        <w:lastRenderedPageBreak/>
        <w:t>Convention,”</w:t>
      </w:r>
      <w:r w:rsidR="00BD71B1" w:rsidRPr="00EB2E59">
        <w:rPr>
          <w:rStyle w:val="FootnoteReference"/>
          <w:rFonts w:asciiTheme="majorHAnsi" w:hAnsiTheme="majorHAnsi"/>
          <w:sz w:val="20"/>
          <w:szCs w:val="20"/>
          <w:lang w:val="es-PA"/>
        </w:rPr>
        <w:footnoteReference w:id="6"/>
      </w:r>
      <w:r w:rsidR="00BD71B1" w:rsidRPr="00EB2E59">
        <w:rPr>
          <w:rFonts w:asciiTheme="majorHAnsi" w:eastAsia="Cambria" w:hAnsiTheme="majorHAnsi" w:cs="Arial"/>
          <w:sz w:val="20"/>
          <w:szCs w:val="20"/>
        </w:rPr>
        <w:t xml:space="preserve"> </w:t>
      </w:r>
      <w:r w:rsidR="00BD71B1" w:rsidRPr="00EB2E59">
        <w:rPr>
          <w:rFonts w:asciiTheme="majorHAnsi" w:eastAsia="Cambria" w:hAnsiTheme="majorHAnsi"/>
          <w:sz w:val="20"/>
          <w:szCs w:val="20"/>
        </w:rPr>
        <w:t>the same tribunal has also warned that “the rank of the adjudicating tribunal cannot guarantee that a judgment in a sole instance will be delivered free of errors or defects”</w:t>
      </w:r>
      <w:r w:rsidR="00BD71B1" w:rsidRPr="00EB2E59">
        <w:rPr>
          <w:rStyle w:val="FootnoteReference"/>
          <w:rFonts w:asciiTheme="majorHAnsi" w:hAnsiTheme="majorHAnsi"/>
          <w:sz w:val="20"/>
          <w:szCs w:val="20"/>
          <w:lang w:val="es-PA"/>
        </w:rPr>
        <w:footnoteReference w:id="7"/>
      </w:r>
      <w:r w:rsidR="007758B6" w:rsidRPr="00EB2E59">
        <w:rPr>
          <w:rFonts w:asciiTheme="majorHAnsi" w:eastAsia="Cambria" w:hAnsiTheme="majorHAnsi"/>
          <w:sz w:val="20"/>
          <w:szCs w:val="20"/>
        </w:rPr>
        <w:t xml:space="preserve">. </w:t>
      </w:r>
      <w:r w:rsidR="00BD71B1" w:rsidRPr="00EB2E59">
        <w:rPr>
          <w:rFonts w:asciiTheme="majorHAnsi" w:eastAsia="Cambria" w:hAnsiTheme="majorHAnsi"/>
          <w:sz w:val="20"/>
          <w:szCs w:val="20"/>
        </w:rPr>
        <w:t>In addition, the Commission takes onto account that the Inter-American court has ratified “the importance of the existence of a process allowing the review of a conviction”</w:t>
      </w:r>
      <w:r w:rsidR="00BD71B1" w:rsidRPr="00EB2E59">
        <w:rPr>
          <w:rStyle w:val="FootnoteReference"/>
          <w:rFonts w:asciiTheme="majorHAnsi" w:hAnsiTheme="majorHAnsi"/>
          <w:sz w:val="20"/>
          <w:szCs w:val="20"/>
          <w:lang w:val="es-PA"/>
        </w:rPr>
        <w:footnoteReference w:id="8"/>
      </w:r>
      <w:r w:rsidR="00BD71B1" w:rsidRPr="00EB2E59">
        <w:rPr>
          <w:rFonts w:asciiTheme="majorHAnsi" w:eastAsia="Cambria" w:hAnsiTheme="majorHAnsi"/>
          <w:sz w:val="20"/>
          <w:szCs w:val="20"/>
        </w:rPr>
        <w:t xml:space="preserve"> in case of criminal procedures that are decided in the first instance by the highest court of country.</w:t>
      </w:r>
    </w:p>
    <w:p w14:paraId="36C96BC2" w14:textId="471B20FF" w:rsidR="00BD71B1" w:rsidRPr="00EB2E59" w:rsidRDefault="00BD71B1" w:rsidP="00B760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In view of these considerations and after reviewing the elements of fact and law set forth by the parties, the Commissio</w:t>
      </w:r>
      <w:r w:rsidR="00B760A7" w:rsidRPr="00EB2E59">
        <w:rPr>
          <w:rFonts w:asciiTheme="majorHAnsi" w:hAnsiTheme="majorHAnsi"/>
          <w:sz w:val="20"/>
          <w:szCs w:val="20"/>
        </w:rPr>
        <w:t>n considers that the petitioner</w:t>
      </w:r>
      <w:r w:rsidRPr="00EB2E59">
        <w:rPr>
          <w:rFonts w:asciiTheme="majorHAnsi" w:hAnsiTheme="majorHAnsi"/>
          <w:sz w:val="20"/>
          <w:szCs w:val="20"/>
        </w:rPr>
        <w:t>s</w:t>
      </w:r>
      <w:r w:rsidR="00B760A7" w:rsidRPr="00EB2E59">
        <w:rPr>
          <w:rFonts w:asciiTheme="majorHAnsi" w:hAnsiTheme="majorHAnsi"/>
          <w:sz w:val="20"/>
          <w:szCs w:val="20"/>
        </w:rPr>
        <w:t>’</w:t>
      </w:r>
      <w:r w:rsidRPr="00EB2E59">
        <w:rPr>
          <w:rFonts w:asciiTheme="majorHAnsi" w:hAnsiTheme="majorHAnsi"/>
          <w:sz w:val="20"/>
          <w:szCs w:val="20"/>
        </w:rPr>
        <w:t xml:space="preserve"> allegations are not manifestly unfounded and require a study of their merits, as the acts described, if corroborated as true, could represent violations of Articles 7 (personal liberty), 8 (right to a fair trial), 24 (right to equal protection), and 25 (judicial protection) of the American Convention, in conjunction with its Articles 1.1 (obligation to respect rights) and 2 (domestic legal effects).</w:t>
      </w:r>
    </w:p>
    <w:p w14:paraId="16070374" w14:textId="27C21B70" w:rsidR="00BD71B1" w:rsidRPr="00EB2E59" w:rsidRDefault="00BD71B1" w:rsidP="00B760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 xml:space="preserve">With respect to the State's allegations regarding the so-called “fourth instance” formula, the Commission reiterates that, for the purposes of admissibility, it must decide whether the alleged facts may characterize a violation of rights, as stipulated in article 47 (b) of the American Convention, or if the petition is “manifestly unfounded” or “its total inadmissibility is evident”, pursuant to subsection (c) of said article. The criteria for evaluating these requirements differs from that used to rule on the merits of a petition. Likewise, within the framework of its mandate, it is competent to declare a petition admissible when it refers to internal processes that could violate rights guaranteed by the American Convention. In other words, in light of the aforementioned conventional standards, in accordance with article 34 of its Rules of Procedure, the admissibility analysis focuses on the verification of such requirements, which refer to the existence of elements that, if true, could constitute </w:t>
      </w:r>
      <w:r w:rsidRPr="00EB2E59">
        <w:rPr>
          <w:rFonts w:asciiTheme="majorHAnsi" w:hAnsiTheme="majorHAnsi"/>
          <w:i/>
          <w:iCs/>
          <w:sz w:val="20"/>
          <w:szCs w:val="20"/>
        </w:rPr>
        <w:t>prima facie</w:t>
      </w:r>
      <w:r w:rsidRPr="00EB2E59">
        <w:rPr>
          <w:rFonts w:asciiTheme="majorHAnsi" w:hAnsiTheme="majorHAnsi"/>
          <w:sz w:val="20"/>
          <w:szCs w:val="20"/>
        </w:rPr>
        <w:t xml:space="preserve"> violation of the American Convention.</w:t>
      </w:r>
    </w:p>
    <w:p w14:paraId="43B13108" w14:textId="77777777" w:rsidR="00F621C3" w:rsidRPr="00EB2E59" w:rsidRDefault="00F621C3" w:rsidP="00F621C3">
      <w:pPr>
        <w:pStyle w:val="ListParagraph"/>
        <w:spacing w:before="240" w:after="240"/>
        <w:jc w:val="both"/>
        <w:rPr>
          <w:rFonts w:asciiTheme="majorHAnsi" w:hAnsiTheme="majorHAnsi"/>
          <w:b/>
          <w:bCs/>
          <w:sz w:val="20"/>
          <w:szCs w:val="20"/>
        </w:rPr>
      </w:pPr>
      <w:r w:rsidRPr="00EB2E59">
        <w:rPr>
          <w:rFonts w:asciiTheme="majorHAnsi" w:hAnsiTheme="majorHAnsi"/>
          <w:b/>
          <w:bCs/>
          <w:sz w:val="20"/>
          <w:szCs w:val="20"/>
        </w:rPr>
        <w:t xml:space="preserve">VIII. </w:t>
      </w:r>
      <w:r w:rsidRPr="00EB2E59">
        <w:rPr>
          <w:rFonts w:asciiTheme="majorHAnsi" w:hAnsiTheme="majorHAnsi"/>
          <w:b/>
          <w:bCs/>
          <w:sz w:val="20"/>
          <w:szCs w:val="20"/>
        </w:rPr>
        <w:tab/>
        <w:t>DECISION</w:t>
      </w:r>
    </w:p>
    <w:p w14:paraId="4F923235" w14:textId="7D5E1F85" w:rsidR="00607FC4" w:rsidRPr="00EB2E59" w:rsidRDefault="00F621C3" w:rsidP="007758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 xml:space="preserve">To find the instant petition admissible in relation to </w:t>
      </w:r>
      <w:r w:rsidR="00607FC4" w:rsidRPr="00EB2E59">
        <w:rPr>
          <w:rFonts w:asciiTheme="majorHAnsi" w:hAnsiTheme="majorHAnsi"/>
          <w:sz w:val="20"/>
          <w:szCs w:val="20"/>
        </w:rPr>
        <w:t>Articles</w:t>
      </w:r>
      <w:r w:rsidR="007758B6" w:rsidRPr="00EB2E59">
        <w:rPr>
          <w:rFonts w:asciiTheme="majorHAnsi" w:hAnsiTheme="majorHAnsi"/>
          <w:sz w:val="20"/>
          <w:szCs w:val="20"/>
        </w:rPr>
        <w:t xml:space="preserve"> 7,</w:t>
      </w:r>
      <w:r w:rsidR="00607FC4" w:rsidRPr="00EB2E59">
        <w:rPr>
          <w:rFonts w:asciiTheme="majorHAnsi" w:hAnsiTheme="majorHAnsi"/>
          <w:sz w:val="20"/>
          <w:szCs w:val="20"/>
        </w:rPr>
        <w:t xml:space="preserve"> 8</w:t>
      </w:r>
      <w:r w:rsidR="007758B6" w:rsidRPr="00EB2E59">
        <w:rPr>
          <w:rFonts w:asciiTheme="majorHAnsi" w:hAnsiTheme="majorHAnsi"/>
          <w:sz w:val="20"/>
          <w:szCs w:val="20"/>
        </w:rPr>
        <w:t>, 24</w:t>
      </w:r>
      <w:r w:rsidR="00607FC4" w:rsidRPr="00EB2E59">
        <w:rPr>
          <w:rFonts w:asciiTheme="majorHAnsi" w:hAnsiTheme="majorHAnsi"/>
          <w:sz w:val="20"/>
          <w:szCs w:val="20"/>
        </w:rPr>
        <w:t xml:space="preserve"> and 25 </w:t>
      </w:r>
      <w:r w:rsidR="002505DE" w:rsidRPr="00EB2E59">
        <w:rPr>
          <w:rFonts w:asciiTheme="majorHAnsi" w:hAnsiTheme="majorHAnsi"/>
          <w:sz w:val="20"/>
          <w:szCs w:val="20"/>
        </w:rPr>
        <w:t xml:space="preserve">of the American </w:t>
      </w:r>
      <w:r w:rsidR="00607FC4" w:rsidRPr="00EB2E59">
        <w:rPr>
          <w:rFonts w:asciiTheme="majorHAnsi" w:hAnsiTheme="majorHAnsi"/>
          <w:sz w:val="20"/>
          <w:szCs w:val="20"/>
        </w:rPr>
        <w:t>Convention</w:t>
      </w:r>
      <w:r w:rsidR="00B760A7" w:rsidRPr="00EB2E59">
        <w:rPr>
          <w:rFonts w:asciiTheme="majorHAnsi" w:hAnsiTheme="majorHAnsi"/>
          <w:sz w:val="20"/>
          <w:szCs w:val="20"/>
        </w:rPr>
        <w:t xml:space="preserve"> in relation to </w:t>
      </w:r>
      <w:r w:rsidR="00B77E9E" w:rsidRPr="00EB2E59">
        <w:rPr>
          <w:rFonts w:asciiTheme="majorHAnsi" w:hAnsiTheme="majorHAnsi"/>
          <w:sz w:val="20"/>
          <w:szCs w:val="20"/>
        </w:rPr>
        <w:t>A</w:t>
      </w:r>
      <w:r w:rsidR="00B760A7" w:rsidRPr="00EB2E59">
        <w:rPr>
          <w:rFonts w:asciiTheme="majorHAnsi" w:hAnsiTheme="majorHAnsi"/>
          <w:sz w:val="20"/>
          <w:szCs w:val="20"/>
        </w:rPr>
        <w:t>rticles 1.1 and 2</w:t>
      </w:r>
      <w:r w:rsidR="00B77E9E" w:rsidRPr="00EB2E59">
        <w:rPr>
          <w:rFonts w:asciiTheme="majorHAnsi" w:hAnsiTheme="majorHAnsi"/>
          <w:sz w:val="20"/>
          <w:szCs w:val="20"/>
        </w:rPr>
        <w:t xml:space="preserve"> thereof</w:t>
      </w:r>
      <w:r w:rsidRPr="00EB2E59">
        <w:rPr>
          <w:rFonts w:asciiTheme="majorHAnsi" w:hAnsiTheme="majorHAnsi"/>
          <w:sz w:val="20"/>
          <w:szCs w:val="20"/>
        </w:rPr>
        <w:t>;</w:t>
      </w:r>
      <w:r w:rsidR="007758B6" w:rsidRPr="00EB2E59">
        <w:rPr>
          <w:rFonts w:asciiTheme="majorHAnsi" w:hAnsiTheme="majorHAnsi"/>
          <w:sz w:val="20"/>
          <w:szCs w:val="20"/>
        </w:rPr>
        <w:t xml:space="preserve"> and</w:t>
      </w:r>
    </w:p>
    <w:p w14:paraId="7BC57B2F" w14:textId="3171755A" w:rsidR="00C55560" w:rsidRPr="00EB2E59" w:rsidRDefault="00F621C3" w:rsidP="007E6C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B2E59">
        <w:rPr>
          <w:rFonts w:asciiTheme="majorHAnsi" w:hAnsiTheme="majorHAnsi"/>
          <w:sz w:val="20"/>
          <w:szCs w:val="20"/>
        </w:rPr>
        <w:t>To notify the parties of this decision;</w:t>
      </w:r>
      <w:r w:rsidR="001F1902" w:rsidRPr="00EB2E59">
        <w:rPr>
          <w:rFonts w:asciiTheme="majorHAnsi" w:hAnsiTheme="majorHAnsi"/>
          <w:sz w:val="20"/>
          <w:szCs w:val="20"/>
        </w:rPr>
        <w:t xml:space="preserve"> t</w:t>
      </w:r>
      <w:r w:rsidRPr="00EB2E59">
        <w:rPr>
          <w:rFonts w:asciiTheme="majorHAnsi" w:hAnsiTheme="majorHAnsi"/>
          <w:sz w:val="20"/>
          <w:szCs w:val="20"/>
        </w:rPr>
        <w:t xml:space="preserve">o </w:t>
      </w:r>
      <w:r w:rsidR="007758B6" w:rsidRPr="00EB2E59">
        <w:rPr>
          <w:rFonts w:asciiTheme="majorHAnsi" w:hAnsiTheme="majorHAnsi"/>
          <w:sz w:val="20"/>
          <w:szCs w:val="20"/>
        </w:rPr>
        <w:t>proceed</w:t>
      </w:r>
      <w:r w:rsidRPr="00EB2E59">
        <w:rPr>
          <w:rFonts w:asciiTheme="majorHAnsi" w:hAnsiTheme="majorHAnsi"/>
          <w:sz w:val="20"/>
          <w:szCs w:val="20"/>
        </w:rPr>
        <w:t xml:space="preserve"> with the analysis on the merits; and </w:t>
      </w:r>
      <w:r w:rsidR="001F1902" w:rsidRPr="00EB2E59">
        <w:rPr>
          <w:rFonts w:asciiTheme="majorHAnsi" w:hAnsiTheme="majorHAnsi"/>
          <w:sz w:val="20"/>
          <w:szCs w:val="20"/>
        </w:rPr>
        <w:t>t</w:t>
      </w:r>
      <w:r w:rsidRPr="00EB2E59">
        <w:rPr>
          <w:rFonts w:asciiTheme="majorHAnsi" w:hAnsiTheme="majorHAnsi"/>
          <w:sz w:val="20"/>
          <w:szCs w:val="20"/>
        </w:rPr>
        <w:t>o publish this decision and include it in its Annual Report to the General Assembly of the Organization of American States.</w:t>
      </w:r>
    </w:p>
    <w:p w14:paraId="277DA0C6" w14:textId="1CBC319D" w:rsidR="00AB1477" w:rsidRPr="00EB2E59" w:rsidRDefault="00AB1477" w:rsidP="00AB1477">
      <w:pPr>
        <w:suppressAutoHyphens/>
        <w:ind w:firstLine="720"/>
        <w:jc w:val="both"/>
        <w:rPr>
          <w:rFonts w:asciiTheme="majorHAnsi" w:hAnsiTheme="majorHAnsi"/>
          <w:spacing w:val="-2"/>
          <w:sz w:val="20"/>
        </w:rPr>
      </w:pPr>
      <w:r w:rsidRPr="00EB2E59">
        <w:rPr>
          <w:rFonts w:asciiTheme="majorHAnsi" w:hAnsiTheme="majorHAnsi"/>
          <w:spacing w:val="-2"/>
          <w:sz w:val="20"/>
        </w:rPr>
        <w:t>Approved by the Inter-American Commission on Human Rights on the 16</w:t>
      </w:r>
      <w:r w:rsidRPr="00EB2E59">
        <w:rPr>
          <w:rFonts w:asciiTheme="majorHAnsi" w:hAnsiTheme="majorHAnsi"/>
          <w:spacing w:val="-2"/>
          <w:sz w:val="20"/>
          <w:vertAlign w:val="superscript"/>
        </w:rPr>
        <w:t>th</w:t>
      </w:r>
      <w:r w:rsidRPr="00EB2E59">
        <w:rPr>
          <w:rFonts w:asciiTheme="majorHAnsi" w:hAnsiTheme="majorHAnsi"/>
          <w:spacing w:val="-2"/>
          <w:sz w:val="20"/>
        </w:rPr>
        <w:t xml:space="preserve"> day of the month of October, 2020. (Signed):  </w:t>
      </w:r>
      <w:r w:rsidRPr="00EB2E59">
        <w:rPr>
          <w:rFonts w:asciiTheme="majorHAnsi" w:hAnsiTheme="majorHAnsi" w:cs="Arial"/>
          <w:noProof/>
          <w:spacing w:val="-2"/>
          <w:sz w:val="20"/>
          <w:szCs w:val="20"/>
        </w:rPr>
        <w:t>Joel Hernández, President; Antonia Ur</w:t>
      </w:r>
      <w:r w:rsidR="00EB2E59">
        <w:rPr>
          <w:rFonts w:asciiTheme="majorHAnsi" w:hAnsiTheme="majorHAnsi" w:cs="Arial"/>
          <w:noProof/>
          <w:spacing w:val="-2"/>
          <w:sz w:val="20"/>
          <w:szCs w:val="20"/>
        </w:rPr>
        <w:t>rejola, First Vice-P</w:t>
      </w:r>
      <w:r w:rsidRPr="00EB2E59">
        <w:rPr>
          <w:rFonts w:asciiTheme="majorHAnsi" w:hAnsiTheme="majorHAnsi" w:cs="Arial"/>
          <w:noProof/>
          <w:spacing w:val="-2"/>
          <w:sz w:val="20"/>
          <w:szCs w:val="20"/>
        </w:rPr>
        <w:t>residen</w:t>
      </w:r>
      <w:r w:rsidR="00EB2E59">
        <w:rPr>
          <w:rFonts w:asciiTheme="majorHAnsi" w:hAnsiTheme="majorHAnsi" w:cs="Arial"/>
          <w:noProof/>
          <w:spacing w:val="-2"/>
          <w:sz w:val="20"/>
          <w:szCs w:val="20"/>
        </w:rPr>
        <w:t>t; Flávia Piovesan, Second Vice-</w:t>
      </w:r>
      <w:r w:rsidRPr="00EB2E59">
        <w:rPr>
          <w:rFonts w:asciiTheme="majorHAnsi" w:hAnsiTheme="majorHAnsi" w:cs="Arial"/>
          <w:noProof/>
          <w:spacing w:val="-2"/>
          <w:sz w:val="20"/>
          <w:szCs w:val="20"/>
        </w:rPr>
        <w:t xml:space="preserve">President; Margarette May Macaulay, Esmeralda E. Arosemena Bernal de Troitiño, Julissa Mantilla Falcón, and Stuardo Ralón Orellana, </w:t>
      </w:r>
      <w:r w:rsidRPr="00EB2E59">
        <w:rPr>
          <w:rFonts w:asciiTheme="majorHAnsi" w:hAnsiTheme="majorHAnsi"/>
          <w:spacing w:val="-2"/>
          <w:sz w:val="20"/>
        </w:rPr>
        <w:t>Commissioners.</w:t>
      </w:r>
    </w:p>
    <w:p w14:paraId="646AA338" w14:textId="77777777" w:rsidR="000F1183" w:rsidRPr="00EB2E59" w:rsidRDefault="000F1183" w:rsidP="000F11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0F1183" w:rsidRPr="00EB2E5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F27A6" w14:textId="77777777" w:rsidR="003344C4" w:rsidRDefault="003344C4" w:rsidP="00036A8A">
      <w:r>
        <w:separator/>
      </w:r>
    </w:p>
  </w:endnote>
  <w:endnote w:type="continuationSeparator" w:id="0">
    <w:p w14:paraId="0B7A5D52" w14:textId="77777777" w:rsidR="003344C4" w:rsidRDefault="003344C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5F92C5ED" w14:textId="575D6865" w:rsidR="00504F25" w:rsidRPr="006311DA" w:rsidRDefault="00F902C1">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8F6249">
          <w:rPr>
            <w:noProof/>
            <w:sz w:val="16"/>
          </w:rPr>
          <w:t>1</w:t>
        </w:r>
        <w:r>
          <w:rPr>
            <w:noProof/>
            <w:sz w:val="16"/>
          </w:rPr>
          <w:fldChar w:fldCharType="end"/>
        </w:r>
      </w:p>
    </w:sdtContent>
  </w:sdt>
  <w:p w14:paraId="1CBFEBA4" w14:textId="77777777" w:rsidR="00504F25" w:rsidRDefault="00504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2420" w14:textId="77777777" w:rsidR="00504F25" w:rsidRDefault="00504F25">
    <w:pPr>
      <w:pStyle w:val="Footer"/>
      <w:jc w:val="center"/>
    </w:pPr>
  </w:p>
  <w:p w14:paraId="774A9D5D" w14:textId="77777777" w:rsidR="00504F25" w:rsidRDefault="00504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EA081" w14:textId="77777777" w:rsidR="003344C4" w:rsidRPr="00036A8A" w:rsidRDefault="003344C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42A73FF" w14:textId="77777777" w:rsidR="003344C4" w:rsidRPr="00036A8A" w:rsidRDefault="003344C4" w:rsidP="00036A8A">
      <w:pPr>
        <w:rPr>
          <w:rFonts w:asciiTheme="majorHAnsi" w:hAnsiTheme="majorHAnsi"/>
          <w:sz w:val="16"/>
          <w:szCs w:val="16"/>
        </w:rPr>
      </w:pPr>
      <w:r w:rsidRPr="00036A8A">
        <w:rPr>
          <w:rFonts w:asciiTheme="majorHAnsi" w:hAnsiTheme="majorHAnsi"/>
          <w:sz w:val="16"/>
          <w:szCs w:val="16"/>
        </w:rPr>
        <w:separator/>
      </w:r>
    </w:p>
    <w:p w14:paraId="1BB10329" w14:textId="77777777" w:rsidR="003344C4" w:rsidRPr="00036A8A" w:rsidRDefault="003344C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B29B3A9" w14:textId="77777777" w:rsidR="003344C4" w:rsidRPr="0093441A" w:rsidRDefault="003344C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13D11E9" w14:textId="77777777" w:rsidR="00504F25" w:rsidRPr="007A082E" w:rsidRDefault="00504F25" w:rsidP="00F42CA4">
      <w:pPr>
        <w:pStyle w:val="FootnoteText"/>
        <w:ind w:left="720"/>
        <w:rPr>
          <w:rFonts w:asciiTheme="majorHAnsi" w:hAnsiTheme="majorHAnsi"/>
          <w:sz w:val="16"/>
          <w:szCs w:val="16"/>
        </w:rPr>
      </w:pPr>
      <w:r w:rsidRPr="007A082E">
        <w:rPr>
          <w:rStyle w:val="FootnoteReference"/>
          <w:rFonts w:asciiTheme="majorHAnsi" w:hAnsiTheme="majorHAnsi"/>
          <w:sz w:val="16"/>
          <w:szCs w:val="16"/>
        </w:rPr>
        <w:footnoteRef/>
      </w:r>
      <w:r w:rsidRPr="007A082E">
        <w:rPr>
          <w:rFonts w:asciiTheme="majorHAnsi" w:hAnsiTheme="majorHAnsi"/>
          <w:sz w:val="16"/>
          <w:szCs w:val="16"/>
        </w:rPr>
        <w:t xml:space="preserve"> Hereinafter “American </w:t>
      </w:r>
      <w:r w:rsidR="00881391">
        <w:rPr>
          <w:rFonts w:asciiTheme="majorHAnsi" w:hAnsiTheme="majorHAnsi"/>
          <w:sz w:val="16"/>
          <w:szCs w:val="16"/>
        </w:rPr>
        <w:t>Convention</w:t>
      </w:r>
      <w:r w:rsidRPr="007A082E">
        <w:rPr>
          <w:rFonts w:asciiTheme="majorHAnsi" w:hAnsiTheme="majorHAnsi"/>
          <w:sz w:val="16"/>
          <w:szCs w:val="16"/>
        </w:rPr>
        <w:t>”.</w:t>
      </w:r>
    </w:p>
  </w:footnote>
  <w:footnote w:id="3">
    <w:p w14:paraId="2EE4F262" w14:textId="77777777" w:rsidR="00504F25" w:rsidRPr="00680C33" w:rsidRDefault="00504F25"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sidRPr="00680C33">
        <w:rPr>
          <w:rFonts w:asciiTheme="majorHAnsi" w:hAnsiTheme="majorHAnsi"/>
          <w:sz w:val="16"/>
          <w:szCs w:val="16"/>
        </w:rPr>
        <w:t xml:space="preserve"> The observations submitted by each party were duly transmitted to the opposing party.</w:t>
      </w:r>
    </w:p>
  </w:footnote>
  <w:footnote w:id="4">
    <w:p w14:paraId="61CC4F6D" w14:textId="77777777" w:rsidR="00370360" w:rsidRPr="00ED31DD" w:rsidRDefault="00370360" w:rsidP="00370360">
      <w:pPr>
        <w:pStyle w:val="FootnoteText"/>
        <w:pBdr>
          <w:top w:val="none" w:sz="0" w:space="0" w:color="auto"/>
          <w:left w:val="none" w:sz="0" w:space="0" w:color="auto"/>
          <w:bottom w:val="none" w:sz="0" w:space="0" w:color="auto"/>
          <w:right w:val="none" w:sz="0" w:space="0" w:color="auto"/>
          <w:bar w:val="none" w:sz="0" w:color="auto"/>
        </w:pBdr>
        <w:jc w:val="both"/>
      </w:pPr>
      <w:r>
        <w:rPr>
          <w:rFonts w:ascii="Cambria" w:eastAsia="Cambria" w:hAnsi="Cambria"/>
          <w:sz w:val="16"/>
          <w:szCs w:val="16"/>
        </w:rPr>
        <w:tab/>
      </w:r>
      <w:r w:rsidRPr="006132CC">
        <w:rPr>
          <w:rStyle w:val="FootnoteReference"/>
          <w:rFonts w:ascii="Cambria" w:hAnsi="Cambria"/>
          <w:sz w:val="16"/>
          <w:szCs w:val="16"/>
        </w:rPr>
        <w:footnoteRef/>
      </w:r>
      <w:r>
        <w:rPr>
          <w:rFonts w:ascii="Cambria" w:eastAsia="Cambria" w:hAnsi="Cambria"/>
          <w:sz w:val="16"/>
          <w:szCs w:val="16"/>
        </w:rPr>
        <w:t xml:space="preserve"> IACHR, Report No. 26/16, Petition 932-03. Inadmissibility. </w:t>
      </w:r>
      <w:r w:rsidRPr="00B76C19">
        <w:rPr>
          <w:rFonts w:ascii="Cambria" w:eastAsia="Cambria" w:hAnsi="Cambria"/>
          <w:sz w:val="16"/>
          <w:szCs w:val="16"/>
          <w:lang w:val="es-US"/>
        </w:rPr>
        <w:t xml:space="preserve">Rómulo Jonás Ponce Santamaría. </w:t>
      </w:r>
      <w:proofErr w:type="spellStart"/>
      <w:r w:rsidRPr="00B76C19">
        <w:rPr>
          <w:rFonts w:ascii="Cambria" w:eastAsia="Cambria" w:hAnsi="Cambria"/>
          <w:sz w:val="16"/>
          <w:szCs w:val="16"/>
          <w:lang w:val="es-US"/>
        </w:rPr>
        <w:t>Peru</w:t>
      </w:r>
      <w:proofErr w:type="spellEnd"/>
      <w:r w:rsidRPr="00B76C19">
        <w:rPr>
          <w:rFonts w:ascii="Cambria" w:eastAsia="Cambria" w:hAnsi="Cambria"/>
          <w:sz w:val="16"/>
          <w:szCs w:val="16"/>
          <w:lang w:val="es-US"/>
        </w:rPr>
        <w:t xml:space="preserve">. </w:t>
      </w:r>
      <w:r>
        <w:rPr>
          <w:rFonts w:ascii="Cambria" w:eastAsia="Cambria" w:hAnsi="Cambria"/>
          <w:sz w:val="16"/>
          <w:szCs w:val="16"/>
        </w:rPr>
        <w:t>April 15, 2016, paragraph 25.</w:t>
      </w:r>
    </w:p>
  </w:footnote>
  <w:footnote w:id="5">
    <w:p w14:paraId="760FE090" w14:textId="77777777" w:rsidR="00370360" w:rsidRPr="00ED31DD" w:rsidRDefault="00370360" w:rsidP="00370360">
      <w:pPr>
        <w:pBdr>
          <w:top w:val="none" w:sz="0" w:space="0" w:color="auto"/>
          <w:left w:val="none" w:sz="0" w:space="0" w:color="auto"/>
          <w:bottom w:val="none" w:sz="0" w:space="0" w:color="auto"/>
          <w:right w:val="none" w:sz="0" w:space="0" w:color="auto"/>
          <w:bar w:val="none" w:sz="0" w:color="auto"/>
        </w:pBdr>
        <w:ind w:firstLine="720"/>
        <w:contextualSpacing/>
        <w:jc w:val="both"/>
      </w:pPr>
      <w:r w:rsidRPr="006132CC">
        <w:rPr>
          <w:rStyle w:val="FootnoteReference"/>
          <w:rFonts w:ascii="Cambria" w:hAnsi="Cambria" w:cs="Calibri"/>
          <w:sz w:val="16"/>
          <w:szCs w:val="16"/>
        </w:rPr>
        <w:footnoteRef/>
      </w:r>
      <w:r>
        <w:rPr>
          <w:rFonts w:ascii="Cambria" w:eastAsia="Cambria" w:hAnsi="Cambria" w:cs="Calibri"/>
          <w:sz w:val="16"/>
          <w:szCs w:val="16"/>
        </w:rPr>
        <w:t xml:space="preserve"> IACHR, Report No. 56/08, Petition 11.602. Admissibility. Workers dismissed from </w:t>
      </w:r>
      <w:proofErr w:type="spellStart"/>
      <w:r>
        <w:rPr>
          <w:rFonts w:ascii="Cambria" w:eastAsia="Cambria" w:hAnsi="Cambria" w:cs="Calibri"/>
          <w:sz w:val="16"/>
          <w:szCs w:val="16"/>
        </w:rPr>
        <w:t>Petróleos</w:t>
      </w:r>
      <w:proofErr w:type="spellEnd"/>
      <w:r>
        <w:rPr>
          <w:rFonts w:ascii="Cambria" w:eastAsia="Cambria" w:hAnsi="Cambria" w:cs="Calibri"/>
          <w:sz w:val="16"/>
          <w:szCs w:val="16"/>
        </w:rPr>
        <w:t xml:space="preserve"> </w:t>
      </w:r>
      <w:proofErr w:type="gramStart"/>
      <w:r>
        <w:rPr>
          <w:rFonts w:ascii="Cambria" w:eastAsia="Cambria" w:hAnsi="Cambria" w:cs="Calibri"/>
          <w:sz w:val="16"/>
          <w:szCs w:val="16"/>
        </w:rPr>
        <w:t>del</w:t>
      </w:r>
      <w:proofErr w:type="gramEnd"/>
      <w:r>
        <w:rPr>
          <w:rFonts w:ascii="Cambria" w:eastAsia="Cambria" w:hAnsi="Cambria" w:cs="Calibri"/>
          <w:sz w:val="16"/>
          <w:szCs w:val="16"/>
        </w:rPr>
        <w:t xml:space="preserve"> </w:t>
      </w:r>
      <w:proofErr w:type="spellStart"/>
      <w:r>
        <w:rPr>
          <w:rFonts w:ascii="Cambria" w:eastAsia="Cambria" w:hAnsi="Cambria" w:cs="Calibri"/>
          <w:sz w:val="16"/>
          <w:szCs w:val="16"/>
        </w:rPr>
        <w:t>Perú</w:t>
      </w:r>
      <w:proofErr w:type="spellEnd"/>
      <w:r>
        <w:rPr>
          <w:rFonts w:ascii="Cambria" w:eastAsia="Cambria" w:hAnsi="Cambria" w:cs="Calibri"/>
          <w:sz w:val="16"/>
          <w:szCs w:val="16"/>
        </w:rPr>
        <w:t xml:space="preserve"> (</w:t>
      </w:r>
      <w:proofErr w:type="spellStart"/>
      <w:r>
        <w:rPr>
          <w:rFonts w:ascii="Cambria" w:eastAsia="Cambria" w:hAnsi="Cambria" w:cs="Calibri"/>
          <w:sz w:val="16"/>
          <w:szCs w:val="16"/>
        </w:rPr>
        <w:t>Petroperú</w:t>
      </w:r>
      <w:proofErr w:type="spellEnd"/>
      <w:r>
        <w:rPr>
          <w:rFonts w:ascii="Cambria" w:eastAsia="Cambria" w:hAnsi="Cambria" w:cs="Calibri"/>
          <w:sz w:val="16"/>
          <w:szCs w:val="16"/>
        </w:rPr>
        <w:t xml:space="preserve">) Northwest - </w:t>
      </w:r>
      <w:proofErr w:type="spellStart"/>
      <w:r>
        <w:rPr>
          <w:rFonts w:ascii="Cambria" w:eastAsia="Cambria" w:hAnsi="Cambria" w:cs="Calibri"/>
          <w:sz w:val="16"/>
          <w:szCs w:val="16"/>
        </w:rPr>
        <w:t>Talara</w:t>
      </w:r>
      <w:proofErr w:type="spellEnd"/>
      <w:r>
        <w:rPr>
          <w:rFonts w:ascii="Cambria" w:eastAsia="Cambria" w:hAnsi="Cambria" w:cs="Calibri"/>
          <w:sz w:val="16"/>
          <w:szCs w:val="16"/>
        </w:rPr>
        <w:t xml:space="preserve"> Area. Peru. July 24, 2008, paragraph 58.</w:t>
      </w:r>
    </w:p>
  </w:footnote>
  <w:footnote w:id="6">
    <w:p w14:paraId="0BA6106C" w14:textId="77777777" w:rsidR="00BD71B1" w:rsidRPr="00ED31DD" w:rsidRDefault="00BD71B1" w:rsidP="00BD71B1">
      <w:pPr>
        <w:pStyle w:val="FootnoteText"/>
        <w:pBdr>
          <w:top w:val="none" w:sz="0" w:space="0" w:color="auto"/>
          <w:left w:val="none" w:sz="0" w:space="0" w:color="auto"/>
          <w:bottom w:val="none" w:sz="0" w:space="0" w:color="auto"/>
          <w:right w:val="none" w:sz="0" w:space="0" w:color="auto"/>
          <w:bar w:val="none" w:sz="0" w:color="auto"/>
        </w:pBdr>
        <w:ind w:firstLine="720"/>
      </w:pPr>
      <w:r w:rsidRPr="00D92B1C">
        <w:rPr>
          <w:rStyle w:val="FootnoteReference"/>
          <w:rFonts w:ascii="Cambria" w:hAnsi="Cambria"/>
          <w:sz w:val="16"/>
          <w:szCs w:val="16"/>
        </w:rPr>
        <w:footnoteRef/>
      </w:r>
      <w:r>
        <w:rPr>
          <w:rFonts w:ascii="Cambria" w:eastAsia="Cambria" w:hAnsi="Cambria"/>
          <w:sz w:val="16"/>
          <w:szCs w:val="16"/>
        </w:rPr>
        <w:t xml:space="preserve"> Inter-American Court of Human Rights. Case of </w:t>
      </w:r>
      <w:proofErr w:type="spellStart"/>
      <w:r>
        <w:rPr>
          <w:rFonts w:ascii="Cambria" w:eastAsia="Cambria" w:hAnsi="Cambria"/>
          <w:sz w:val="16"/>
          <w:szCs w:val="16"/>
        </w:rPr>
        <w:t>Liakat</w:t>
      </w:r>
      <w:proofErr w:type="spellEnd"/>
      <w:r>
        <w:rPr>
          <w:rFonts w:ascii="Cambria" w:eastAsia="Cambria" w:hAnsi="Cambria"/>
          <w:sz w:val="16"/>
          <w:szCs w:val="16"/>
        </w:rPr>
        <w:t xml:space="preserve"> Ali </w:t>
      </w:r>
      <w:proofErr w:type="spellStart"/>
      <w:r>
        <w:rPr>
          <w:rFonts w:ascii="Cambria" w:eastAsia="Cambria" w:hAnsi="Cambria"/>
          <w:sz w:val="16"/>
          <w:szCs w:val="16"/>
        </w:rPr>
        <w:t>Alibux</w:t>
      </w:r>
      <w:proofErr w:type="spellEnd"/>
      <w:r>
        <w:rPr>
          <w:rFonts w:ascii="Cambria" w:eastAsia="Cambria" w:hAnsi="Cambria"/>
          <w:sz w:val="16"/>
          <w:szCs w:val="16"/>
        </w:rPr>
        <w:t xml:space="preserve"> v. Surinam. Preliminary Objections, Merits, Reparations, and Costs. Judgment of January 30, 2014 (“Inter-American Court of Human Rights </w:t>
      </w:r>
      <w:proofErr w:type="spellStart"/>
      <w:r>
        <w:rPr>
          <w:rFonts w:ascii="Cambria" w:eastAsia="Cambria" w:hAnsi="Cambria"/>
          <w:sz w:val="16"/>
          <w:szCs w:val="16"/>
        </w:rPr>
        <w:t>Liakat</w:t>
      </w:r>
      <w:proofErr w:type="spellEnd"/>
      <w:r>
        <w:rPr>
          <w:rFonts w:ascii="Cambria" w:eastAsia="Cambria" w:hAnsi="Cambria"/>
          <w:sz w:val="16"/>
          <w:szCs w:val="16"/>
        </w:rPr>
        <w:t xml:space="preserve"> Ali </w:t>
      </w:r>
      <w:proofErr w:type="spellStart"/>
      <w:r>
        <w:rPr>
          <w:rFonts w:ascii="Cambria" w:eastAsia="Cambria" w:hAnsi="Cambria"/>
          <w:sz w:val="16"/>
          <w:szCs w:val="16"/>
        </w:rPr>
        <w:t>Alibux</w:t>
      </w:r>
      <w:proofErr w:type="spellEnd"/>
      <w:r>
        <w:rPr>
          <w:rFonts w:ascii="Cambria" w:eastAsia="Cambria" w:hAnsi="Cambria"/>
          <w:sz w:val="16"/>
          <w:szCs w:val="16"/>
        </w:rPr>
        <w:t xml:space="preserve"> Judgment”), paragraph 88.</w:t>
      </w:r>
    </w:p>
  </w:footnote>
  <w:footnote w:id="7">
    <w:p w14:paraId="7CD0A4D8" w14:textId="77777777" w:rsidR="00BD71B1" w:rsidRPr="00ED31DD" w:rsidRDefault="00BD71B1" w:rsidP="00BD71B1">
      <w:pPr>
        <w:pStyle w:val="FootnoteText"/>
        <w:pBdr>
          <w:top w:val="none" w:sz="0" w:space="0" w:color="auto"/>
          <w:left w:val="none" w:sz="0" w:space="0" w:color="auto"/>
          <w:bottom w:val="none" w:sz="0" w:space="0" w:color="auto"/>
          <w:right w:val="none" w:sz="0" w:space="0" w:color="auto"/>
          <w:bar w:val="none" w:sz="0" w:color="auto"/>
        </w:pBdr>
        <w:ind w:firstLine="720"/>
      </w:pPr>
      <w:r w:rsidRPr="00D92B1C">
        <w:rPr>
          <w:rStyle w:val="FootnoteReference"/>
          <w:rFonts w:ascii="Cambria" w:hAnsi="Cambria"/>
          <w:sz w:val="16"/>
          <w:szCs w:val="16"/>
        </w:rPr>
        <w:footnoteRef/>
      </w:r>
      <w:r>
        <w:rPr>
          <w:rFonts w:ascii="Cambria" w:eastAsia="Cambria" w:hAnsi="Cambria"/>
          <w:sz w:val="16"/>
          <w:szCs w:val="16"/>
        </w:rPr>
        <w:t xml:space="preserve"> Inter-American Court of Human Rights </w:t>
      </w:r>
      <w:proofErr w:type="spellStart"/>
      <w:r>
        <w:rPr>
          <w:rFonts w:ascii="Cambria" w:eastAsia="Cambria" w:hAnsi="Cambria"/>
          <w:sz w:val="16"/>
          <w:szCs w:val="16"/>
        </w:rPr>
        <w:t>Liakat</w:t>
      </w:r>
      <w:proofErr w:type="spellEnd"/>
      <w:r>
        <w:rPr>
          <w:rFonts w:ascii="Cambria" w:eastAsia="Cambria" w:hAnsi="Cambria"/>
          <w:sz w:val="16"/>
          <w:szCs w:val="16"/>
        </w:rPr>
        <w:t xml:space="preserve"> Ali </w:t>
      </w:r>
      <w:proofErr w:type="spellStart"/>
      <w:r>
        <w:rPr>
          <w:rFonts w:ascii="Cambria" w:eastAsia="Cambria" w:hAnsi="Cambria"/>
          <w:sz w:val="16"/>
          <w:szCs w:val="16"/>
        </w:rPr>
        <w:t>Alibux</w:t>
      </w:r>
      <w:proofErr w:type="spellEnd"/>
      <w:r>
        <w:rPr>
          <w:rFonts w:ascii="Cambria" w:eastAsia="Cambria" w:hAnsi="Cambria"/>
          <w:sz w:val="16"/>
          <w:szCs w:val="16"/>
        </w:rPr>
        <w:t xml:space="preserve"> Judgment, paragraph 103.</w:t>
      </w:r>
    </w:p>
  </w:footnote>
  <w:footnote w:id="8">
    <w:p w14:paraId="6B50F9B6" w14:textId="77777777" w:rsidR="00BD71B1" w:rsidRPr="00ED31DD" w:rsidRDefault="00BD71B1" w:rsidP="00BD71B1">
      <w:pPr>
        <w:pStyle w:val="FootnoteText"/>
        <w:pBdr>
          <w:top w:val="none" w:sz="0" w:space="0" w:color="auto"/>
          <w:left w:val="none" w:sz="0" w:space="0" w:color="auto"/>
          <w:bottom w:val="none" w:sz="0" w:space="0" w:color="auto"/>
          <w:right w:val="none" w:sz="0" w:space="0" w:color="auto"/>
          <w:bar w:val="none" w:sz="0" w:color="auto"/>
        </w:pBdr>
        <w:ind w:firstLine="720"/>
      </w:pPr>
      <w:r w:rsidRPr="00D92B1C">
        <w:rPr>
          <w:rStyle w:val="FootnoteReference"/>
          <w:rFonts w:ascii="Cambria" w:hAnsi="Cambria"/>
          <w:sz w:val="16"/>
          <w:szCs w:val="16"/>
        </w:rPr>
        <w:footnoteRef/>
      </w:r>
      <w:r>
        <w:rPr>
          <w:rFonts w:ascii="Cambria" w:eastAsia="Cambria" w:hAnsi="Cambria"/>
          <w:sz w:val="16"/>
          <w:szCs w:val="16"/>
        </w:rPr>
        <w:t xml:space="preserve"> Inter-American Court of Human Rights </w:t>
      </w:r>
      <w:proofErr w:type="spellStart"/>
      <w:r>
        <w:rPr>
          <w:rFonts w:ascii="Cambria" w:eastAsia="Cambria" w:hAnsi="Cambria"/>
          <w:sz w:val="16"/>
          <w:szCs w:val="16"/>
        </w:rPr>
        <w:t>Liakat</w:t>
      </w:r>
      <w:proofErr w:type="spellEnd"/>
      <w:r>
        <w:rPr>
          <w:rFonts w:ascii="Cambria" w:eastAsia="Cambria" w:hAnsi="Cambria"/>
          <w:sz w:val="16"/>
          <w:szCs w:val="16"/>
        </w:rPr>
        <w:t xml:space="preserve"> Ali </w:t>
      </w:r>
      <w:proofErr w:type="spellStart"/>
      <w:r>
        <w:rPr>
          <w:rFonts w:ascii="Cambria" w:eastAsia="Cambria" w:hAnsi="Cambria"/>
          <w:sz w:val="16"/>
          <w:szCs w:val="16"/>
        </w:rPr>
        <w:t>Alibux</w:t>
      </w:r>
      <w:proofErr w:type="spellEnd"/>
      <w:r>
        <w:rPr>
          <w:rFonts w:ascii="Cambria" w:eastAsia="Cambria" w:hAnsi="Cambria"/>
          <w:sz w:val="16"/>
          <w:szCs w:val="16"/>
        </w:rPr>
        <w:t xml:space="preserve"> Judgment, paragraph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F1B7" w14:textId="77777777" w:rsidR="00504F25" w:rsidRDefault="005119B7" w:rsidP="00801579">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sidR="00504F25">
      <w:rPr>
        <w:rStyle w:val="PageNumber"/>
        <w:rFonts w:eastAsia="Trebuchet MS"/>
      </w:rPr>
      <w:instrText xml:space="preserve">PAGE  </w:instrText>
    </w:r>
    <w:r>
      <w:rPr>
        <w:rStyle w:val="PageNumber"/>
        <w:rFonts w:eastAsia="Trebuchet MS"/>
      </w:rPr>
      <w:fldChar w:fldCharType="end"/>
    </w:r>
  </w:p>
  <w:p w14:paraId="5DD5A4DD" w14:textId="77777777" w:rsidR="00504F25" w:rsidRDefault="00504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8E0C" w14:textId="77777777" w:rsidR="00504F25" w:rsidRDefault="00504F25" w:rsidP="002C1641">
    <w:pPr>
      <w:pStyle w:val="Header"/>
      <w:tabs>
        <w:tab w:val="clear" w:pos="4320"/>
        <w:tab w:val="clear" w:pos="8640"/>
      </w:tabs>
      <w:jc w:val="center"/>
      <w:rPr>
        <w:sz w:val="22"/>
        <w:szCs w:val="22"/>
      </w:rPr>
    </w:pPr>
    <w:r>
      <w:rPr>
        <w:noProof/>
        <w:sz w:val="22"/>
        <w:szCs w:val="22"/>
      </w:rPr>
      <w:drawing>
        <wp:inline distT="0" distB="0" distL="0" distR="0" wp14:anchorId="27D636C2" wp14:editId="5FFF885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0362E7D" w14:textId="77777777" w:rsidR="00504F25" w:rsidRPr="00EC7D62" w:rsidRDefault="003344C4" w:rsidP="002C1641">
    <w:pPr>
      <w:pStyle w:val="Header"/>
      <w:tabs>
        <w:tab w:val="clear" w:pos="4320"/>
        <w:tab w:val="clear" w:pos="8640"/>
      </w:tabs>
      <w:jc w:val="center"/>
      <w:rPr>
        <w:sz w:val="22"/>
        <w:szCs w:val="22"/>
      </w:rPr>
    </w:pPr>
    <w:r>
      <w:rPr>
        <w:sz w:val="22"/>
        <w:szCs w:val="22"/>
      </w:rPr>
      <w:pict w14:anchorId="691F5A75">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96213C"/>
    <w:multiLevelType w:val="hybridMultilevel"/>
    <w:tmpl w:val="7444DDFE"/>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5C461E2"/>
    <w:lvl w:ilvl="0" w:tplc="975ABE36">
      <w:start w:val="1"/>
      <w:numFmt w:val="decimal"/>
      <w:lvlText w:val="%1."/>
      <w:lvlJc w:val="left"/>
      <w:pPr>
        <w:tabs>
          <w:tab w:val="num" w:pos="720"/>
        </w:tabs>
        <w:ind w:left="0" w:firstLine="72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2F127F"/>
    <w:multiLevelType w:val="hybridMultilevel"/>
    <w:tmpl w:val="7444DDFE"/>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A9F5C1C"/>
    <w:multiLevelType w:val="hybridMultilevel"/>
    <w:tmpl w:val="7444DDFE"/>
    <w:lvl w:ilvl="0" w:tplc="090C6C1A">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1"/>
  </w:num>
  <w:num w:numId="5">
    <w:abstractNumId w:val="47"/>
  </w:num>
  <w:num w:numId="6">
    <w:abstractNumId w:val="26"/>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0"/>
  </w:num>
  <w:num w:numId="53">
    <w:abstractNumId w:val="50"/>
  </w:num>
  <w:num w:numId="54">
    <w:abstractNumId w:val="45"/>
  </w:num>
  <w:num w:numId="55">
    <w:abstractNumId w:val="5"/>
  </w:num>
  <w:num w:numId="56">
    <w:abstractNumId w:val="42"/>
  </w:num>
  <w:num w:numId="57">
    <w:abstractNumId w:val="31"/>
  </w:num>
  <w:num w:numId="58">
    <w:abstractNumId w:val="44"/>
  </w:num>
  <w:num w:numId="59">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6DB"/>
    <w:rsid w:val="00001734"/>
    <w:rsid w:val="00001BA1"/>
    <w:rsid w:val="00004E57"/>
    <w:rsid w:val="00005FDF"/>
    <w:rsid w:val="000069E8"/>
    <w:rsid w:val="000070D7"/>
    <w:rsid w:val="000111A8"/>
    <w:rsid w:val="00011892"/>
    <w:rsid w:val="00013F59"/>
    <w:rsid w:val="00016771"/>
    <w:rsid w:val="00016AF1"/>
    <w:rsid w:val="000175CF"/>
    <w:rsid w:val="0001788C"/>
    <w:rsid w:val="000225CE"/>
    <w:rsid w:val="00022CF5"/>
    <w:rsid w:val="000359BE"/>
    <w:rsid w:val="00036A8A"/>
    <w:rsid w:val="00040C3A"/>
    <w:rsid w:val="000435BC"/>
    <w:rsid w:val="0004633F"/>
    <w:rsid w:val="000500B9"/>
    <w:rsid w:val="0005139D"/>
    <w:rsid w:val="0005171E"/>
    <w:rsid w:val="0005216C"/>
    <w:rsid w:val="00056C1A"/>
    <w:rsid w:val="000639C0"/>
    <w:rsid w:val="0006713F"/>
    <w:rsid w:val="00067BFA"/>
    <w:rsid w:val="00070F3A"/>
    <w:rsid w:val="0007102D"/>
    <w:rsid w:val="000716C5"/>
    <w:rsid w:val="00075E23"/>
    <w:rsid w:val="00083404"/>
    <w:rsid w:val="00084E25"/>
    <w:rsid w:val="00087542"/>
    <w:rsid w:val="00092F32"/>
    <w:rsid w:val="0009344A"/>
    <w:rsid w:val="000A2DAF"/>
    <w:rsid w:val="000A447A"/>
    <w:rsid w:val="000A575F"/>
    <w:rsid w:val="000A779C"/>
    <w:rsid w:val="000A7C5A"/>
    <w:rsid w:val="000A7F70"/>
    <w:rsid w:val="000B19E5"/>
    <w:rsid w:val="000B2D58"/>
    <w:rsid w:val="000B5B05"/>
    <w:rsid w:val="000C0685"/>
    <w:rsid w:val="000C4365"/>
    <w:rsid w:val="000D01AF"/>
    <w:rsid w:val="000D10DB"/>
    <w:rsid w:val="000D667E"/>
    <w:rsid w:val="000D79AA"/>
    <w:rsid w:val="000E0B7E"/>
    <w:rsid w:val="000E2283"/>
    <w:rsid w:val="000E2595"/>
    <w:rsid w:val="000E3698"/>
    <w:rsid w:val="000E5009"/>
    <w:rsid w:val="000E5E4D"/>
    <w:rsid w:val="000F0643"/>
    <w:rsid w:val="000F0CA3"/>
    <w:rsid w:val="000F1183"/>
    <w:rsid w:val="000F2A2D"/>
    <w:rsid w:val="000F2F73"/>
    <w:rsid w:val="000F3148"/>
    <w:rsid w:val="000F3EA1"/>
    <w:rsid w:val="000F54E3"/>
    <w:rsid w:val="000F55D4"/>
    <w:rsid w:val="000F5E56"/>
    <w:rsid w:val="000F7016"/>
    <w:rsid w:val="001030E1"/>
    <w:rsid w:val="001056DA"/>
    <w:rsid w:val="00106731"/>
    <w:rsid w:val="001076EE"/>
    <w:rsid w:val="0011248D"/>
    <w:rsid w:val="0012103A"/>
    <w:rsid w:val="001229F7"/>
    <w:rsid w:val="00124116"/>
    <w:rsid w:val="0013104F"/>
    <w:rsid w:val="00131D1D"/>
    <w:rsid w:val="0013416E"/>
    <w:rsid w:val="001342D9"/>
    <w:rsid w:val="00137EBA"/>
    <w:rsid w:val="00142707"/>
    <w:rsid w:val="00145EDC"/>
    <w:rsid w:val="00151EAC"/>
    <w:rsid w:val="00153084"/>
    <w:rsid w:val="00153A5C"/>
    <w:rsid w:val="00156739"/>
    <w:rsid w:val="001567C6"/>
    <w:rsid w:val="001618F9"/>
    <w:rsid w:val="001668D6"/>
    <w:rsid w:val="00167A34"/>
    <w:rsid w:val="001714B4"/>
    <w:rsid w:val="001733E1"/>
    <w:rsid w:val="0017414A"/>
    <w:rsid w:val="00174CE0"/>
    <w:rsid w:val="001772A2"/>
    <w:rsid w:val="00177A77"/>
    <w:rsid w:val="0018037F"/>
    <w:rsid w:val="00193803"/>
    <w:rsid w:val="001A57E4"/>
    <w:rsid w:val="001A5F27"/>
    <w:rsid w:val="001A636C"/>
    <w:rsid w:val="001A65E4"/>
    <w:rsid w:val="001A7815"/>
    <w:rsid w:val="001A7870"/>
    <w:rsid w:val="001B1D0B"/>
    <w:rsid w:val="001B2A2D"/>
    <w:rsid w:val="001B32D8"/>
    <w:rsid w:val="001C0A8E"/>
    <w:rsid w:val="001C0F9F"/>
    <w:rsid w:val="001C175A"/>
    <w:rsid w:val="001C1B41"/>
    <w:rsid w:val="001C2883"/>
    <w:rsid w:val="001C2C99"/>
    <w:rsid w:val="001C5405"/>
    <w:rsid w:val="001C6FFD"/>
    <w:rsid w:val="001D3BBC"/>
    <w:rsid w:val="001D7DF2"/>
    <w:rsid w:val="001E229B"/>
    <w:rsid w:val="001E366B"/>
    <w:rsid w:val="001E68E8"/>
    <w:rsid w:val="001E7C41"/>
    <w:rsid w:val="001F0325"/>
    <w:rsid w:val="001F1902"/>
    <w:rsid w:val="001F27A8"/>
    <w:rsid w:val="001F4913"/>
    <w:rsid w:val="00202608"/>
    <w:rsid w:val="00205BF7"/>
    <w:rsid w:val="00210E0E"/>
    <w:rsid w:val="00210F4B"/>
    <w:rsid w:val="00211808"/>
    <w:rsid w:val="00222F24"/>
    <w:rsid w:val="0023006C"/>
    <w:rsid w:val="00230163"/>
    <w:rsid w:val="002311DC"/>
    <w:rsid w:val="0023351C"/>
    <w:rsid w:val="00235606"/>
    <w:rsid w:val="00247403"/>
    <w:rsid w:val="00247542"/>
    <w:rsid w:val="002505DE"/>
    <w:rsid w:val="0025367B"/>
    <w:rsid w:val="00257893"/>
    <w:rsid w:val="00260272"/>
    <w:rsid w:val="002606CB"/>
    <w:rsid w:val="00266092"/>
    <w:rsid w:val="00266B61"/>
    <w:rsid w:val="0026712A"/>
    <w:rsid w:val="002704DB"/>
    <w:rsid w:val="0027434C"/>
    <w:rsid w:val="00274B2B"/>
    <w:rsid w:val="002760CE"/>
    <w:rsid w:val="0028094A"/>
    <w:rsid w:val="002865E9"/>
    <w:rsid w:val="002878E1"/>
    <w:rsid w:val="002917E4"/>
    <w:rsid w:val="002934B7"/>
    <w:rsid w:val="002935A9"/>
    <w:rsid w:val="00293E12"/>
    <w:rsid w:val="00294C78"/>
    <w:rsid w:val="002A0B30"/>
    <w:rsid w:val="002A13DD"/>
    <w:rsid w:val="002A1A7F"/>
    <w:rsid w:val="002A1A8E"/>
    <w:rsid w:val="002A2514"/>
    <w:rsid w:val="002B2B85"/>
    <w:rsid w:val="002B7A85"/>
    <w:rsid w:val="002C0917"/>
    <w:rsid w:val="002C13A6"/>
    <w:rsid w:val="002C1641"/>
    <w:rsid w:val="002C245D"/>
    <w:rsid w:val="002C2C90"/>
    <w:rsid w:val="002C73F0"/>
    <w:rsid w:val="002C7BB6"/>
    <w:rsid w:val="002D7EA2"/>
    <w:rsid w:val="002E147B"/>
    <w:rsid w:val="002E15DF"/>
    <w:rsid w:val="002E187C"/>
    <w:rsid w:val="002E3C6A"/>
    <w:rsid w:val="002E483D"/>
    <w:rsid w:val="002E50BF"/>
    <w:rsid w:val="002E6E57"/>
    <w:rsid w:val="002E6F5E"/>
    <w:rsid w:val="002F1B35"/>
    <w:rsid w:val="002F1D9B"/>
    <w:rsid w:val="002F3273"/>
    <w:rsid w:val="002F40B2"/>
    <w:rsid w:val="00301075"/>
    <w:rsid w:val="00302733"/>
    <w:rsid w:val="00302B91"/>
    <w:rsid w:val="00311A4F"/>
    <w:rsid w:val="00314078"/>
    <w:rsid w:val="00315DEF"/>
    <w:rsid w:val="00317669"/>
    <w:rsid w:val="00321AFD"/>
    <w:rsid w:val="00322450"/>
    <w:rsid w:val="003246B5"/>
    <w:rsid w:val="003312BF"/>
    <w:rsid w:val="0033169F"/>
    <w:rsid w:val="00331718"/>
    <w:rsid w:val="00331F89"/>
    <w:rsid w:val="00334326"/>
    <w:rsid w:val="003344C4"/>
    <w:rsid w:val="00334916"/>
    <w:rsid w:val="0034028A"/>
    <w:rsid w:val="003414AC"/>
    <w:rsid w:val="00343195"/>
    <w:rsid w:val="0034332C"/>
    <w:rsid w:val="00347820"/>
    <w:rsid w:val="00347DDA"/>
    <w:rsid w:val="00351BEF"/>
    <w:rsid w:val="00356185"/>
    <w:rsid w:val="00360380"/>
    <w:rsid w:val="00364365"/>
    <w:rsid w:val="00370360"/>
    <w:rsid w:val="00372A29"/>
    <w:rsid w:val="00372E32"/>
    <w:rsid w:val="00374E30"/>
    <w:rsid w:val="003762C7"/>
    <w:rsid w:val="0037711A"/>
    <w:rsid w:val="003771A3"/>
    <w:rsid w:val="0038126C"/>
    <w:rsid w:val="0038407E"/>
    <w:rsid w:val="00385911"/>
    <w:rsid w:val="00386CF0"/>
    <w:rsid w:val="00394038"/>
    <w:rsid w:val="003941C6"/>
    <w:rsid w:val="00397E6A"/>
    <w:rsid w:val="003A0FF0"/>
    <w:rsid w:val="003A4348"/>
    <w:rsid w:val="003A616A"/>
    <w:rsid w:val="003A699A"/>
    <w:rsid w:val="003A7691"/>
    <w:rsid w:val="003B19C9"/>
    <w:rsid w:val="003B585C"/>
    <w:rsid w:val="003C32BC"/>
    <w:rsid w:val="003C76F4"/>
    <w:rsid w:val="003D09C8"/>
    <w:rsid w:val="003D0E80"/>
    <w:rsid w:val="003D2729"/>
    <w:rsid w:val="003D2B27"/>
    <w:rsid w:val="003D5AC0"/>
    <w:rsid w:val="003D5C10"/>
    <w:rsid w:val="003E336D"/>
    <w:rsid w:val="003E3CB3"/>
    <w:rsid w:val="003E3E03"/>
    <w:rsid w:val="003E3F1B"/>
    <w:rsid w:val="003E4865"/>
    <w:rsid w:val="003E5633"/>
    <w:rsid w:val="003E679E"/>
    <w:rsid w:val="003E6815"/>
    <w:rsid w:val="003E6BFE"/>
    <w:rsid w:val="003F1BBF"/>
    <w:rsid w:val="003F35CD"/>
    <w:rsid w:val="003F681B"/>
    <w:rsid w:val="0040115D"/>
    <w:rsid w:val="004045CD"/>
    <w:rsid w:val="004048AF"/>
    <w:rsid w:val="00407027"/>
    <w:rsid w:val="00414BE5"/>
    <w:rsid w:val="004162B1"/>
    <w:rsid w:val="004165C2"/>
    <w:rsid w:val="00421E04"/>
    <w:rsid w:val="00430400"/>
    <w:rsid w:val="004324D8"/>
    <w:rsid w:val="00436872"/>
    <w:rsid w:val="00440FF0"/>
    <w:rsid w:val="00450A4A"/>
    <w:rsid w:val="00452EBE"/>
    <w:rsid w:val="00455BC3"/>
    <w:rsid w:val="00457918"/>
    <w:rsid w:val="004624FB"/>
    <w:rsid w:val="0046591A"/>
    <w:rsid w:val="004666FB"/>
    <w:rsid w:val="00466D0B"/>
    <w:rsid w:val="00467B7E"/>
    <w:rsid w:val="00467BB9"/>
    <w:rsid w:val="004701B1"/>
    <w:rsid w:val="0047634F"/>
    <w:rsid w:val="0047757C"/>
    <w:rsid w:val="00480A52"/>
    <w:rsid w:val="004827C3"/>
    <w:rsid w:val="00482C10"/>
    <w:rsid w:val="00484F30"/>
    <w:rsid w:val="00486D95"/>
    <w:rsid w:val="004877B8"/>
    <w:rsid w:val="004905ED"/>
    <w:rsid w:val="004919A2"/>
    <w:rsid w:val="004930B5"/>
    <w:rsid w:val="0049419D"/>
    <w:rsid w:val="00494E1B"/>
    <w:rsid w:val="004A40E0"/>
    <w:rsid w:val="004A55CF"/>
    <w:rsid w:val="004A69A1"/>
    <w:rsid w:val="004B2762"/>
    <w:rsid w:val="004B7EB6"/>
    <w:rsid w:val="004C07EE"/>
    <w:rsid w:val="004C41DE"/>
    <w:rsid w:val="004C4B62"/>
    <w:rsid w:val="004D296A"/>
    <w:rsid w:val="004D3F8C"/>
    <w:rsid w:val="004D6025"/>
    <w:rsid w:val="004D72BC"/>
    <w:rsid w:val="004E2396"/>
    <w:rsid w:val="004F06FB"/>
    <w:rsid w:val="004F100F"/>
    <w:rsid w:val="004F6B67"/>
    <w:rsid w:val="00501399"/>
    <w:rsid w:val="0050288E"/>
    <w:rsid w:val="00504F25"/>
    <w:rsid w:val="00507094"/>
    <w:rsid w:val="00507BC4"/>
    <w:rsid w:val="00511424"/>
    <w:rsid w:val="005119B7"/>
    <w:rsid w:val="00511B32"/>
    <w:rsid w:val="00512729"/>
    <w:rsid w:val="005128E4"/>
    <w:rsid w:val="00517012"/>
    <w:rsid w:val="00520FCC"/>
    <w:rsid w:val="00521CC7"/>
    <w:rsid w:val="00525560"/>
    <w:rsid w:val="005268EC"/>
    <w:rsid w:val="00526E51"/>
    <w:rsid w:val="00532A95"/>
    <w:rsid w:val="00533552"/>
    <w:rsid w:val="00534CC7"/>
    <w:rsid w:val="005357A6"/>
    <w:rsid w:val="00544C49"/>
    <w:rsid w:val="005538B7"/>
    <w:rsid w:val="00556678"/>
    <w:rsid w:val="00562F0E"/>
    <w:rsid w:val="0056605C"/>
    <w:rsid w:val="005666CD"/>
    <w:rsid w:val="0057402A"/>
    <w:rsid w:val="00576ABF"/>
    <w:rsid w:val="005771D0"/>
    <w:rsid w:val="005816E5"/>
    <w:rsid w:val="005825CA"/>
    <w:rsid w:val="00583446"/>
    <w:rsid w:val="005851A0"/>
    <w:rsid w:val="0059191A"/>
    <w:rsid w:val="00591D11"/>
    <w:rsid w:val="005921FF"/>
    <w:rsid w:val="00592718"/>
    <w:rsid w:val="005965CC"/>
    <w:rsid w:val="005A4D79"/>
    <w:rsid w:val="005A6D0E"/>
    <w:rsid w:val="005B222D"/>
    <w:rsid w:val="005B52B0"/>
    <w:rsid w:val="005B6806"/>
    <w:rsid w:val="005B68D8"/>
    <w:rsid w:val="005C00F9"/>
    <w:rsid w:val="005C1787"/>
    <w:rsid w:val="005C29E7"/>
    <w:rsid w:val="005C34B3"/>
    <w:rsid w:val="005C3A59"/>
    <w:rsid w:val="005C4225"/>
    <w:rsid w:val="005C7230"/>
    <w:rsid w:val="005C7E22"/>
    <w:rsid w:val="005D1D5A"/>
    <w:rsid w:val="005D3756"/>
    <w:rsid w:val="005D4000"/>
    <w:rsid w:val="005D7422"/>
    <w:rsid w:val="005E0A78"/>
    <w:rsid w:val="005E3071"/>
    <w:rsid w:val="005E39B8"/>
    <w:rsid w:val="005E618F"/>
    <w:rsid w:val="005E7102"/>
    <w:rsid w:val="005E7419"/>
    <w:rsid w:val="005F0F33"/>
    <w:rsid w:val="005F28B5"/>
    <w:rsid w:val="005F2E00"/>
    <w:rsid w:val="005F2F41"/>
    <w:rsid w:val="005F2FB2"/>
    <w:rsid w:val="005F33C1"/>
    <w:rsid w:val="005F33E3"/>
    <w:rsid w:val="005F6648"/>
    <w:rsid w:val="005F7D70"/>
    <w:rsid w:val="00600DEB"/>
    <w:rsid w:val="0060175A"/>
    <w:rsid w:val="00607FC4"/>
    <w:rsid w:val="006102F5"/>
    <w:rsid w:val="006104F4"/>
    <w:rsid w:val="00613027"/>
    <w:rsid w:val="006214A4"/>
    <w:rsid w:val="00622098"/>
    <w:rsid w:val="00625F57"/>
    <w:rsid w:val="00627C9F"/>
    <w:rsid w:val="006311DA"/>
    <w:rsid w:val="006311E9"/>
    <w:rsid w:val="006318B2"/>
    <w:rsid w:val="00631FC5"/>
    <w:rsid w:val="00632354"/>
    <w:rsid w:val="0063511F"/>
    <w:rsid w:val="00637A54"/>
    <w:rsid w:val="00642810"/>
    <w:rsid w:val="0064766C"/>
    <w:rsid w:val="00651FEE"/>
    <w:rsid w:val="00652333"/>
    <w:rsid w:val="006525DC"/>
    <w:rsid w:val="006530F3"/>
    <w:rsid w:val="00653EA6"/>
    <w:rsid w:val="0065678B"/>
    <w:rsid w:val="00657E8C"/>
    <w:rsid w:val="006602E1"/>
    <w:rsid w:val="006629D8"/>
    <w:rsid w:val="00662D31"/>
    <w:rsid w:val="00664EBD"/>
    <w:rsid w:val="00670818"/>
    <w:rsid w:val="00671476"/>
    <w:rsid w:val="00672F0B"/>
    <w:rsid w:val="006737B1"/>
    <w:rsid w:val="00676BE5"/>
    <w:rsid w:val="0068009E"/>
    <w:rsid w:val="00680C33"/>
    <w:rsid w:val="0069047F"/>
    <w:rsid w:val="00693B26"/>
    <w:rsid w:val="00696E45"/>
    <w:rsid w:val="006A17D2"/>
    <w:rsid w:val="006A73E6"/>
    <w:rsid w:val="006B013B"/>
    <w:rsid w:val="006B1C3F"/>
    <w:rsid w:val="006B2D5C"/>
    <w:rsid w:val="006B4108"/>
    <w:rsid w:val="006B7155"/>
    <w:rsid w:val="006C0C2D"/>
    <w:rsid w:val="006C2D7F"/>
    <w:rsid w:val="006C3A6B"/>
    <w:rsid w:val="006C4635"/>
    <w:rsid w:val="006C4EB1"/>
    <w:rsid w:val="006C4F9B"/>
    <w:rsid w:val="006C60DD"/>
    <w:rsid w:val="006D4707"/>
    <w:rsid w:val="006E0166"/>
    <w:rsid w:val="006E5A32"/>
    <w:rsid w:val="006E6897"/>
    <w:rsid w:val="006E7B34"/>
    <w:rsid w:val="006F0AE1"/>
    <w:rsid w:val="006F72D6"/>
    <w:rsid w:val="007007D4"/>
    <w:rsid w:val="00701B24"/>
    <w:rsid w:val="00702605"/>
    <w:rsid w:val="00702A87"/>
    <w:rsid w:val="00703C38"/>
    <w:rsid w:val="007047A4"/>
    <w:rsid w:val="0070523D"/>
    <w:rsid w:val="0070709F"/>
    <w:rsid w:val="00707ABA"/>
    <w:rsid w:val="0071495F"/>
    <w:rsid w:val="007176EA"/>
    <w:rsid w:val="00720C00"/>
    <w:rsid w:val="0072454C"/>
    <w:rsid w:val="00725ECF"/>
    <w:rsid w:val="00727891"/>
    <w:rsid w:val="00730855"/>
    <w:rsid w:val="0073396D"/>
    <w:rsid w:val="007345FD"/>
    <w:rsid w:val="00736E23"/>
    <w:rsid w:val="0073798E"/>
    <w:rsid w:val="00741422"/>
    <w:rsid w:val="00744F0B"/>
    <w:rsid w:val="00745899"/>
    <w:rsid w:val="0075645D"/>
    <w:rsid w:val="007607C4"/>
    <w:rsid w:val="007626C9"/>
    <w:rsid w:val="00765C04"/>
    <w:rsid w:val="00765FB5"/>
    <w:rsid w:val="0076643F"/>
    <w:rsid w:val="00767EC3"/>
    <w:rsid w:val="0077092E"/>
    <w:rsid w:val="00771A18"/>
    <w:rsid w:val="007735EA"/>
    <w:rsid w:val="007758B6"/>
    <w:rsid w:val="00781653"/>
    <w:rsid w:val="00782262"/>
    <w:rsid w:val="00782387"/>
    <w:rsid w:val="00782C25"/>
    <w:rsid w:val="007847B7"/>
    <w:rsid w:val="00785EF1"/>
    <w:rsid w:val="00791D9F"/>
    <w:rsid w:val="00793530"/>
    <w:rsid w:val="00794679"/>
    <w:rsid w:val="007A082E"/>
    <w:rsid w:val="007A17FB"/>
    <w:rsid w:val="007A2F70"/>
    <w:rsid w:val="007A606C"/>
    <w:rsid w:val="007A696C"/>
    <w:rsid w:val="007A76CF"/>
    <w:rsid w:val="007B4715"/>
    <w:rsid w:val="007B4BF5"/>
    <w:rsid w:val="007B5AFE"/>
    <w:rsid w:val="007C01CA"/>
    <w:rsid w:val="007C0AE4"/>
    <w:rsid w:val="007C1926"/>
    <w:rsid w:val="007C2DD1"/>
    <w:rsid w:val="007C3334"/>
    <w:rsid w:val="007C52BB"/>
    <w:rsid w:val="007C64BE"/>
    <w:rsid w:val="007D2B98"/>
    <w:rsid w:val="007E25CA"/>
    <w:rsid w:val="007E26AE"/>
    <w:rsid w:val="007E27AE"/>
    <w:rsid w:val="007E4DF4"/>
    <w:rsid w:val="007E6CF6"/>
    <w:rsid w:val="007F384F"/>
    <w:rsid w:val="007F544A"/>
    <w:rsid w:val="007F5A47"/>
    <w:rsid w:val="00801579"/>
    <w:rsid w:val="00801B54"/>
    <w:rsid w:val="00802D3A"/>
    <w:rsid w:val="00803F1C"/>
    <w:rsid w:val="0080600E"/>
    <w:rsid w:val="00807E94"/>
    <w:rsid w:val="00817612"/>
    <w:rsid w:val="00817AB0"/>
    <w:rsid w:val="0082565B"/>
    <w:rsid w:val="00827F46"/>
    <w:rsid w:val="00835CDF"/>
    <w:rsid w:val="00837C45"/>
    <w:rsid w:val="00840697"/>
    <w:rsid w:val="0084105F"/>
    <w:rsid w:val="0084739D"/>
    <w:rsid w:val="0084748A"/>
    <w:rsid w:val="008501B8"/>
    <w:rsid w:val="00853419"/>
    <w:rsid w:val="00853503"/>
    <w:rsid w:val="00855378"/>
    <w:rsid w:val="008612F3"/>
    <w:rsid w:val="008702DF"/>
    <w:rsid w:val="00872F6F"/>
    <w:rsid w:val="0087566F"/>
    <w:rsid w:val="00881391"/>
    <w:rsid w:val="00882EC7"/>
    <w:rsid w:val="00883EF6"/>
    <w:rsid w:val="00885A8C"/>
    <w:rsid w:val="0089002C"/>
    <w:rsid w:val="008907E3"/>
    <w:rsid w:val="0089192E"/>
    <w:rsid w:val="0089231D"/>
    <w:rsid w:val="0089330A"/>
    <w:rsid w:val="00896495"/>
    <w:rsid w:val="008965A2"/>
    <w:rsid w:val="00896602"/>
    <w:rsid w:val="00897E12"/>
    <w:rsid w:val="008A3A54"/>
    <w:rsid w:val="008A5386"/>
    <w:rsid w:val="008A5ECC"/>
    <w:rsid w:val="008B3FD1"/>
    <w:rsid w:val="008B5B30"/>
    <w:rsid w:val="008B5CB3"/>
    <w:rsid w:val="008B74C5"/>
    <w:rsid w:val="008C18AC"/>
    <w:rsid w:val="008C6D2B"/>
    <w:rsid w:val="008C7697"/>
    <w:rsid w:val="008D43BA"/>
    <w:rsid w:val="008E3759"/>
    <w:rsid w:val="008E5869"/>
    <w:rsid w:val="008F4377"/>
    <w:rsid w:val="008F4EC6"/>
    <w:rsid w:val="008F5747"/>
    <w:rsid w:val="008F6249"/>
    <w:rsid w:val="008F63BB"/>
    <w:rsid w:val="00901741"/>
    <w:rsid w:val="009041DC"/>
    <w:rsid w:val="00904D58"/>
    <w:rsid w:val="009104B4"/>
    <w:rsid w:val="009128BD"/>
    <w:rsid w:val="009138ED"/>
    <w:rsid w:val="009144D4"/>
    <w:rsid w:val="009202E6"/>
    <w:rsid w:val="009228DA"/>
    <w:rsid w:val="00925FCD"/>
    <w:rsid w:val="00934181"/>
    <w:rsid w:val="0093441A"/>
    <w:rsid w:val="00941A53"/>
    <w:rsid w:val="00945806"/>
    <w:rsid w:val="00946DC9"/>
    <w:rsid w:val="009470D8"/>
    <w:rsid w:val="009475D9"/>
    <w:rsid w:val="009513F1"/>
    <w:rsid w:val="00951AEB"/>
    <w:rsid w:val="00952D13"/>
    <w:rsid w:val="00954BF7"/>
    <w:rsid w:val="00960736"/>
    <w:rsid w:val="0096198D"/>
    <w:rsid w:val="00961D77"/>
    <w:rsid w:val="00962E0F"/>
    <w:rsid w:val="00965C80"/>
    <w:rsid w:val="0096706E"/>
    <w:rsid w:val="009676CC"/>
    <w:rsid w:val="00971A8B"/>
    <w:rsid w:val="00971FBE"/>
    <w:rsid w:val="0097343A"/>
    <w:rsid w:val="00974305"/>
    <w:rsid w:val="0097497A"/>
    <w:rsid w:val="00981FBA"/>
    <w:rsid w:val="00984352"/>
    <w:rsid w:val="00987C52"/>
    <w:rsid w:val="009A2094"/>
    <w:rsid w:val="009A2F5B"/>
    <w:rsid w:val="009A2F94"/>
    <w:rsid w:val="009A5FC8"/>
    <w:rsid w:val="009B024E"/>
    <w:rsid w:val="009B37A7"/>
    <w:rsid w:val="009B381B"/>
    <w:rsid w:val="009C085A"/>
    <w:rsid w:val="009C2F93"/>
    <w:rsid w:val="009C3A08"/>
    <w:rsid w:val="009C5914"/>
    <w:rsid w:val="009C7D70"/>
    <w:rsid w:val="009D01BB"/>
    <w:rsid w:val="009D3978"/>
    <w:rsid w:val="009D7611"/>
    <w:rsid w:val="009E1248"/>
    <w:rsid w:val="009E2C7F"/>
    <w:rsid w:val="009E4925"/>
    <w:rsid w:val="009E53DE"/>
    <w:rsid w:val="009E566A"/>
    <w:rsid w:val="009F51A0"/>
    <w:rsid w:val="00A0284C"/>
    <w:rsid w:val="00A02897"/>
    <w:rsid w:val="00A028E1"/>
    <w:rsid w:val="00A02B6C"/>
    <w:rsid w:val="00A03334"/>
    <w:rsid w:val="00A07C6C"/>
    <w:rsid w:val="00A1149C"/>
    <w:rsid w:val="00A11F05"/>
    <w:rsid w:val="00A12DBC"/>
    <w:rsid w:val="00A138A7"/>
    <w:rsid w:val="00A13D17"/>
    <w:rsid w:val="00A154B0"/>
    <w:rsid w:val="00A200AA"/>
    <w:rsid w:val="00A20494"/>
    <w:rsid w:val="00A23ECA"/>
    <w:rsid w:val="00A3589C"/>
    <w:rsid w:val="00A35A28"/>
    <w:rsid w:val="00A364C1"/>
    <w:rsid w:val="00A36C63"/>
    <w:rsid w:val="00A37C95"/>
    <w:rsid w:val="00A40EDD"/>
    <w:rsid w:val="00A43458"/>
    <w:rsid w:val="00A437CA"/>
    <w:rsid w:val="00A528D1"/>
    <w:rsid w:val="00A54DEF"/>
    <w:rsid w:val="00A56ADD"/>
    <w:rsid w:val="00A66BE5"/>
    <w:rsid w:val="00A75BCE"/>
    <w:rsid w:val="00A75EF3"/>
    <w:rsid w:val="00A84E09"/>
    <w:rsid w:val="00A900AA"/>
    <w:rsid w:val="00A94478"/>
    <w:rsid w:val="00A9727D"/>
    <w:rsid w:val="00AA0AF3"/>
    <w:rsid w:val="00AA2D67"/>
    <w:rsid w:val="00AA7A3E"/>
    <w:rsid w:val="00AA7D77"/>
    <w:rsid w:val="00AB1477"/>
    <w:rsid w:val="00AB706D"/>
    <w:rsid w:val="00AB73BB"/>
    <w:rsid w:val="00AC03E3"/>
    <w:rsid w:val="00AC29CC"/>
    <w:rsid w:val="00AC2EE6"/>
    <w:rsid w:val="00AC3F19"/>
    <w:rsid w:val="00AC4A30"/>
    <w:rsid w:val="00AD090C"/>
    <w:rsid w:val="00AD29A2"/>
    <w:rsid w:val="00AD37C1"/>
    <w:rsid w:val="00AE409E"/>
    <w:rsid w:val="00AE66EC"/>
    <w:rsid w:val="00AE6F91"/>
    <w:rsid w:val="00AF2629"/>
    <w:rsid w:val="00AF4457"/>
    <w:rsid w:val="00AF4CDC"/>
    <w:rsid w:val="00AF5571"/>
    <w:rsid w:val="00AF7165"/>
    <w:rsid w:val="00B01D60"/>
    <w:rsid w:val="00B02C7B"/>
    <w:rsid w:val="00B03242"/>
    <w:rsid w:val="00B038EF"/>
    <w:rsid w:val="00B06BB7"/>
    <w:rsid w:val="00B07A79"/>
    <w:rsid w:val="00B103DB"/>
    <w:rsid w:val="00B1260F"/>
    <w:rsid w:val="00B157F8"/>
    <w:rsid w:val="00B15E4C"/>
    <w:rsid w:val="00B16525"/>
    <w:rsid w:val="00B167E9"/>
    <w:rsid w:val="00B179ED"/>
    <w:rsid w:val="00B2099A"/>
    <w:rsid w:val="00B23520"/>
    <w:rsid w:val="00B314DB"/>
    <w:rsid w:val="00B31EBE"/>
    <w:rsid w:val="00B33BDB"/>
    <w:rsid w:val="00B35F18"/>
    <w:rsid w:val="00B3718B"/>
    <w:rsid w:val="00B4021E"/>
    <w:rsid w:val="00B41DAC"/>
    <w:rsid w:val="00B42E8C"/>
    <w:rsid w:val="00B44B23"/>
    <w:rsid w:val="00B4632A"/>
    <w:rsid w:val="00B517F5"/>
    <w:rsid w:val="00B578CF"/>
    <w:rsid w:val="00B60DE5"/>
    <w:rsid w:val="00B61C17"/>
    <w:rsid w:val="00B62FE5"/>
    <w:rsid w:val="00B7250F"/>
    <w:rsid w:val="00B760A7"/>
    <w:rsid w:val="00B76C19"/>
    <w:rsid w:val="00B770CB"/>
    <w:rsid w:val="00B77E9E"/>
    <w:rsid w:val="00B92A2C"/>
    <w:rsid w:val="00B92E49"/>
    <w:rsid w:val="00B93CDA"/>
    <w:rsid w:val="00B97349"/>
    <w:rsid w:val="00BA17A4"/>
    <w:rsid w:val="00BA276C"/>
    <w:rsid w:val="00BA296D"/>
    <w:rsid w:val="00BB1124"/>
    <w:rsid w:val="00BB1C4C"/>
    <w:rsid w:val="00BB306F"/>
    <w:rsid w:val="00BB4017"/>
    <w:rsid w:val="00BB48E2"/>
    <w:rsid w:val="00BB6234"/>
    <w:rsid w:val="00BC1B40"/>
    <w:rsid w:val="00BC61F0"/>
    <w:rsid w:val="00BC66FF"/>
    <w:rsid w:val="00BD232B"/>
    <w:rsid w:val="00BD2E42"/>
    <w:rsid w:val="00BD4B89"/>
    <w:rsid w:val="00BD5378"/>
    <w:rsid w:val="00BD71B1"/>
    <w:rsid w:val="00BE0B10"/>
    <w:rsid w:val="00BE31A7"/>
    <w:rsid w:val="00BE3E5C"/>
    <w:rsid w:val="00BF550F"/>
    <w:rsid w:val="00BF69BC"/>
    <w:rsid w:val="00BF6F05"/>
    <w:rsid w:val="00C03176"/>
    <w:rsid w:val="00C04F21"/>
    <w:rsid w:val="00C07584"/>
    <w:rsid w:val="00C1068A"/>
    <w:rsid w:val="00C106D7"/>
    <w:rsid w:val="00C1633E"/>
    <w:rsid w:val="00C21762"/>
    <w:rsid w:val="00C24543"/>
    <w:rsid w:val="00C256A2"/>
    <w:rsid w:val="00C32DA7"/>
    <w:rsid w:val="00C33ECD"/>
    <w:rsid w:val="00C3492D"/>
    <w:rsid w:val="00C351FD"/>
    <w:rsid w:val="00C36EF6"/>
    <w:rsid w:val="00C4273A"/>
    <w:rsid w:val="00C44B2C"/>
    <w:rsid w:val="00C50188"/>
    <w:rsid w:val="00C50F80"/>
    <w:rsid w:val="00C5283F"/>
    <w:rsid w:val="00C55560"/>
    <w:rsid w:val="00C5747F"/>
    <w:rsid w:val="00C614AA"/>
    <w:rsid w:val="00C625D7"/>
    <w:rsid w:val="00C63DC7"/>
    <w:rsid w:val="00C66B72"/>
    <w:rsid w:val="00C716EC"/>
    <w:rsid w:val="00C721BA"/>
    <w:rsid w:val="00C8118D"/>
    <w:rsid w:val="00C84AA6"/>
    <w:rsid w:val="00C85E96"/>
    <w:rsid w:val="00C8616C"/>
    <w:rsid w:val="00C86D76"/>
    <w:rsid w:val="00C91FD1"/>
    <w:rsid w:val="00C9567A"/>
    <w:rsid w:val="00CA6577"/>
    <w:rsid w:val="00CB063D"/>
    <w:rsid w:val="00CB1BE6"/>
    <w:rsid w:val="00CB2660"/>
    <w:rsid w:val="00CB7B2A"/>
    <w:rsid w:val="00CC5E90"/>
    <w:rsid w:val="00CC6167"/>
    <w:rsid w:val="00CC6FD5"/>
    <w:rsid w:val="00CD046C"/>
    <w:rsid w:val="00CD36ED"/>
    <w:rsid w:val="00CD7E79"/>
    <w:rsid w:val="00CE03D2"/>
    <w:rsid w:val="00CE0C9D"/>
    <w:rsid w:val="00CE1752"/>
    <w:rsid w:val="00CE2938"/>
    <w:rsid w:val="00CE2D2A"/>
    <w:rsid w:val="00CE5199"/>
    <w:rsid w:val="00CE66D5"/>
    <w:rsid w:val="00CE6BF2"/>
    <w:rsid w:val="00CE7A98"/>
    <w:rsid w:val="00CF0BF2"/>
    <w:rsid w:val="00CF1601"/>
    <w:rsid w:val="00CF7DD8"/>
    <w:rsid w:val="00D02D77"/>
    <w:rsid w:val="00D04004"/>
    <w:rsid w:val="00D049CF"/>
    <w:rsid w:val="00D05734"/>
    <w:rsid w:val="00D06C30"/>
    <w:rsid w:val="00D10CBE"/>
    <w:rsid w:val="00D125A1"/>
    <w:rsid w:val="00D15497"/>
    <w:rsid w:val="00D16E84"/>
    <w:rsid w:val="00D26E4D"/>
    <w:rsid w:val="00D27E40"/>
    <w:rsid w:val="00D3217D"/>
    <w:rsid w:val="00D34786"/>
    <w:rsid w:val="00D368ED"/>
    <w:rsid w:val="00D37A00"/>
    <w:rsid w:val="00D40244"/>
    <w:rsid w:val="00D40A1E"/>
    <w:rsid w:val="00D42101"/>
    <w:rsid w:val="00D42B83"/>
    <w:rsid w:val="00D455FF"/>
    <w:rsid w:val="00D457DD"/>
    <w:rsid w:val="00D45EED"/>
    <w:rsid w:val="00D5014B"/>
    <w:rsid w:val="00D502C2"/>
    <w:rsid w:val="00D50E22"/>
    <w:rsid w:val="00D526E0"/>
    <w:rsid w:val="00D533C0"/>
    <w:rsid w:val="00D62C00"/>
    <w:rsid w:val="00D712D3"/>
    <w:rsid w:val="00D71422"/>
    <w:rsid w:val="00D7145E"/>
    <w:rsid w:val="00D732EA"/>
    <w:rsid w:val="00D74F92"/>
    <w:rsid w:val="00D75084"/>
    <w:rsid w:val="00D7558D"/>
    <w:rsid w:val="00D75AC2"/>
    <w:rsid w:val="00D81D92"/>
    <w:rsid w:val="00D8267C"/>
    <w:rsid w:val="00D87754"/>
    <w:rsid w:val="00D9258D"/>
    <w:rsid w:val="00D93446"/>
    <w:rsid w:val="00D94FAC"/>
    <w:rsid w:val="00DA1C20"/>
    <w:rsid w:val="00DA4977"/>
    <w:rsid w:val="00DA6F76"/>
    <w:rsid w:val="00DA7B5F"/>
    <w:rsid w:val="00DB141C"/>
    <w:rsid w:val="00DC2848"/>
    <w:rsid w:val="00DC4CF3"/>
    <w:rsid w:val="00DE0CED"/>
    <w:rsid w:val="00DE1C6A"/>
    <w:rsid w:val="00DE25EA"/>
    <w:rsid w:val="00DE53C3"/>
    <w:rsid w:val="00DE57DE"/>
    <w:rsid w:val="00DE60EC"/>
    <w:rsid w:val="00DF078B"/>
    <w:rsid w:val="00DF350D"/>
    <w:rsid w:val="00DF401D"/>
    <w:rsid w:val="00DF4364"/>
    <w:rsid w:val="00DF4DF2"/>
    <w:rsid w:val="00DF52C1"/>
    <w:rsid w:val="00DF59BF"/>
    <w:rsid w:val="00DF6635"/>
    <w:rsid w:val="00DF7A9B"/>
    <w:rsid w:val="00E07B8A"/>
    <w:rsid w:val="00E1479A"/>
    <w:rsid w:val="00E1522C"/>
    <w:rsid w:val="00E16A52"/>
    <w:rsid w:val="00E2022D"/>
    <w:rsid w:val="00E227C1"/>
    <w:rsid w:val="00E242F8"/>
    <w:rsid w:val="00E2476E"/>
    <w:rsid w:val="00E25E77"/>
    <w:rsid w:val="00E34D0C"/>
    <w:rsid w:val="00E3566A"/>
    <w:rsid w:val="00E43157"/>
    <w:rsid w:val="00E47119"/>
    <w:rsid w:val="00E47F3D"/>
    <w:rsid w:val="00E50A8D"/>
    <w:rsid w:val="00E533FF"/>
    <w:rsid w:val="00E62490"/>
    <w:rsid w:val="00E6344D"/>
    <w:rsid w:val="00E63A6E"/>
    <w:rsid w:val="00E6470A"/>
    <w:rsid w:val="00E6553F"/>
    <w:rsid w:val="00E66C6C"/>
    <w:rsid w:val="00E674A7"/>
    <w:rsid w:val="00E709B3"/>
    <w:rsid w:val="00E725AF"/>
    <w:rsid w:val="00E7588C"/>
    <w:rsid w:val="00E7797F"/>
    <w:rsid w:val="00E77C51"/>
    <w:rsid w:val="00E83AB6"/>
    <w:rsid w:val="00E84A70"/>
    <w:rsid w:val="00E850B6"/>
    <w:rsid w:val="00E85AB5"/>
    <w:rsid w:val="00E87425"/>
    <w:rsid w:val="00E8789B"/>
    <w:rsid w:val="00E8789F"/>
    <w:rsid w:val="00E87E18"/>
    <w:rsid w:val="00E9049F"/>
    <w:rsid w:val="00E91097"/>
    <w:rsid w:val="00E92110"/>
    <w:rsid w:val="00E94CB6"/>
    <w:rsid w:val="00E97B71"/>
    <w:rsid w:val="00EA63B4"/>
    <w:rsid w:val="00EB03F6"/>
    <w:rsid w:val="00EB1B7A"/>
    <w:rsid w:val="00EB2781"/>
    <w:rsid w:val="00EB2E59"/>
    <w:rsid w:val="00EB454D"/>
    <w:rsid w:val="00EB4EDD"/>
    <w:rsid w:val="00ED0D1B"/>
    <w:rsid w:val="00ED3961"/>
    <w:rsid w:val="00ED5E4D"/>
    <w:rsid w:val="00EE060A"/>
    <w:rsid w:val="00EE0B8B"/>
    <w:rsid w:val="00EE1BEE"/>
    <w:rsid w:val="00EE23BD"/>
    <w:rsid w:val="00EE2A39"/>
    <w:rsid w:val="00EE3522"/>
    <w:rsid w:val="00EE40C9"/>
    <w:rsid w:val="00EE7AA5"/>
    <w:rsid w:val="00EE7C88"/>
    <w:rsid w:val="00EF46AB"/>
    <w:rsid w:val="00EF4A7E"/>
    <w:rsid w:val="00EF619B"/>
    <w:rsid w:val="00EF7EBD"/>
    <w:rsid w:val="00F0037E"/>
    <w:rsid w:val="00F00B55"/>
    <w:rsid w:val="00F00DDA"/>
    <w:rsid w:val="00F0389A"/>
    <w:rsid w:val="00F1077A"/>
    <w:rsid w:val="00F123CB"/>
    <w:rsid w:val="00F1316D"/>
    <w:rsid w:val="00F1380F"/>
    <w:rsid w:val="00F14F0E"/>
    <w:rsid w:val="00F15A3B"/>
    <w:rsid w:val="00F17FF5"/>
    <w:rsid w:val="00F201E0"/>
    <w:rsid w:val="00F233B4"/>
    <w:rsid w:val="00F24C29"/>
    <w:rsid w:val="00F253CC"/>
    <w:rsid w:val="00F300F6"/>
    <w:rsid w:val="00F30989"/>
    <w:rsid w:val="00F37DEB"/>
    <w:rsid w:val="00F37EBA"/>
    <w:rsid w:val="00F40438"/>
    <w:rsid w:val="00F42B71"/>
    <w:rsid w:val="00F42CA4"/>
    <w:rsid w:val="00F4787F"/>
    <w:rsid w:val="00F5162C"/>
    <w:rsid w:val="00F516E6"/>
    <w:rsid w:val="00F536A6"/>
    <w:rsid w:val="00F53E8C"/>
    <w:rsid w:val="00F54229"/>
    <w:rsid w:val="00F56BA5"/>
    <w:rsid w:val="00F57AE6"/>
    <w:rsid w:val="00F57C41"/>
    <w:rsid w:val="00F621C3"/>
    <w:rsid w:val="00F644E6"/>
    <w:rsid w:val="00F66FBE"/>
    <w:rsid w:val="00F74103"/>
    <w:rsid w:val="00F80C40"/>
    <w:rsid w:val="00F81144"/>
    <w:rsid w:val="00F87695"/>
    <w:rsid w:val="00F87C25"/>
    <w:rsid w:val="00F902C1"/>
    <w:rsid w:val="00F9653B"/>
    <w:rsid w:val="00F97765"/>
    <w:rsid w:val="00FA1E7A"/>
    <w:rsid w:val="00FA35FA"/>
    <w:rsid w:val="00FB143D"/>
    <w:rsid w:val="00FB1DD0"/>
    <w:rsid w:val="00FB61A4"/>
    <w:rsid w:val="00FB62CF"/>
    <w:rsid w:val="00FB7B8F"/>
    <w:rsid w:val="00FC094C"/>
    <w:rsid w:val="00FC0FBE"/>
    <w:rsid w:val="00FC1417"/>
    <w:rsid w:val="00FC399D"/>
    <w:rsid w:val="00FC3EB4"/>
    <w:rsid w:val="00FC6C58"/>
    <w:rsid w:val="00FC7804"/>
    <w:rsid w:val="00FD132E"/>
    <w:rsid w:val="00FD2D4D"/>
    <w:rsid w:val="00FD4E8B"/>
    <w:rsid w:val="00FD5AD5"/>
    <w:rsid w:val="00FE42E5"/>
    <w:rsid w:val="00FE6B45"/>
    <w:rsid w:val="00FF2423"/>
    <w:rsid w:val="00FF2A0B"/>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D5FA"/>
  <w15:docId w15:val="{139F472B-4C1B-406B-8DE6-61B58A9B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26AE"/>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26AE"/>
    <w:rPr>
      <w:u w:val="single"/>
    </w:rPr>
  </w:style>
  <w:style w:type="paragraph" w:customStyle="1" w:styleId="Cabeceraypie">
    <w:name w:val="Cabecera y pie"/>
    <w:rsid w:val="007E26AE"/>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E26AE"/>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E26AE"/>
    <w:rPr>
      <w:rFonts w:ascii="Cambria" w:eastAsia="Cambria" w:hAnsi="Cambria" w:cs="Cambria"/>
      <w:color w:val="000000"/>
      <w:sz w:val="24"/>
      <w:szCs w:val="24"/>
      <w:u w:color="000000"/>
    </w:rPr>
  </w:style>
  <w:style w:type="paragraph" w:styleId="BodyTextIndent">
    <w:name w:val="Body Text Indent"/>
    <w:rsid w:val="007E26AE"/>
    <w:pPr>
      <w:ind w:left="2160" w:hanging="720"/>
    </w:pPr>
    <w:rPr>
      <w:rFonts w:eastAsia="Times New Roman"/>
      <w:color w:val="000000"/>
      <w:sz w:val="24"/>
      <w:szCs w:val="24"/>
      <w:u w:color="000000"/>
      <w:lang w:val="es-ES_tradnl"/>
    </w:rPr>
  </w:style>
  <w:style w:type="paragraph" w:styleId="ListParagraph">
    <w:name w:val="List Paragraph"/>
    <w:uiPriority w:val="99"/>
    <w:qFormat/>
    <w:rsid w:val="007E26AE"/>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E26AE"/>
    <w:pPr>
      <w:numPr>
        <w:numId w:val="31"/>
      </w:numPr>
    </w:pPr>
  </w:style>
  <w:style w:type="numbering" w:customStyle="1" w:styleId="Estiloimportado1">
    <w:name w:val="Estilo importado 1"/>
    <w:rsid w:val="007E26AE"/>
  </w:style>
  <w:style w:type="numbering" w:customStyle="1" w:styleId="List1">
    <w:name w:val="List 1"/>
    <w:basedOn w:val="Estiloimportado2"/>
    <w:rsid w:val="007E26AE"/>
    <w:pPr>
      <w:numPr>
        <w:numId w:val="1"/>
      </w:numPr>
    </w:pPr>
  </w:style>
  <w:style w:type="numbering" w:customStyle="1" w:styleId="Estiloimportado2">
    <w:name w:val="Estilo importado 2"/>
    <w:rsid w:val="007E26AE"/>
  </w:style>
  <w:style w:type="numbering" w:customStyle="1" w:styleId="List210">
    <w:name w:val="List 21"/>
    <w:basedOn w:val="Estiloimportado3"/>
    <w:rsid w:val="007E26AE"/>
    <w:pPr>
      <w:numPr>
        <w:numId w:val="52"/>
      </w:numPr>
    </w:pPr>
  </w:style>
  <w:style w:type="numbering" w:customStyle="1" w:styleId="Estiloimportado3">
    <w:name w:val="Estilo importado 3"/>
    <w:rsid w:val="007E26AE"/>
  </w:style>
  <w:style w:type="numbering" w:customStyle="1" w:styleId="List31">
    <w:name w:val="List 31"/>
    <w:basedOn w:val="Estiloimportado4"/>
    <w:rsid w:val="007E26AE"/>
    <w:pPr>
      <w:numPr>
        <w:numId w:val="51"/>
      </w:numPr>
    </w:pPr>
  </w:style>
  <w:style w:type="numbering" w:customStyle="1" w:styleId="Estiloimportado4">
    <w:name w:val="Estilo importado 4"/>
    <w:rsid w:val="007E26AE"/>
  </w:style>
  <w:style w:type="numbering" w:customStyle="1" w:styleId="List41">
    <w:name w:val="List 41"/>
    <w:basedOn w:val="Estiloimportado5"/>
    <w:rsid w:val="007E26AE"/>
    <w:pPr>
      <w:numPr>
        <w:numId w:val="2"/>
      </w:numPr>
    </w:pPr>
  </w:style>
  <w:style w:type="numbering" w:customStyle="1" w:styleId="Estiloimportado5">
    <w:name w:val="Estilo importado 5"/>
    <w:rsid w:val="007E26AE"/>
  </w:style>
  <w:style w:type="numbering" w:customStyle="1" w:styleId="List510">
    <w:name w:val="List 51"/>
    <w:basedOn w:val="Estiloimportado6"/>
    <w:rsid w:val="007E26AE"/>
    <w:pPr>
      <w:numPr>
        <w:numId w:val="54"/>
      </w:numPr>
    </w:pPr>
  </w:style>
  <w:style w:type="numbering" w:customStyle="1" w:styleId="Estiloimportado6">
    <w:name w:val="Estilo importado 6"/>
    <w:rsid w:val="007E26AE"/>
  </w:style>
  <w:style w:type="numbering" w:customStyle="1" w:styleId="List6">
    <w:name w:val="List 6"/>
    <w:basedOn w:val="Estiloimportado7"/>
    <w:rsid w:val="007E26AE"/>
    <w:pPr>
      <w:numPr>
        <w:numId w:val="3"/>
      </w:numPr>
    </w:pPr>
  </w:style>
  <w:style w:type="numbering" w:customStyle="1" w:styleId="Estiloimportado7">
    <w:name w:val="Estilo importado 7"/>
    <w:rsid w:val="007E26AE"/>
  </w:style>
  <w:style w:type="numbering" w:customStyle="1" w:styleId="List7">
    <w:name w:val="List 7"/>
    <w:basedOn w:val="Estiloimportado8"/>
    <w:rsid w:val="007E26AE"/>
    <w:pPr>
      <w:numPr>
        <w:numId w:val="4"/>
      </w:numPr>
    </w:pPr>
  </w:style>
  <w:style w:type="numbering" w:customStyle="1" w:styleId="Estiloimportado8">
    <w:name w:val="Estilo importado 8"/>
    <w:rsid w:val="007E26AE"/>
  </w:style>
  <w:style w:type="numbering" w:customStyle="1" w:styleId="List8">
    <w:name w:val="List 8"/>
    <w:basedOn w:val="Estiloimportado9"/>
    <w:rsid w:val="007E26AE"/>
    <w:pPr>
      <w:numPr>
        <w:numId w:val="5"/>
      </w:numPr>
    </w:pPr>
  </w:style>
  <w:style w:type="numbering" w:customStyle="1" w:styleId="Estiloimportado9">
    <w:name w:val="Estilo importado 9"/>
    <w:rsid w:val="007E26AE"/>
  </w:style>
  <w:style w:type="numbering" w:customStyle="1" w:styleId="List9">
    <w:name w:val="List 9"/>
    <w:basedOn w:val="Estiloimportado10"/>
    <w:rsid w:val="007E26AE"/>
    <w:pPr>
      <w:numPr>
        <w:numId w:val="22"/>
      </w:numPr>
    </w:pPr>
  </w:style>
  <w:style w:type="numbering" w:customStyle="1" w:styleId="Estiloimportado10">
    <w:name w:val="Estilo importado 10"/>
    <w:rsid w:val="007E26AE"/>
  </w:style>
  <w:style w:type="numbering" w:customStyle="1" w:styleId="List10">
    <w:name w:val="List 10"/>
    <w:basedOn w:val="Estiloimportado11"/>
    <w:rsid w:val="007E26AE"/>
    <w:pPr>
      <w:numPr>
        <w:numId w:val="6"/>
      </w:numPr>
    </w:pPr>
  </w:style>
  <w:style w:type="numbering" w:customStyle="1" w:styleId="Estiloimportado11">
    <w:name w:val="Estilo importado 11"/>
    <w:rsid w:val="007E26AE"/>
  </w:style>
  <w:style w:type="numbering" w:customStyle="1" w:styleId="List11">
    <w:name w:val="List 11"/>
    <w:basedOn w:val="Estiloimportado12"/>
    <w:rsid w:val="007E26AE"/>
    <w:pPr>
      <w:numPr>
        <w:numId w:val="7"/>
      </w:numPr>
    </w:pPr>
  </w:style>
  <w:style w:type="numbering" w:customStyle="1" w:styleId="Estiloimportado12">
    <w:name w:val="Estilo importado 12"/>
    <w:rsid w:val="007E26AE"/>
  </w:style>
  <w:style w:type="numbering" w:customStyle="1" w:styleId="List12">
    <w:name w:val="List 12"/>
    <w:basedOn w:val="Estiloimportado13"/>
    <w:rsid w:val="007E26AE"/>
    <w:pPr>
      <w:numPr>
        <w:numId w:val="36"/>
      </w:numPr>
    </w:pPr>
  </w:style>
  <w:style w:type="numbering" w:customStyle="1" w:styleId="Estiloimportado13">
    <w:name w:val="Estilo importado 13"/>
    <w:rsid w:val="007E26AE"/>
  </w:style>
  <w:style w:type="numbering" w:customStyle="1" w:styleId="List13">
    <w:name w:val="List 13"/>
    <w:basedOn w:val="Estiloimportado14"/>
    <w:rsid w:val="007E26AE"/>
    <w:pPr>
      <w:numPr>
        <w:numId w:val="42"/>
      </w:numPr>
    </w:pPr>
  </w:style>
  <w:style w:type="numbering" w:customStyle="1" w:styleId="Estiloimportado14">
    <w:name w:val="Estilo importado 14"/>
    <w:rsid w:val="007E26AE"/>
  </w:style>
  <w:style w:type="numbering" w:customStyle="1" w:styleId="List14">
    <w:name w:val="List 14"/>
    <w:basedOn w:val="Estiloimportado15"/>
    <w:rsid w:val="007E26AE"/>
    <w:pPr>
      <w:numPr>
        <w:numId w:val="17"/>
      </w:numPr>
    </w:pPr>
  </w:style>
  <w:style w:type="numbering" w:customStyle="1" w:styleId="Estiloimportado15">
    <w:name w:val="Estilo importado 15"/>
    <w:rsid w:val="007E26AE"/>
  </w:style>
  <w:style w:type="numbering" w:customStyle="1" w:styleId="List15">
    <w:name w:val="List 15"/>
    <w:basedOn w:val="Estiloimportado16"/>
    <w:rsid w:val="007E26AE"/>
    <w:pPr>
      <w:numPr>
        <w:numId w:val="16"/>
      </w:numPr>
    </w:pPr>
  </w:style>
  <w:style w:type="numbering" w:customStyle="1" w:styleId="Estiloimportado16">
    <w:name w:val="Estilo importado 16"/>
    <w:rsid w:val="007E26AE"/>
  </w:style>
  <w:style w:type="numbering" w:customStyle="1" w:styleId="List16">
    <w:name w:val="List 16"/>
    <w:basedOn w:val="Estiloimportado16"/>
    <w:rsid w:val="007E26AE"/>
    <w:pPr>
      <w:numPr>
        <w:numId w:val="10"/>
      </w:numPr>
    </w:pPr>
  </w:style>
  <w:style w:type="numbering" w:customStyle="1" w:styleId="List17">
    <w:name w:val="List 17"/>
    <w:basedOn w:val="Estiloimportado17"/>
    <w:rsid w:val="007E26AE"/>
    <w:pPr>
      <w:numPr>
        <w:numId w:val="25"/>
      </w:numPr>
    </w:pPr>
  </w:style>
  <w:style w:type="numbering" w:customStyle="1" w:styleId="Estiloimportado17">
    <w:name w:val="Estilo importado 17"/>
    <w:rsid w:val="007E26AE"/>
  </w:style>
  <w:style w:type="numbering" w:customStyle="1" w:styleId="List18">
    <w:name w:val="List 18"/>
    <w:basedOn w:val="Estiloimportado18"/>
    <w:rsid w:val="007E26AE"/>
    <w:pPr>
      <w:numPr>
        <w:numId w:val="27"/>
      </w:numPr>
    </w:pPr>
  </w:style>
  <w:style w:type="numbering" w:customStyle="1" w:styleId="Estiloimportado18">
    <w:name w:val="Estilo importado 18"/>
    <w:rsid w:val="007E26AE"/>
  </w:style>
  <w:style w:type="numbering" w:customStyle="1" w:styleId="List19">
    <w:name w:val="List 19"/>
    <w:basedOn w:val="Estiloimportado10"/>
    <w:rsid w:val="007E26AE"/>
    <w:pPr>
      <w:numPr>
        <w:numId w:val="19"/>
      </w:numPr>
    </w:pPr>
  </w:style>
  <w:style w:type="numbering" w:customStyle="1" w:styleId="List20">
    <w:name w:val="List 20"/>
    <w:basedOn w:val="Estiloimportado12"/>
    <w:rsid w:val="007E26AE"/>
    <w:pPr>
      <w:numPr>
        <w:numId w:val="43"/>
      </w:numPr>
    </w:pPr>
  </w:style>
  <w:style w:type="numbering" w:customStyle="1" w:styleId="List21">
    <w:name w:val="List 21"/>
    <w:basedOn w:val="Estiloimportado19"/>
    <w:rsid w:val="007E26AE"/>
    <w:pPr>
      <w:numPr>
        <w:numId w:val="38"/>
      </w:numPr>
    </w:pPr>
  </w:style>
  <w:style w:type="numbering" w:customStyle="1" w:styleId="Estiloimportado19">
    <w:name w:val="Estilo importado 19"/>
    <w:rsid w:val="007E26AE"/>
  </w:style>
  <w:style w:type="numbering" w:customStyle="1" w:styleId="List22">
    <w:name w:val="List 22"/>
    <w:basedOn w:val="Estiloimportado19"/>
    <w:rsid w:val="007E26AE"/>
    <w:pPr>
      <w:numPr>
        <w:numId w:val="28"/>
      </w:numPr>
    </w:pPr>
  </w:style>
  <w:style w:type="numbering" w:customStyle="1" w:styleId="List23">
    <w:name w:val="List 23"/>
    <w:basedOn w:val="Estiloimportado19"/>
    <w:rsid w:val="007E26AE"/>
    <w:pPr>
      <w:numPr>
        <w:numId w:val="18"/>
      </w:numPr>
    </w:pPr>
  </w:style>
  <w:style w:type="numbering" w:customStyle="1" w:styleId="List24">
    <w:name w:val="List 24"/>
    <w:basedOn w:val="Estiloimportado20"/>
    <w:rsid w:val="007E26AE"/>
    <w:pPr>
      <w:numPr>
        <w:numId w:val="13"/>
      </w:numPr>
    </w:pPr>
  </w:style>
  <w:style w:type="numbering" w:customStyle="1" w:styleId="Estiloimportado20">
    <w:name w:val="Estilo importado 20"/>
    <w:rsid w:val="007E26AE"/>
  </w:style>
  <w:style w:type="numbering" w:customStyle="1" w:styleId="List25">
    <w:name w:val="List 25"/>
    <w:basedOn w:val="Estiloimportado21"/>
    <w:rsid w:val="007E26AE"/>
    <w:pPr>
      <w:numPr>
        <w:numId w:val="15"/>
      </w:numPr>
    </w:pPr>
  </w:style>
  <w:style w:type="numbering" w:customStyle="1" w:styleId="Estiloimportado21">
    <w:name w:val="Estilo importado 21"/>
    <w:rsid w:val="007E26AE"/>
  </w:style>
  <w:style w:type="numbering" w:customStyle="1" w:styleId="List26">
    <w:name w:val="List 26"/>
    <w:basedOn w:val="Estiloimportado22"/>
    <w:rsid w:val="007E26AE"/>
    <w:pPr>
      <w:numPr>
        <w:numId w:val="49"/>
      </w:numPr>
    </w:pPr>
  </w:style>
  <w:style w:type="numbering" w:customStyle="1" w:styleId="Estiloimportado22">
    <w:name w:val="Estilo importado 22"/>
    <w:rsid w:val="007E26AE"/>
  </w:style>
  <w:style w:type="numbering" w:customStyle="1" w:styleId="List27">
    <w:name w:val="List 27"/>
    <w:basedOn w:val="Estiloimportado23"/>
    <w:rsid w:val="007E26AE"/>
    <w:pPr>
      <w:numPr>
        <w:numId w:val="41"/>
      </w:numPr>
    </w:pPr>
  </w:style>
  <w:style w:type="numbering" w:customStyle="1" w:styleId="Estiloimportado23">
    <w:name w:val="Estilo importado 23"/>
    <w:rsid w:val="007E26AE"/>
  </w:style>
  <w:style w:type="numbering" w:customStyle="1" w:styleId="List28">
    <w:name w:val="List 28"/>
    <w:basedOn w:val="Estiloimportado24"/>
    <w:rsid w:val="007E26AE"/>
    <w:pPr>
      <w:numPr>
        <w:numId w:val="30"/>
      </w:numPr>
    </w:pPr>
  </w:style>
  <w:style w:type="numbering" w:customStyle="1" w:styleId="Estiloimportado24">
    <w:name w:val="Estilo importado 24"/>
    <w:rsid w:val="007E26AE"/>
  </w:style>
  <w:style w:type="numbering" w:customStyle="1" w:styleId="List29">
    <w:name w:val="List 29"/>
    <w:basedOn w:val="Estiloimportado25"/>
    <w:rsid w:val="007E26AE"/>
    <w:pPr>
      <w:numPr>
        <w:numId w:val="34"/>
      </w:numPr>
    </w:pPr>
  </w:style>
  <w:style w:type="numbering" w:customStyle="1" w:styleId="Estiloimportado25">
    <w:name w:val="Estilo importado 25"/>
    <w:rsid w:val="007E26AE"/>
  </w:style>
  <w:style w:type="numbering" w:customStyle="1" w:styleId="List30">
    <w:name w:val="List 30"/>
    <w:basedOn w:val="Estiloimportado26"/>
    <w:rsid w:val="007E26AE"/>
    <w:pPr>
      <w:numPr>
        <w:numId w:val="32"/>
      </w:numPr>
    </w:pPr>
  </w:style>
  <w:style w:type="numbering" w:customStyle="1" w:styleId="Estiloimportado26">
    <w:name w:val="Estilo importado 26"/>
    <w:rsid w:val="007E26AE"/>
  </w:style>
  <w:style w:type="numbering" w:customStyle="1" w:styleId="List310">
    <w:name w:val="List 31"/>
    <w:basedOn w:val="Estiloimportado27"/>
    <w:rsid w:val="007E26AE"/>
    <w:pPr>
      <w:numPr>
        <w:numId w:val="45"/>
      </w:numPr>
    </w:pPr>
  </w:style>
  <w:style w:type="numbering" w:customStyle="1" w:styleId="Estiloimportado27">
    <w:name w:val="Estilo importado 27"/>
    <w:rsid w:val="007E26AE"/>
  </w:style>
  <w:style w:type="numbering" w:customStyle="1" w:styleId="List32">
    <w:name w:val="List 32"/>
    <w:basedOn w:val="Estiloimportado28"/>
    <w:rsid w:val="007E26AE"/>
    <w:pPr>
      <w:numPr>
        <w:numId w:val="48"/>
      </w:numPr>
    </w:pPr>
  </w:style>
  <w:style w:type="numbering" w:customStyle="1" w:styleId="Estiloimportado28">
    <w:name w:val="Estilo importado 28"/>
    <w:rsid w:val="007E26AE"/>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7E26AE"/>
    <w:rPr>
      <w:rFonts w:ascii="Calibri" w:eastAsia="Calibri" w:hAnsi="Calibri" w:cs="Calibri"/>
      <w:color w:val="000000"/>
      <w:u w:color="000000"/>
      <w:lang w:val="en-US"/>
    </w:rPr>
  </w:style>
  <w:style w:type="numbering" w:customStyle="1" w:styleId="List33">
    <w:name w:val="List 33"/>
    <w:basedOn w:val="Estiloimportado29"/>
    <w:rsid w:val="007E26AE"/>
    <w:pPr>
      <w:numPr>
        <w:numId w:val="26"/>
      </w:numPr>
    </w:pPr>
  </w:style>
  <w:style w:type="numbering" w:customStyle="1" w:styleId="Estiloimportado29">
    <w:name w:val="Estilo importado 29"/>
    <w:rsid w:val="007E26AE"/>
  </w:style>
  <w:style w:type="numbering" w:customStyle="1" w:styleId="List34">
    <w:name w:val="List 34"/>
    <w:basedOn w:val="Estiloimportado30"/>
    <w:rsid w:val="007E26AE"/>
    <w:pPr>
      <w:numPr>
        <w:numId w:val="11"/>
      </w:numPr>
    </w:pPr>
  </w:style>
  <w:style w:type="numbering" w:customStyle="1" w:styleId="Estiloimportado30">
    <w:name w:val="Estilo importado 30"/>
    <w:rsid w:val="007E26AE"/>
  </w:style>
  <w:style w:type="numbering" w:customStyle="1" w:styleId="List35">
    <w:name w:val="List 35"/>
    <w:basedOn w:val="Estiloimportado31"/>
    <w:rsid w:val="007E26AE"/>
    <w:pPr>
      <w:numPr>
        <w:numId w:val="8"/>
      </w:numPr>
    </w:pPr>
  </w:style>
  <w:style w:type="numbering" w:customStyle="1" w:styleId="Estiloimportado31">
    <w:name w:val="Estilo importado 31"/>
    <w:rsid w:val="007E26AE"/>
  </w:style>
  <w:style w:type="numbering" w:customStyle="1" w:styleId="List36">
    <w:name w:val="List 36"/>
    <w:basedOn w:val="Estiloimportado32"/>
    <w:rsid w:val="007E26AE"/>
    <w:pPr>
      <w:numPr>
        <w:numId w:val="14"/>
      </w:numPr>
    </w:pPr>
  </w:style>
  <w:style w:type="numbering" w:customStyle="1" w:styleId="Estiloimportado32">
    <w:name w:val="Estilo importado 32"/>
    <w:rsid w:val="007E26AE"/>
  </w:style>
  <w:style w:type="numbering" w:customStyle="1" w:styleId="List37">
    <w:name w:val="List 37"/>
    <w:basedOn w:val="Estiloimportado33"/>
    <w:rsid w:val="007E26AE"/>
    <w:pPr>
      <w:numPr>
        <w:numId w:val="47"/>
      </w:numPr>
    </w:pPr>
  </w:style>
  <w:style w:type="numbering" w:customStyle="1" w:styleId="Estiloimportado33">
    <w:name w:val="Estilo importado 33"/>
    <w:rsid w:val="007E26AE"/>
  </w:style>
  <w:style w:type="numbering" w:customStyle="1" w:styleId="List38">
    <w:name w:val="List 38"/>
    <w:basedOn w:val="Estiloimportado34"/>
    <w:rsid w:val="007E26AE"/>
    <w:pPr>
      <w:numPr>
        <w:numId w:val="35"/>
      </w:numPr>
    </w:pPr>
  </w:style>
  <w:style w:type="numbering" w:customStyle="1" w:styleId="Estiloimportado34">
    <w:name w:val="Estilo importado 34"/>
    <w:rsid w:val="007E26AE"/>
  </w:style>
  <w:style w:type="numbering" w:customStyle="1" w:styleId="List39">
    <w:name w:val="List 39"/>
    <w:basedOn w:val="Estiloimportado35"/>
    <w:rsid w:val="007E26AE"/>
    <w:pPr>
      <w:numPr>
        <w:numId w:val="46"/>
      </w:numPr>
    </w:pPr>
  </w:style>
  <w:style w:type="numbering" w:customStyle="1" w:styleId="Estiloimportado35">
    <w:name w:val="Estilo importado 35"/>
    <w:rsid w:val="007E26AE"/>
  </w:style>
  <w:style w:type="numbering" w:customStyle="1" w:styleId="List40">
    <w:name w:val="List 40"/>
    <w:basedOn w:val="Estiloimportado36"/>
    <w:rsid w:val="007E26AE"/>
    <w:pPr>
      <w:numPr>
        <w:numId w:val="21"/>
      </w:numPr>
    </w:pPr>
  </w:style>
  <w:style w:type="numbering" w:customStyle="1" w:styleId="Estiloimportado36">
    <w:name w:val="Estilo importado 36"/>
    <w:rsid w:val="007E26AE"/>
  </w:style>
  <w:style w:type="numbering" w:customStyle="1" w:styleId="List410">
    <w:name w:val="List 41"/>
    <w:basedOn w:val="Estiloimportado37"/>
    <w:rsid w:val="007E26AE"/>
    <w:pPr>
      <w:numPr>
        <w:numId w:val="44"/>
      </w:numPr>
    </w:pPr>
  </w:style>
  <w:style w:type="numbering" w:customStyle="1" w:styleId="Estiloimportado37">
    <w:name w:val="Estilo importado 37"/>
    <w:rsid w:val="007E26AE"/>
  </w:style>
  <w:style w:type="numbering" w:customStyle="1" w:styleId="List42">
    <w:name w:val="List 42"/>
    <w:basedOn w:val="Estiloimportado12"/>
    <w:rsid w:val="007E26AE"/>
    <w:pPr>
      <w:numPr>
        <w:numId w:val="12"/>
      </w:numPr>
    </w:pPr>
  </w:style>
  <w:style w:type="numbering" w:customStyle="1" w:styleId="List43">
    <w:name w:val="List 43"/>
    <w:basedOn w:val="Estiloimportado38"/>
    <w:rsid w:val="007E26AE"/>
    <w:pPr>
      <w:numPr>
        <w:numId w:val="23"/>
      </w:numPr>
    </w:pPr>
  </w:style>
  <w:style w:type="numbering" w:customStyle="1" w:styleId="Estiloimportado38">
    <w:name w:val="Estilo importado 38"/>
    <w:rsid w:val="007E26AE"/>
  </w:style>
  <w:style w:type="numbering" w:customStyle="1" w:styleId="List44">
    <w:name w:val="List 44"/>
    <w:basedOn w:val="Estiloimportado39"/>
    <w:rsid w:val="007E26AE"/>
    <w:pPr>
      <w:numPr>
        <w:numId w:val="40"/>
      </w:numPr>
    </w:pPr>
  </w:style>
  <w:style w:type="numbering" w:customStyle="1" w:styleId="Estiloimportado39">
    <w:name w:val="Estilo importado 39"/>
    <w:rsid w:val="007E26AE"/>
  </w:style>
  <w:style w:type="numbering" w:customStyle="1" w:styleId="List45">
    <w:name w:val="List 45"/>
    <w:basedOn w:val="Estiloimportado40"/>
    <w:rsid w:val="007E26AE"/>
    <w:pPr>
      <w:numPr>
        <w:numId w:val="20"/>
      </w:numPr>
    </w:pPr>
  </w:style>
  <w:style w:type="numbering" w:customStyle="1" w:styleId="Estiloimportado40">
    <w:name w:val="Estilo importado 40"/>
    <w:rsid w:val="007E26AE"/>
  </w:style>
  <w:style w:type="numbering" w:customStyle="1" w:styleId="List46">
    <w:name w:val="List 46"/>
    <w:basedOn w:val="Estiloimportado41"/>
    <w:rsid w:val="007E26AE"/>
    <w:pPr>
      <w:numPr>
        <w:numId w:val="24"/>
      </w:numPr>
    </w:pPr>
  </w:style>
  <w:style w:type="numbering" w:customStyle="1" w:styleId="Estiloimportado41">
    <w:name w:val="Estilo importado 41"/>
    <w:rsid w:val="007E26AE"/>
  </w:style>
  <w:style w:type="numbering" w:customStyle="1" w:styleId="List47">
    <w:name w:val="List 47"/>
    <w:basedOn w:val="Estiloimportado42"/>
    <w:rsid w:val="007E26AE"/>
    <w:pPr>
      <w:numPr>
        <w:numId w:val="29"/>
      </w:numPr>
    </w:pPr>
  </w:style>
  <w:style w:type="numbering" w:customStyle="1" w:styleId="Estiloimportado42">
    <w:name w:val="Estilo importado 42"/>
    <w:rsid w:val="007E26AE"/>
  </w:style>
  <w:style w:type="numbering" w:customStyle="1" w:styleId="List48">
    <w:name w:val="List 48"/>
    <w:basedOn w:val="Estiloimportado43"/>
    <w:rsid w:val="007E26AE"/>
    <w:pPr>
      <w:numPr>
        <w:numId w:val="50"/>
      </w:numPr>
    </w:pPr>
  </w:style>
  <w:style w:type="numbering" w:customStyle="1" w:styleId="Estiloimportado43">
    <w:name w:val="Estilo importado 43"/>
    <w:rsid w:val="007E26AE"/>
  </w:style>
  <w:style w:type="numbering" w:customStyle="1" w:styleId="List49">
    <w:name w:val="List 49"/>
    <w:basedOn w:val="Estiloimportado44"/>
    <w:rsid w:val="007E26AE"/>
    <w:pPr>
      <w:numPr>
        <w:numId w:val="39"/>
      </w:numPr>
    </w:pPr>
  </w:style>
  <w:style w:type="numbering" w:customStyle="1" w:styleId="Estiloimportado44">
    <w:name w:val="Estilo importado 44"/>
    <w:rsid w:val="007E26AE"/>
  </w:style>
  <w:style w:type="numbering" w:customStyle="1" w:styleId="List50">
    <w:name w:val="List 50"/>
    <w:basedOn w:val="Estiloimportado45"/>
    <w:rsid w:val="007E26AE"/>
    <w:pPr>
      <w:numPr>
        <w:numId w:val="37"/>
      </w:numPr>
    </w:pPr>
  </w:style>
  <w:style w:type="numbering" w:customStyle="1" w:styleId="Estiloimportado45">
    <w:name w:val="Estilo importado 45"/>
    <w:rsid w:val="007E26AE"/>
  </w:style>
  <w:style w:type="numbering" w:customStyle="1" w:styleId="List51">
    <w:name w:val="List 51"/>
    <w:basedOn w:val="Estiloimportado46"/>
    <w:rsid w:val="007E26AE"/>
    <w:pPr>
      <w:numPr>
        <w:numId w:val="33"/>
      </w:numPr>
    </w:pPr>
  </w:style>
  <w:style w:type="numbering" w:customStyle="1" w:styleId="Estiloimportado46">
    <w:name w:val="Estilo importado 46"/>
    <w:rsid w:val="007E26AE"/>
  </w:style>
  <w:style w:type="numbering" w:customStyle="1" w:styleId="List52">
    <w:name w:val="List 52"/>
    <w:basedOn w:val="Estiloimportado1"/>
    <w:rsid w:val="007E26AE"/>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link w:val="DefaultChar"/>
    <w:uiPriority w:val="99"/>
    <w:rsid w:val="000F7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 w:type="character" w:styleId="CommentReference">
    <w:name w:val="annotation reference"/>
    <w:basedOn w:val="DefaultParagraphFont"/>
    <w:uiPriority w:val="99"/>
    <w:semiHidden/>
    <w:unhideWhenUsed/>
    <w:rsid w:val="00B35F18"/>
    <w:rPr>
      <w:sz w:val="16"/>
      <w:szCs w:val="16"/>
    </w:rPr>
  </w:style>
  <w:style w:type="paragraph" w:styleId="CommentText">
    <w:name w:val="annotation text"/>
    <w:basedOn w:val="Normal"/>
    <w:link w:val="CommentTextChar"/>
    <w:uiPriority w:val="99"/>
    <w:semiHidden/>
    <w:unhideWhenUsed/>
    <w:rsid w:val="00B35F18"/>
    <w:rPr>
      <w:sz w:val="20"/>
      <w:szCs w:val="20"/>
    </w:rPr>
  </w:style>
  <w:style w:type="character" w:customStyle="1" w:styleId="CommentTextChar">
    <w:name w:val="Comment Text Char"/>
    <w:basedOn w:val="DefaultParagraphFont"/>
    <w:link w:val="CommentText"/>
    <w:uiPriority w:val="99"/>
    <w:semiHidden/>
    <w:rsid w:val="00B35F18"/>
    <w:rPr>
      <w:lang w:val="en-US" w:eastAsia="en-US"/>
    </w:rPr>
  </w:style>
  <w:style w:type="paragraph" w:styleId="CommentSubject">
    <w:name w:val="annotation subject"/>
    <w:basedOn w:val="CommentText"/>
    <w:next w:val="CommentText"/>
    <w:link w:val="CommentSubjectChar"/>
    <w:uiPriority w:val="99"/>
    <w:semiHidden/>
    <w:unhideWhenUsed/>
    <w:rsid w:val="00B35F18"/>
    <w:rPr>
      <w:b/>
      <w:bCs/>
    </w:rPr>
  </w:style>
  <w:style w:type="character" w:customStyle="1" w:styleId="CommentSubjectChar">
    <w:name w:val="Comment Subject Char"/>
    <w:basedOn w:val="CommentTextChar"/>
    <w:link w:val="CommentSubject"/>
    <w:uiPriority w:val="99"/>
    <w:semiHidden/>
    <w:rsid w:val="00B35F18"/>
    <w:rPr>
      <w:b/>
      <w:bCs/>
      <w:lang w:val="en-US" w:eastAsia="en-US"/>
    </w:rPr>
  </w:style>
  <w:style w:type="paragraph" w:styleId="NormalWeb">
    <w:name w:val="Normal (Web)"/>
    <w:basedOn w:val="Normal"/>
    <w:uiPriority w:val="99"/>
    <w:rsid w:val="0069047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 w:type="paragraph" w:styleId="HTMLPreformatted">
    <w:name w:val="HTML Preformatted"/>
    <w:basedOn w:val="Normal"/>
    <w:link w:val="HTMLPreformattedChar"/>
    <w:uiPriority w:val="99"/>
    <w:unhideWhenUsed/>
    <w:rsid w:val="001D7DF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1D7DF2"/>
    <w:rPr>
      <w:rFonts w:ascii="Courier New" w:eastAsia="Times New Roman" w:hAnsi="Courier New" w:cs="Courier New"/>
      <w:bdr w:val="none" w:sz="0" w:space="0" w:color="auto"/>
      <w:lang w:val="en-US" w:eastAsia="en-US"/>
    </w:rPr>
  </w:style>
  <w:style w:type="character" w:customStyle="1" w:styleId="DefaultChar">
    <w:name w:val="Default Char"/>
    <w:link w:val="Default"/>
    <w:uiPriority w:val="99"/>
    <w:locked/>
    <w:rsid w:val="00370360"/>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5957">
      <w:bodyDiv w:val="1"/>
      <w:marLeft w:val="0"/>
      <w:marRight w:val="0"/>
      <w:marTop w:val="0"/>
      <w:marBottom w:val="0"/>
      <w:divBdr>
        <w:top w:val="none" w:sz="0" w:space="0" w:color="auto"/>
        <w:left w:val="none" w:sz="0" w:space="0" w:color="auto"/>
        <w:bottom w:val="none" w:sz="0" w:space="0" w:color="auto"/>
        <w:right w:val="none" w:sz="0" w:space="0" w:color="auto"/>
      </w:divBdr>
    </w:div>
    <w:div w:id="83576422">
      <w:bodyDiv w:val="1"/>
      <w:marLeft w:val="0"/>
      <w:marRight w:val="0"/>
      <w:marTop w:val="0"/>
      <w:marBottom w:val="0"/>
      <w:divBdr>
        <w:top w:val="none" w:sz="0" w:space="0" w:color="auto"/>
        <w:left w:val="none" w:sz="0" w:space="0" w:color="auto"/>
        <w:bottom w:val="none" w:sz="0" w:space="0" w:color="auto"/>
        <w:right w:val="none" w:sz="0" w:space="0" w:color="auto"/>
      </w:divBdr>
      <w:divsChild>
        <w:div w:id="1219901834">
          <w:marLeft w:val="0"/>
          <w:marRight w:val="0"/>
          <w:marTop w:val="0"/>
          <w:marBottom w:val="0"/>
          <w:divBdr>
            <w:top w:val="none" w:sz="0" w:space="0" w:color="auto"/>
            <w:left w:val="none" w:sz="0" w:space="0" w:color="auto"/>
            <w:bottom w:val="none" w:sz="0" w:space="0" w:color="auto"/>
            <w:right w:val="none" w:sz="0" w:space="0" w:color="auto"/>
          </w:divBdr>
          <w:divsChild>
            <w:div w:id="293684017">
              <w:marLeft w:val="0"/>
              <w:marRight w:val="0"/>
              <w:marTop w:val="0"/>
              <w:marBottom w:val="0"/>
              <w:divBdr>
                <w:top w:val="none" w:sz="0" w:space="0" w:color="auto"/>
                <w:left w:val="none" w:sz="0" w:space="0" w:color="auto"/>
                <w:bottom w:val="none" w:sz="0" w:space="0" w:color="auto"/>
                <w:right w:val="none" w:sz="0" w:space="0" w:color="auto"/>
              </w:divBdr>
              <w:divsChild>
                <w:div w:id="1767262033">
                  <w:marLeft w:val="0"/>
                  <w:marRight w:val="0"/>
                  <w:marTop w:val="0"/>
                  <w:marBottom w:val="0"/>
                  <w:divBdr>
                    <w:top w:val="none" w:sz="0" w:space="0" w:color="auto"/>
                    <w:left w:val="none" w:sz="0" w:space="0" w:color="auto"/>
                    <w:bottom w:val="none" w:sz="0" w:space="0" w:color="auto"/>
                    <w:right w:val="none" w:sz="0" w:space="0" w:color="auto"/>
                  </w:divBdr>
                  <w:divsChild>
                    <w:div w:id="909465308">
                      <w:marLeft w:val="0"/>
                      <w:marRight w:val="0"/>
                      <w:marTop w:val="0"/>
                      <w:marBottom w:val="0"/>
                      <w:divBdr>
                        <w:top w:val="none" w:sz="0" w:space="0" w:color="auto"/>
                        <w:left w:val="none" w:sz="0" w:space="0" w:color="auto"/>
                        <w:bottom w:val="none" w:sz="0" w:space="0" w:color="auto"/>
                        <w:right w:val="none" w:sz="0" w:space="0" w:color="auto"/>
                      </w:divBdr>
                      <w:divsChild>
                        <w:div w:id="391848650">
                          <w:marLeft w:val="0"/>
                          <w:marRight w:val="0"/>
                          <w:marTop w:val="0"/>
                          <w:marBottom w:val="0"/>
                          <w:divBdr>
                            <w:top w:val="none" w:sz="0" w:space="0" w:color="auto"/>
                            <w:left w:val="none" w:sz="0" w:space="0" w:color="auto"/>
                            <w:bottom w:val="none" w:sz="0" w:space="0" w:color="auto"/>
                            <w:right w:val="none" w:sz="0" w:space="0" w:color="auto"/>
                          </w:divBdr>
                          <w:divsChild>
                            <w:div w:id="967972426">
                              <w:marLeft w:val="2070"/>
                              <w:marRight w:val="3960"/>
                              <w:marTop w:val="0"/>
                              <w:marBottom w:val="0"/>
                              <w:divBdr>
                                <w:top w:val="none" w:sz="0" w:space="0" w:color="auto"/>
                                <w:left w:val="none" w:sz="0" w:space="0" w:color="auto"/>
                                <w:bottom w:val="none" w:sz="0" w:space="0" w:color="auto"/>
                                <w:right w:val="none" w:sz="0" w:space="0" w:color="auto"/>
                              </w:divBdr>
                              <w:divsChild>
                                <w:div w:id="1291593846">
                                  <w:marLeft w:val="0"/>
                                  <w:marRight w:val="0"/>
                                  <w:marTop w:val="0"/>
                                  <w:marBottom w:val="0"/>
                                  <w:divBdr>
                                    <w:top w:val="none" w:sz="0" w:space="0" w:color="auto"/>
                                    <w:left w:val="none" w:sz="0" w:space="0" w:color="auto"/>
                                    <w:bottom w:val="none" w:sz="0" w:space="0" w:color="auto"/>
                                    <w:right w:val="none" w:sz="0" w:space="0" w:color="auto"/>
                                  </w:divBdr>
                                  <w:divsChild>
                                    <w:div w:id="1384402878">
                                      <w:marLeft w:val="0"/>
                                      <w:marRight w:val="0"/>
                                      <w:marTop w:val="0"/>
                                      <w:marBottom w:val="0"/>
                                      <w:divBdr>
                                        <w:top w:val="none" w:sz="0" w:space="0" w:color="auto"/>
                                        <w:left w:val="none" w:sz="0" w:space="0" w:color="auto"/>
                                        <w:bottom w:val="none" w:sz="0" w:space="0" w:color="auto"/>
                                        <w:right w:val="none" w:sz="0" w:space="0" w:color="auto"/>
                                      </w:divBdr>
                                      <w:divsChild>
                                        <w:div w:id="1988045589">
                                          <w:marLeft w:val="0"/>
                                          <w:marRight w:val="0"/>
                                          <w:marTop w:val="0"/>
                                          <w:marBottom w:val="0"/>
                                          <w:divBdr>
                                            <w:top w:val="none" w:sz="0" w:space="0" w:color="auto"/>
                                            <w:left w:val="none" w:sz="0" w:space="0" w:color="auto"/>
                                            <w:bottom w:val="none" w:sz="0" w:space="0" w:color="auto"/>
                                            <w:right w:val="none" w:sz="0" w:space="0" w:color="auto"/>
                                          </w:divBdr>
                                          <w:divsChild>
                                            <w:div w:id="590511773">
                                              <w:marLeft w:val="0"/>
                                              <w:marRight w:val="0"/>
                                              <w:marTop w:val="90"/>
                                              <w:marBottom w:val="0"/>
                                              <w:divBdr>
                                                <w:top w:val="none" w:sz="0" w:space="0" w:color="auto"/>
                                                <w:left w:val="none" w:sz="0" w:space="0" w:color="auto"/>
                                                <w:bottom w:val="none" w:sz="0" w:space="0" w:color="auto"/>
                                                <w:right w:val="none" w:sz="0" w:space="0" w:color="auto"/>
                                              </w:divBdr>
                                              <w:divsChild>
                                                <w:div w:id="595796468">
                                                  <w:marLeft w:val="0"/>
                                                  <w:marRight w:val="0"/>
                                                  <w:marTop w:val="0"/>
                                                  <w:marBottom w:val="0"/>
                                                  <w:divBdr>
                                                    <w:top w:val="none" w:sz="0" w:space="0" w:color="auto"/>
                                                    <w:left w:val="none" w:sz="0" w:space="0" w:color="auto"/>
                                                    <w:bottom w:val="none" w:sz="0" w:space="0" w:color="auto"/>
                                                    <w:right w:val="none" w:sz="0" w:space="0" w:color="auto"/>
                                                  </w:divBdr>
                                                  <w:divsChild>
                                                    <w:div w:id="643580293">
                                                      <w:marLeft w:val="0"/>
                                                      <w:marRight w:val="0"/>
                                                      <w:marTop w:val="0"/>
                                                      <w:marBottom w:val="405"/>
                                                      <w:divBdr>
                                                        <w:top w:val="none" w:sz="0" w:space="0" w:color="auto"/>
                                                        <w:left w:val="none" w:sz="0" w:space="0" w:color="auto"/>
                                                        <w:bottom w:val="none" w:sz="0" w:space="0" w:color="auto"/>
                                                        <w:right w:val="none" w:sz="0" w:space="0" w:color="auto"/>
                                                      </w:divBdr>
                                                      <w:divsChild>
                                                        <w:div w:id="692220497">
                                                          <w:marLeft w:val="0"/>
                                                          <w:marRight w:val="0"/>
                                                          <w:marTop w:val="0"/>
                                                          <w:marBottom w:val="0"/>
                                                          <w:divBdr>
                                                            <w:top w:val="none" w:sz="0" w:space="0" w:color="auto"/>
                                                            <w:left w:val="none" w:sz="0" w:space="0" w:color="auto"/>
                                                            <w:bottom w:val="none" w:sz="0" w:space="0" w:color="auto"/>
                                                            <w:right w:val="none" w:sz="0" w:space="0" w:color="auto"/>
                                                          </w:divBdr>
                                                          <w:divsChild>
                                                            <w:div w:id="2060663736">
                                                              <w:marLeft w:val="0"/>
                                                              <w:marRight w:val="0"/>
                                                              <w:marTop w:val="0"/>
                                                              <w:marBottom w:val="0"/>
                                                              <w:divBdr>
                                                                <w:top w:val="none" w:sz="0" w:space="0" w:color="auto"/>
                                                                <w:left w:val="none" w:sz="0" w:space="0" w:color="auto"/>
                                                                <w:bottom w:val="none" w:sz="0" w:space="0" w:color="auto"/>
                                                                <w:right w:val="none" w:sz="0" w:space="0" w:color="auto"/>
                                                              </w:divBdr>
                                                              <w:divsChild>
                                                                <w:div w:id="199167193">
                                                                  <w:marLeft w:val="0"/>
                                                                  <w:marRight w:val="0"/>
                                                                  <w:marTop w:val="0"/>
                                                                  <w:marBottom w:val="0"/>
                                                                  <w:divBdr>
                                                                    <w:top w:val="none" w:sz="0" w:space="0" w:color="auto"/>
                                                                    <w:left w:val="none" w:sz="0" w:space="0" w:color="auto"/>
                                                                    <w:bottom w:val="none" w:sz="0" w:space="0" w:color="auto"/>
                                                                    <w:right w:val="none" w:sz="0" w:space="0" w:color="auto"/>
                                                                  </w:divBdr>
                                                                  <w:divsChild>
                                                                    <w:div w:id="742416598">
                                                                      <w:marLeft w:val="0"/>
                                                                      <w:marRight w:val="0"/>
                                                                      <w:marTop w:val="0"/>
                                                                      <w:marBottom w:val="0"/>
                                                                      <w:divBdr>
                                                                        <w:top w:val="none" w:sz="0" w:space="0" w:color="auto"/>
                                                                        <w:left w:val="none" w:sz="0" w:space="0" w:color="auto"/>
                                                                        <w:bottom w:val="none" w:sz="0" w:space="0" w:color="auto"/>
                                                                        <w:right w:val="none" w:sz="0" w:space="0" w:color="auto"/>
                                                                      </w:divBdr>
                                                                      <w:divsChild>
                                                                        <w:div w:id="1139954792">
                                                                          <w:marLeft w:val="0"/>
                                                                          <w:marRight w:val="0"/>
                                                                          <w:marTop w:val="0"/>
                                                                          <w:marBottom w:val="0"/>
                                                                          <w:divBdr>
                                                                            <w:top w:val="none" w:sz="0" w:space="0" w:color="auto"/>
                                                                            <w:left w:val="none" w:sz="0" w:space="0" w:color="auto"/>
                                                                            <w:bottom w:val="none" w:sz="0" w:space="0" w:color="auto"/>
                                                                            <w:right w:val="none" w:sz="0" w:space="0" w:color="auto"/>
                                                                          </w:divBdr>
                                                                          <w:divsChild>
                                                                            <w:div w:id="1118376276">
                                                                              <w:marLeft w:val="0"/>
                                                                              <w:marRight w:val="0"/>
                                                                              <w:marTop w:val="0"/>
                                                                              <w:marBottom w:val="0"/>
                                                                              <w:divBdr>
                                                                                <w:top w:val="none" w:sz="0" w:space="0" w:color="auto"/>
                                                                                <w:left w:val="none" w:sz="0" w:space="0" w:color="auto"/>
                                                                                <w:bottom w:val="none" w:sz="0" w:space="0" w:color="auto"/>
                                                                                <w:right w:val="none" w:sz="0" w:space="0" w:color="auto"/>
                                                                              </w:divBdr>
                                                                              <w:divsChild>
                                                                                <w:div w:id="1007517243">
                                                                                  <w:marLeft w:val="0"/>
                                                                                  <w:marRight w:val="0"/>
                                                                                  <w:marTop w:val="0"/>
                                                                                  <w:marBottom w:val="0"/>
                                                                                  <w:divBdr>
                                                                                    <w:top w:val="none" w:sz="0" w:space="0" w:color="auto"/>
                                                                                    <w:left w:val="none" w:sz="0" w:space="0" w:color="auto"/>
                                                                                    <w:bottom w:val="none" w:sz="0" w:space="0" w:color="auto"/>
                                                                                    <w:right w:val="none" w:sz="0" w:space="0" w:color="auto"/>
                                                                                  </w:divBdr>
                                                                                  <w:divsChild>
                                                                                    <w:div w:id="1408765097">
                                                                                      <w:marLeft w:val="0"/>
                                                                                      <w:marRight w:val="0"/>
                                                                                      <w:marTop w:val="0"/>
                                                                                      <w:marBottom w:val="0"/>
                                                                                      <w:divBdr>
                                                                                        <w:top w:val="none" w:sz="0" w:space="0" w:color="auto"/>
                                                                                        <w:left w:val="none" w:sz="0" w:space="0" w:color="auto"/>
                                                                                        <w:bottom w:val="none" w:sz="0" w:space="0" w:color="auto"/>
                                                                                        <w:right w:val="none" w:sz="0" w:space="0" w:color="auto"/>
                                                                                      </w:divBdr>
                                                                                      <w:divsChild>
                                                                                        <w:div w:id="18102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5028">
      <w:bodyDiv w:val="1"/>
      <w:marLeft w:val="0"/>
      <w:marRight w:val="0"/>
      <w:marTop w:val="0"/>
      <w:marBottom w:val="0"/>
      <w:divBdr>
        <w:top w:val="none" w:sz="0" w:space="0" w:color="auto"/>
        <w:left w:val="none" w:sz="0" w:space="0" w:color="auto"/>
        <w:bottom w:val="none" w:sz="0" w:space="0" w:color="auto"/>
        <w:right w:val="none" w:sz="0" w:space="0" w:color="auto"/>
      </w:divBdr>
      <w:divsChild>
        <w:div w:id="1364476993">
          <w:marLeft w:val="0"/>
          <w:marRight w:val="0"/>
          <w:marTop w:val="0"/>
          <w:marBottom w:val="0"/>
          <w:divBdr>
            <w:top w:val="none" w:sz="0" w:space="0" w:color="auto"/>
            <w:left w:val="none" w:sz="0" w:space="0" w:color="auto"/>
            <w:bottom w:val="none" w:sz="0" w:space="0" w:color="auto"/>
            <w:right w:val="none" w:sz="0" w:space="0" w:color="auto"/>
          </w:divBdr>
          <w:divsChild>
            <w:div w:id="625425194">
              <w:marLeft w:val="0"/>
              <w:marRight w:val="0"/>
              <w:marTop w:val="0"/>
              <w:marBottom w:val="0"/>
              <w:divBdr>
                <w:top w:val="none" w:sz="0" w:space="0" w:color="auto"/>
                <w:left w:val="none" w:sz="0" w:space="0" w:color="auto"/>
                <w:bottom w:val="none" w:sz="0" w:space="0" w:color="auto"/>
                <w:right w:val="none" w:sz="0" w:space="0" w:color="auto"/>
              </w:divBdr>
              <w:divsChild>
                <w:div w:id="1657804275">
                  <w:marLeft w:val="0"/>
                  <w:marRight w:val="0"/>
                  <w:marTop w:val="0"/>
                  <w:marBottom w:val="0"/>
                  <w:divBdr>
                    <w:top w:val="none" w:sz="0" w:space="0" w:color="auto"/>
                    <w:left w:val="none" w:sz="0" w:space="0" w:color="auto"/>
                    <w:bottom w:val="none" w:sz="0" w:space="0" w:color="auto"/>
                    <w:right w:val="none" w:sz="0" w:space="0" w:color="auto"/>
                  </w:divBdr>
                  <w:divsChild>
                    <w:div w:id="187910265">
                      <w:marLeft w:val="0"/>
                      <w:marRight w:val="0"/>
                      <w:marTop w:val="0"/>
                      <w:marBottom w:val="0"/>
                      <w:divBdr>
                        <w:top w:val="none" w:sz="0" w:space="0" w:color="auto"/>
                        <w:left w:val="none" w:sz="0" w:space="0" w:color="auto"/>
                        <w:bottom w:val="none" w:sz="0" w:space="0" w:color="auto"/>
                        <w:right w:val="none" w:sz="0" w:space="0" w:color="auto"/>
                      </w:divBdr>
                      <w:divsChild>
                        <w:div w:id="608585199">
                          <w:marLeft w:val="0"/>
                          <w:marRight w:val="0"/>
                          <w:marTop w:val="0"/>
                          <w:marBottom w:val="0"/>
                          <w:divBdr>
                            <w:top w:val="none" w:sz="0" w:space="0" w:color="auto"/>
                            <w:left w:val="none" w:sz="0" w:space="0" w:color="auto"/>
                            <w:bottom w:val="none" w:sz="0" w:space="0" w:color="auto"/>
                            <w:right w:val="none" w:sz="0" w:space="0" w:color="auto"/>
                          </w:divBdr>
                          <w:divsChild>
                            <w:div w:id="1282803059">
                              <w:marLeft w:val="2070"/>
                              <w:marRight w:val="3960"/>
                              <w:marTop w:val="0"/>
                              <w:marBottom w:val="0"/>
                              <w:divBdr>
                                <w:top w:val="none" w:sz="0" w:space="0" w:color="auto"/>
                                <w:left w:val="none" w:sz="0" w:space="0" w:color="auto"/>
                                <w:bottom w:val="none" w:sz="0" w:space="0" w:color="auto"/>
                                <w:right w:val="none" w:sz="0" w:space="0" w:color="auto"/>
                              </w:divBdr>
                              <w:divsChild>
                                <w:div w:id="287853662">
                                  <w:marLeft w:val="0"/>
                                  <w:marRight w:val="0"/>
                                  <w:marTop w:val="0"/>
                                  <w:marBottom w:val="0"/>
                                  <w:divBdr>
                                    <w:top w:val="none" w:sz="0" w:space="0" w:color="auto"/>
                                    <w:left w:val="none" w:sz="0" w:space="0" w:color="auto"/>
                                    <w:bottom w:val="none" w:sz="0" w:space="0" w:color="auto"/>
                                    <w:right w:val="none" w:sz="0" w:space="0" w:color="auto"/>
                                  </w:divBdr>
                                  <w:divsChild>
                                    <w:div w:id="8409091">
                                      <w:marLeft w:val="0"/>
                                      <w:marRight w:val="0"/>
                                      <w:marTop w:val="0"/>
                                      <w:marBottom w:val="0"/>
                                      <w:divBdr>
                                        <w:top w:val="none" w:sz="0" w:space="0" w:color="auto"/>
                                        <w:left w:val="none" w:sz="0" w:space="0" w:color="auto"/>
                                        <w:bottom w:val="none" w:sz="0" w:space="0" w:color="auto"/>
                                        <w:right w:val="none" w:sz="0" w:space="0" w:color="auto"/>
                                      </w:divBdr>
                                      <w:divsChild>
                                        <w:div w:id="1120756843">
                                          <w:marLeft w:val="0"/>
                                          <w:marRight w:val="0"/>
                                          <w:marTop w:val="0"/>
                                          <w:marBottom w:val="0"/>
                                          <w:divBdr>
                                            <w:top w:val="none" w:sz="0" w:space="0" w:color="auto"/>
                                            <w:left w:val="none" w:sz="0" w:space="0" w:color="auto"/>
                                            <w:bottom w:val="none" w:sz="0" w:space="0" w:color="auto"/>
                                            <w:right w:val="none" w:sz="0" w:space="0" w:color="auto"/>
                                          </w:divBdr>
                                          <w:divsChild>
                                            <w:div w:id="1154183434">
                                              <w:marLeft w:val="0"/>
                                              <w:marRight w:val="0"/>
                                              <w:marTop w:val="90"/>
                                              <w:marBottom w:val="0"/>
                                              <w:divBdr>
                                                <w:top w:val="none" w:sz="0" w:space="0" w:color="auto"/>
                                                <w:left w:val="none" w:sz="0" w:space="0" w:color="auto"/>
                                                <w:bottom w:val="none" w:sz="0" w:space="0" w:color="auto"/>
                                                <w:right w:val="none" w:sz="0" w:space="0" w:color="auto"/>
                                              </w:divBdr>
                                              <w:divsChild>
                                                <w:div w:id="1652516306">
                                                  <w:marLeft w:val="0"/>
                                                  <w:marRight w:val="0"/>
                                                  <w:marTop w:val="0"/>
                                                  <w:marBottom w:val="0"/>
                                                  <w:divBdr>
                                                    <w:top w:val="none" w:sz="0" w:space="0" w:color="auto"/>
                                                    <w:left w:val="none" w:sz="0" w:space="0" w:color="auto"/>
                                                    <w:bottom w:val="none" w:sz="0" w:space="0" w:color="auto"/>
                                                    <w:right w:val="none" w:sz="0" w:space="0" w:color="auto"/>
                                                  </w:divBdr>
                                                  <w:divsChild>
                                                    <w:div w:id="2119328060">
                                                      <w:marLeft w:val="0"/>
                                                      <w:marRight w:val="0"/>
                                                      <w:marTop w:val="0"/>
                                                      <w:marBottom w:val="405"/>
                                                      <w:divBdr>
                                                        <w:top w:val="none" w:sz="0" w:space="0" w:color="auto"/>
                                                        <w:left w:val="none" w:sz="0" w:space="0" w:color="auto"/>
                                                        <w:bottom w:val="none" w:sz="0" w:space="0" w:color="auto"/>
                                                        <w:right w:val="none" w:sz="0" w:space="0" w:color="auto"/>
                                                      </w:divBdr>
                                                      <w:divsChild>
                                                        <w:div w:id="589969205">
                                                          <w:marLeft w:val="0"/>
                                                          <w:marRight w:val="0"/>
                                                          <w:marTop w:val="0"/>
                                                          <w:marBottom w:val="0"/>
                                                          <w:divBdr>
                                                            <w:top w:val="none" w:sz="0" w:space="0" w:color="auto"/>
                                                            <w:left w:val="none" w:sz="0" w:space="0" w:color="auto"/>
                                                            <w:bottom w:val="none" w:sz="0" w:space="0" w:color="auto"/>
                                                            <w:right w:val="none" w:sz="0" w:space="0" w:color="auto"/>
                                                          </w:divBdr>
                                                          <w:divsChild>
                                                            <w:div w:id="1340498992">
                                                              <w:marLeft w:val="0"/>
                                                              <w:marRight w:val="0"/>
                                                              <w:marTop w:val="0"/>
                                                              <w:marBottom w:val="0"/>
                                                              <w:divBdr>
                                                                <w:top w:val="none" w:sz="0" w:space="0" w:color="auto"/>
                                                                <w:left w:val="none" w:sz="0" w:space="0" w:color="auto"/>
                                                                <w:bottom w:val="none" w:sz="0" w:space="0" w:color="auto"/>
                                                                <w:right w:val="none" w:sz="0" w:space="0" w:color="auto"/>
                                                              </w:divBdr>
                                                              <w:divsChild>
                                                                <w:div w:id="2050522603">
                                                                  <w:marLeft w:val="0"/>
                                                                  <w:marRight w:val="0"/>
                                                                  <w:marTop w:val="0"/>
                                                                  <w:marBottom w:val="0"/>
                                                                  <w:divBdr>
                                                                    <w:top w:val="none" w:sz="0" w:space="0" w:color="auto"/>
                                                                    <w:left w:val="none" w:sz="0" w:space="0" w:color="auto"/>
                                                                    <w:bottom w:val="none" w:sz="0" w:space="0" w:color="auto"/>
                                                                    <w:right w:val="none" w:sz="0" w:space="0" w:color="auto"/>
                                                                  </w:divBdr>
                                                                  <w:divsChild>
                                                                    <w:div w:id="218782960">
                                                                      <w:marLeft w:val="0"/>
                                                                      <w:marRight w:val="0"/>
                                                                      <w:marTop w:val="0"/>
                                                                      <w:marBottom w:val="0"/>
                                                                      <w:divBdr>
                                                                        <w:top w:val="none" w:sz="0" w:space="0" w:color="auto"/>
                                                                        <w:left w:val="none" w:sz="0" w:space="0" w:color="auto"/>
                                                                        <w:bottom w:val="none" w:sz="0" w:space="0" w:color="auto"/>
                                                                        <w:right w:val="none" w:sz="0" w:space="0" w:color="auto"/>
                                                                      </w:divBdr>
                                                                      <w:divsChild>
                                                                        <w:div w:id="1050574800">
                                                                          <w:marLeft w:val="0"/>
                                                                          <w:marRight w:val="0"/>
                                                                          <w:marTop w:val="0"/>
                                                                          <w:marBottom w:val="0"/>
                                                                          <w:divBdr>
                                                                            <w:top w:val="none" w:sz="0" w:space="0" w:color="auto"/>
                                                                            <w:left w:val="none" w:sz="0" w:space="0" w:color="auto"/>
                                                                            <w:bottom w:val="none" w:sz="0" w:space="0" w:color="auto"/>
                                                                            <w:right w:val="none" w:sz="0" w:space="0" w:color="auto"/>
                                                                          </w:divBdr>
                                                                          <w:divsChild>
                                                                            <w:div w:id="498810509">
                                                                              <w:marLeft w:val="0"/>
                                                                              <w:marRight w:val="0"/>
                                                                              <w:marTop w:val="0"/>
                                                                              <w:marBottom w:val="0"/>
                                                                              <w:divBdr>
                                                                                <w:top w:val="none" w:sz="0" w:space="0" w:color="auto"/>
                                                                                <w:left w:val="none" w:sz="0" w:space="0" w:color="auto"/>
                                                                                <w:bottom w:val="none" w:sz="0" w:space="0" w:color="auto"/>
                                                                                <w:right w:val="none" w:sz="0" w:space="0" w:color="auto"/>
                                                                              </w:divBdr>
                                                                              <w:divsChild>
                                                                                <w:div w:id="867450168">
                                                                                  <w:marLeft w:val="0"/>
                                                                                  <w:marRight w:val="0"/>
                                                                                  <w:marTop w:val="0"/>
                                                                                  <w:marBottom w:val="0"/>
                                                                                  <w:divBdr>
                                                                                    <w:top w:val="none" w:sz="0" w:space="0" w:color="auto"/>
                                                                                    <w:left w:val="none" w:sz="0" w:space="0" w:color="auto"/>
                                                                                    <w:bottom w:val="none" w:sz="0" w:space="0" w:color="auto"/>
                                                                                    <w:right w:val="none" w:sz="0" w:space="0" w:color="auto"/>
                                                                                  </w:divBdr>
                                                                                  <w:divsChild>
                                                                                    <w:div w:id="1796215173">
                                                                                      <w:marLeft w:val="0"/>
                                                                                      <w:marRight w:val="0"/>
                                                                                      <w:marTop w:val="0"/>
                                                                                      <w:marBottom w:val="0"/>
                                                                                      <w:divBdr>
                                                                                        <w:top w:val="none" w:sz="0" w:space="0" w:color="auto"/>
                                                                                        <w:left w:val="none" w:sz="0" w:space="0" w:color="auto"/>
                                                                                        <w:bottom w:val="none" w:sz="0" w:space="0" w:color="auto"/>
                                                                                        <w:right w:val="none" w:sz="0" w:space="0" w:color="auto"/>
                                                                                      </w:divBdr>
                                                                                      <w:divsChild>
                                                                                        <w:div w:id="3963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419255">
      <w:bodyDiv w:val="1"/>
      <w:marLeft w:val="0"/>
      <w:marRight w:val="0"/>
      <w:marTop w:val="0"/>
      <w:marBottom w:val="0"/>
      <w:divBdr>
        <w:top w:val="none" w:sz="0" w:space="0" w:color="auto"/>
        <w:left w:val="none" w:sz="0" w:space="0" w:color="auto"/>
        <w:bottom w:val="none" w:sz="0" w:space="0" w:color="auto"/>
        <w:right w:val="none" w:sz="0" w:space="0" w:color="auto"/>
      </w:divBdr>
    </w:div>
    <w:div w:id="404229403">
      <w:bodyDiv w:val="1"/>
      <w:marLeft w:val="0"/>
      <w:marRight w:val="0"/>
      <w:marTop w:val="0"/>
      <w:marBottom w:val="0"/>
      <w:divBdr>
        <w:top w:val="none" w:sz="0" w:space="0" w:color="auto"/>
        <w:left w:val="none" w:sz="0" w:space="0" w:color="auto"/>
        <w:bottom w:val="none" w:sz="0" w:space="0" w:color="auto"/>
        <w:right w:val="none" w:sz="0" w:space="0" w:color="auto"/>
      </w:divBdr>
    </w:div>
    <w:div w:id="5490003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931">
          <w:marLeft w:val="0"/>
          <w:marRight w:val="0"/>
          <w:marTop w:val="0"/>
          <w:marBottom w:val="0"/>
          <w:divBdr>
            <w:top w:val="none" w:sz="0" w:space="0" w:color="auto"/>
            <w:left w:val="none" w:sz="0" w:space="0" w:color="auto"/>
            <w:bottom w:val="none" w:sz="0" w:space="0" w:color="auto"/>
            <w:right w:val="none" w:sz="0" w:space="0" w:color="auto"/>
          </w:divBdr>
          <w:divsChild>
            <w:div w:id="1854369512">
              <w:marLeft w:val="0"/>
              <w:marRight w:val="0"/>
              <w:marTop w:val="0"/>
              <w:marBottom w:val="0"/>
              <w:divBdr>
                <w:top w:val="none" w:sz="0" w:space="0" w:color="auto"/>
                <w:left w:val="none" w:sz="0" w:space="0" w:color="auto"/>
                <w:bottom w:val="none" w:sz="0" w:space="0" w:color="auto"/>
                <w:right w:val="none" w:sz="0" w:space="0" w:color="auto"/>
              </w:divBdr>
              <w:divsChild>
                <w:div w:id="717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1433">
      <w:bodyDiv w:val="1"/>
      <w:marLeft w:val="0"/>
      <w:marRight w:val="0"/>
      <w:marTop w:val="0"/>
      <w:marBottom w:val="0"/>
      <w:divBdr>
        <w:top w:val="none" w:sz="0" w:space="0" w:color="auto"/>
        <w:left w:val="none" w:sz="0" w:space="0" w:color="auto"/>
        <w:bottom w:val="none" w:sz="0" w:space="0" w:color="auto"/>
        <w:right w:val="none" w:sz="0" w:space="0" w:color="auto"/>
      </w:divBdr>
    </w:div>
    <w:div w:id="680282047">
      <w:bodyDiv w:val="1"/>
      <w:marLeft w:val="0"/>
      <w:marRight w:val="0"/>
      <w:marTop w:val="0"/>
      <w:marBottom w:val="0"/>
      <w:divBdr>
        <w:top w:val="none" w:sz="0" w:space="0" w:color="auto"/>
        <w:left w:val="none" w:sz="0" w:space="0" w:color="auto"/>
        <w:bottom w:val="none" w:sz="0" w:space="0" w:color="auto"/>
        <w:right w:val="none" w:sz="0" w:space="0" w:color="auto"/>
      </w:divBdr>
      <w:divsChild>
        <w:div w:id="493423564">
          <w:marLeft w:val="0"/>
          <w:marRight w:val="0"/>
          <w:marTop w:val="0"/>
          <w:marBottom w:val="0"/>
          <w:divBdr>
            <w:top w:val="none" w:sz="0" w:space="0" w:color="auto"/>
            <w:left w:val="none" w:sz="0" w:space="0" w:color="auto"/>
            <w:bottom w:val="none" w:sz="0" w:space="0" w:color="auto"/>
            <w:right w:val="none" w:sz="0" w:space="0" w:color="auto"/>
          </w:divBdr>
          <w:divsChild>
            <w:div w:id="1514956347">
              <w:marLeft w:val="0"/>
              <w:marRight w:val="0"/>
              <w:marTop w:val="0"/>
              <w:marBottom w:val="0"/>
              <w:divBdr>
                <w:top w:val="none" w:sz="0" w:space="0" w:color="auto"/>
                <w:left w:val="none" w:sz="0" w:space="0" w:color="auto"/>
                <w:bottom w:val="none" w:sz="0" w:space="0" w:color="auto"/>
                <w:right w:val="none" w:sz="0" w:space="0" w:color="auto"/>
              </w:divBdr>
              <w:divsChild>
                <w:div w:id="20366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7807">
      <w:bodyDiv w:val="1"/>
      <w:marLeft w:val="0"/>
      <w:marRight w:val="0"/>
      <w:marTop w:val="0"/>
      <w:marBottom w:val="0"/>
      <w:divBdr>
        <w:top w:val="none" w:sz="0" w:space="0" w:color="auto"/>
        <w:left w:val="none" w:sz="0" w:space="0" w:color="auto"/>
        <w:bottom w:val="none" w:sz="0" w:space="0" w:color="auto"/>
        <w:right w:val="none" w:sz="0" w:space="0" w:color="auto"/>
      </w:divBdr>
      <w:divsChild>
        <w:div w:id="564685736">
          <w:marLeft w:val="0"/>
          <w:marRight w:val="0"/>
          <w:marTop w:val="0"/>
          <w:marBottom w:val="0"/>
          <w:divBdr>
            <w:top w:val="none" w:sz="0" w:space="0" w:color="auto"/>
            <w:left w:val="none" w:sz="0" w:space="0" w:color="auto"/>
            <w:bottom w:val="none" w:sz="0" w:space="0" w:color="auto"/>
            <w:right w:val="none" w:sz="0" w:space="0" w:color="auto"/>
          </w:divBdr>
          <w:divsChild>
            <w:div w:id="354691316">
              <w:marLeft w:val="0"/>
              <w:marRight w:val="0"/>
              <w:marTop w:val="0"/>
              <w:marBottom w:val="0"/>
              <w:divBdr>
                <w:top w:val="none" w:sz="0" w:space="0" w:color="auto"/>
                <w:left w:val="none" w:sz="0" w:space="0" w:color="auto"/>
                <w:bottom w:val="none" w:sz="0" w:space="0" w:color="auto"/>
                <w:right w:val="none" w:sz="0" w:space="0" w:color="auto"/>
              </w:divBdr>
              <w:divsChild>
                <w:div w:id="3400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111">
      <w:bodyDiv w:val="1"/>
      <w:marLeft w:val="0"/>
      <w:marRight w:val="0"/>
      <w:marTop w:val="0"/>
      <w:marBottom w:val="0"/>
      <w:divBdr>
        <w:top w:val="none" w:sz="0" w:space="0" w:color="auto"/>
        <w:left w:val="none" w:sz="0" w:space="0" w:color="auto"/>
        <w:bottom w:val="none" w:sz="0" w:space="0" w:color="auto"/>
        <w:right w:val="none" w:sz="0" w:space="0" w:color="auto"/>
      </w:divBdr>
      <w:divsChild>
        <w:div w:id="1426421773">
          <w:marLeft w:val="0"/>
          <w:marRight w:val="0"/>
          <w:marTop w:val="0"/>
          <w:marBottom w:val="0"/>
          <w:divBdr>
            <w:top w:val="none" w:sz="0" w:space="0" w:color="auto"/>
            <w:left w:val="none" w:sz="0" w:space="0" w:color="auto"/>
            <w:bottom w:val="none" w:sz="0" w:space="0" w:color="auto"/>
            <w:right w:val="none" w:sz="0" w:space="0" w:color="auto"/>
          </w:divBdr>
          <w:divsChild>
            <w:div w:id="1593129423">
              <w:marLeft w:val="0"/>
              <w:marRight w:val="0"/>
              <w:marTop w:val="0"/>
              <w:marBottom w:val="0"/>
              <w:divBdr>
                <w:top w:val="none" w:sz="0" w:space="0" w:color="auto"/>
                <w:left w:val="none" w:sz="0" w:space="0" w:color="auto"/>
                <w:bottom w:val="none" w:sz="0" w:space="0" w:color="auto"/>
                <w:right w:val="none" w:sz="0" w:space="0" w:color="auto"/>
              </w:divBdr>
              <w:divsChild>
                <w:div w:id="21195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2399">
      <w:bodyDiv w:val="1"/>
      <w:marLeft w:val="0"/>
      <w:marRight w:val="0"/>
      <w:marTop w:val="0"/>
      <w:marBottom w:val="0"/>
      <w:divBdr>
        <w:top w:val="none" w:sz="0" w:space="0" w:color="auto"/>
        <w:left w:val="none" w:sz="0" w:space="0" w:color="auto"/>
        <w:bottom w:val="none" w:sz="0" w:space="0" w:color="auto"/>
        <w:right w:val="none" w:sz="0" w:space="0" w:color="auto"/>
      </w:divBdr>
      <w:divsChild>
        <w:div w:id="1531840454">
          <w:marLeft w:val="0"/>
          <w:marRight w:val="0"/>
          <w:marTop w:val="0"/>
          <w:marBottom w:val="0"/>
          <w:divBdr>
            <w:top w:val="none" w:sz="0" w:space="0" w:color="auto"/>
            <w:left w:val="none" w:sz="0" w:space="0" w:color="auto"/>
            <w:bottom w:val="none" w:sz="0" w:space="0" w:color="auto"/>
            <w:right w:val="none" w:sz="0" w:space="0" w:color="auto"/>
          </w:divBdr>
          <w:divsChild>
            <w:div w:id="1883635891">
              <w:marLeft w:val="0"/>
              <w:marRight w:val="0"/>
              <w:marTop w:val="0"/>
              <w:marBottom w:val="0"/>
              <w:divBdr>
                <w:top w:val="none" w:sz="0" w:space="0" w:color="auto"/>
                <w:left w:val="none" w:sz="0" w:space="0" w:color="auto"/>
                <w:bottom w:val="none" w:sz="0" w:space="0" w:color="auto"/>
                <w:right w:val="none" w:sz="0" w:space="0" w:color="auto"/>
              </w:divBdr>
              <w:divsChild>
                <w:div w:id="4252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4497">
      <w:bodyDiv w:val="1"/>
      <w:marLeft w:val="0"/>
      <w:marRight w:val="0"/>
      <w:marTop w:val="0"/>
      <w:marBottom w:val="0"/>
      <w:divBdr>
        <w:top w:val="none" w:sz="0" w:space="0" w:color="auto"/>
        <w:left w:val="none" w:sz="0" w:space="0" w:color="auto"/>
        <w:bottom w:val="none" w:sz="0" w:space="0" w:color="auto"/>
        <w:right w:val="none" w:sz="0" w:space="0" w:color="auto"/>
      </w:divBdr>
      <w:divsChild>
        <w:div w:id="685835994">
          <w:marLeft w:val="0"/>
          <w:marRight w:val="0"/>
          <w:marTop w:val="0"/>
          <w:marBottom w:val="0"/>
          <w:divBdr>
            <w:top w:val="none" w:sz="0" w:space="0" w:color="auto"/>
            <w:left w:val="none" w:sz="0" w:space="0" w:color="auto"/>
            <w:bottom w:val="none" w:sz="0" w:space="0" w:color="auto"/>
            <w:right w:val="none" w:sz="0" w:space="0" w:color="auto"/>
          </w:divBdr>
          <w:divsChild>
            <w:div w:id="160971124">
              <w:marLeft w:val="0"/>
              <w:marRight w:val="0"/>
              <w:marTop w:val="0"/>
              <w:marBottom w:val="0"/>
              <w:divBdr>
                <w:top w:val="none" w:sz="0" w:space="0" w:color="auto"/>
                <w:left w:val="none" w:sz="0" w:space="0" w:color="auto"/>
                <w:bottom w:val="none" w:sz="0" w:space="0" w:color="auto"/>
                <w:right w:val="none" w:sz="0" w:space="0" w:color="auto"/>
              </w:divBdr>
              <w:divsChild>
                <w:div w:id="18048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608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9172199">
      <w:bodyDiv w:val="1"/>
      <w:marLeft w:val="0"/>
      <w:marRight w:val="0"/>
      <w:marTop w:val="0"/>
      <w:marBottom w:val="0"/>
      <w:divBdr>
        <w:top w:val="none" w:sz="0" w:space="0" w:color="auto"/>
        <w:left w:val="none" w:sz="0" w:space="0" w:color="auto"/>
        <w:bottom w:val="none" w:sz="0" w:space="0" w:color="auto"/>
        <w:right w:val="none" w:sz="0" w:space="0" w:color="auto"/>
      </w:divBdr>
      <w:divsChild>
        <w:div w:id="1429040886">
          <w:marLeft w:val="0"/>
          <w:marRight w:val="0"/>
          <w:marTop w:val="0"/>
          <w:marBottom w:val="0"/>
          <w:divBdr>
            <w:top w:val="none" w:sz="0" w:space="0" w:color="auto"/>
            <w:left w:val="none" w:sz="0" w:space="0" w:color="auto"/>
            <w:bottom w:val="none" w:sz="0" w:space="0" w:color="auto"/>
            <w:right w:val="none" w:sz="0" w:space="0" w:color="auto"/>
          </w:divBdr>
          <w:divsChild>
            <w:div w:id="1445542301">
              <w:marLeft w:val="0"/>
              <w:marRight w:val="0"/>
              <w:marTop w:val="0"/>
              <w:marBottom w:val="0"/>
              <w:divBdr>
                <w:top w:val="none" w:sz="0" w:space="0" w:color="auto"/>
                <w:left w:val="none" w:sz="0" w:space="0" w:color="auto"/>
                <w:bottom w:val="none" w:sz="0" w:space="0" w:color="auto"/>
                <w:right w:val="none" w:sz="0" w:space="0" w:color="auto"/>
              </w:divBdr>
              <w:divsChild>
                <w:div w:id="954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1028">
      <w:bodyDiv w:val="1"/>
      <w:marLeft w:val="0"/>
      <w:marRight w:val="0"/>
      <w:marTop w:val="0"/>
      <w:marBottom w:val="0"/>
      <w:divBdr>
        <w:top w:val="none" w:sz="0" w:space="0" w:color="auto"/>
        <w:left w:val="none" w:sz="0" w:space="0" w:color="auto"/>
        <w:bottom w:val="none" w:sz="0" w:space="0" w:color="auto"/>
        <w:right w:val="none" w:sz="0" w:space="0" w:color="auto"/>
      </w:divBdr>
      <w:divsChild>
        <w:div w:id="20279654">
          <w:marLeft w:val="0"/>
          <w:marRight w:val="0"/>
          <w:marTop w:val="0"/>
          <w:marBottom w:val="0"/>
          <w:divBdr>
            <w:top w:val="none" w:sz="0" w:space="0" w:color="auto"/>
            <w:left w:val="none" w:sz="0" w:space="0" w:color="auto"/>
            <w:bottom w:val="none" w:sz="0" w:space="0" w:color="auto"/>
            <w:right w:val="none" w:sz="0" w:space="0" w:color="auto"/>
          </w:divBdr>
          <w:divsChild>
            <w:div w:id="611207356">
              <w:marLeft w:val="0"/>
              <w:marRight w:val="0"/>
              <w:marTop w:val="0"/>
              <w:marBottom w:val="0"/>
              <w:divBdr>
                <w:top w:val="none" w:sz="0" w:space="0" w:color="auto"/>
                <w:left w:val="none" w:sz="0" w:space="0" w:color="auto"/>
                <w:bottom w:val="none" w:sz="0" w:space="0" w:color="auto"/>
                <w:right w:val="none" w:sz="0" w:space="0" w:color="auto"/>
              </w:divBdr>
              <w:divsChild>
                <w:div w:id="728575907">
                  <w:marLeft w:val="0"/>
                  <w:marRight w:val="0"/>
                  <w:marTop w:val="0"/>
                  <w:marBottom w:val="0"/>
                  <w:divBdr>
                    <w:top w:val="none" w:sz="0" w:space="0" w:color="auto"/>
                    <w:left w:val="none" w:sz="0" w:space="0" w:color="auto"/>
                    <w:bottom w:val="none" w:sz="0" w:space="0" w:color="auto"/>
                    <w:right w:val="none" w:sz="0" w:space="0" w:color="auto"/>
                  </w:divBdr>
                  <w:divsChild>
                    <w:div w:id="588584742">
                      <w:marLeft w:val="0"/>
                      <w:marRight w:val="0"/>
                      <w:marTop w:val="0"/>
                      <w:marBottom w:val="0"/>
                      <w:divBdr>
                        <w:top w:val="none" w:sz="0" w:space="0" w:color="auto"/>
                        <w:left w:val="none" w:sz="0" w:space="0" w:color="auto"/>
                        <w:bottom w:val="none" w:sz="0" w:space="0" w:color="auto"/>
                        <w:right w:val="none" w:sz="0" w:space="0" w:color="auto"/>
                      </w:divBdr>
                      <w:divsChild>
                        <w:div w:id="450974847">
                          <w:marLeft w:val="0"/>
                          <w:marRight w:val="0"/>
                          <w:marTop w:val="0"/>
                          <w:marBottom w:val="0"/>
                          <w:divBdr>
                            <w:top w:val="none" w:sz="0" w:space="0" w:color="auto"/>
                            <w:left w:val="none" w:sz="0" w:space="0" w:color="auto"/>
                            <w:bottom w:val="none" w:sz="0" w:space="0" w:color="auto"/>
                            <w:right w:val="none" w:sz="0" w:space="0" w:color="auto"/>
                          </w:divBdr>
                          <w:divsChild>
                            <w:div w:id="822626136">
                              <w:marLeft w:val="2070"/>
                              <w:marRight w:val="3960"/>
                              <w:marTop w:val="0"/>
                              <w:marBottom w:val="0"/>
                              <w:divBdr>
                                <w:top w:val="none" w:sz="0" w:space="0" w:color="auto"/>
                                <w:left w:val="none" w:sz="0" w:space="0" w:color="auto"/>
                                <w:bottom w:val="none" w:sz="0" w:space="0" w:color="auto"/>
                                <w:right w:val="none" w:sz="0" w:space="0" w:color="auto"/>
                              </w:divBdr>
                              <w:divsChild>
                                <w:div w:id="1377194711">
                                  <w:marLeft w:val="0"/>
                                  <w:marRight w:val="0"/>
                                  <w:marTop w:val="0"/>
                                  <w:marBottom w:val="0"/>
                                  <w:divBdr>
                                    <w:top w:val="none" w:sz="0" w:space="0" w:color="auto"/>
                                    <w:left w:val="none" w:sz="0" w:space="0" w:color="auto"/>
                                    <w:bottom w:val="none" w:sz="0" w:space="0" w:color="auto"/>
                                    <w:right w:val="none" w:sz="0" w:space="0" w:color="auto"/>
                                  </w:divBdr>
                                  <w:divsChild>
                                    <w:div w:id="1601985711">
                                      <w:marLeft w:val="0"/>
                                      <w:marRight w:val="0"/>
                                      <w:marTop w:val="0"/>
                                      <w:marBottom w:val="0"/>
                                      <w:divBdr>
                                        <w:top w:val="none" w:sz="0" w:space="0" w:color="auto"/>
                                        <w:left w:val="none" w:sz="0" w:space="0" w:color="auto"/>
                                        <w:bottom w:val="none" w:sz="0" w:space="0" w:color="auto"/>
                                        <w:right w:val="none" w:sz="0" w:space="0" w:color="auto"/>
                                      </w:divBdr>
                                      <w:divsChild>
                                        <w:div w:id="1371806367">
                                          <w:marLeft w:val="0"/>
                                          <w:marRight w:val="0"/>
                                          <w:marTop w:val="0"/>
                                          <w:marBottom w:val="0"/>
                                          <w:divBdr>
                                            <w:top w:val="none" w:sz="0" w:space="0" w:color="auto"/>
                                            <w:left w:val="none" w:sz="0" w:space="0" w:color="auto"/>
                                            <w:bottom w:val="none" w:sz="0" w:space="0" w:color="auto"/>
                                            <w:right w:val="none" w:sz="0" w:space="0" w:color="auto"/>
                                          </w:divBdr>
                                          <w:divsChild>
                                            <w:div w:id="1558281614">
                                              <w:marLeft w:val="0"/>
                                              <w:marRight w:val="0"/>
                                              <w:marTop w:val="90"/>
                                              <w:marBottom w:val="0"/>
                                              <w:divBdr>
                                                <w:top w:val="none" w:sz="0" w:space="0" w:color="auto"/>
                                                <w:left w:val="none" w:sz="0" w:space="0" w:color="auto"/>
                                                <w:bottom w:val="none" w:sz="0" w:space="0" w:color="auto"/>
                                                <w:right w:val="none" w:sz="0" w:space="0" w:color="auto"/>
                                              </w:divBdr>
                                              <w:divsChild>
                                                <w:div w:id="1590624599">
                                                  <w:marLeft w:val="0"/>
                                                  <w:marRight w:val="0"/>
                                                  <w:marTop w:val="0"/>
                                                  <w:marBottom w:val="0"/>
                                                  <w:divBdr>
                                                    <w:top w:val="none" w:sz="0" w:space="0" w:color="auto"/>
                                                    <w:left w:val="none" w:sz="0" w:space="0" w:color="auto"/>
                                                    <w:bottom w:val="none" w:sz="0" w:space="0" w:color="auto"/>
                                                    <w:right w:val="none" w:sz="0" w:space="0" w:color="auto"/>
                                                  </w:divBdr>
                                                  <w:divsChild>
                                                    <w:div w:id="700664536">
                                                      <w:marLeft w:val="0"/>
                                                      <w:marRight w:val="0"/>
                                                      <w:marTop w:val="0"/>
                                                      <w:marBottom w:val="405"/>
                                                      <w:divBdr>
                                                        <w:top w:val="none" w:sz="0" w:space="0" w:color="auto"/>
                                                        <w:left w:val="none" w:sz="0" w:space="0" w:color="auto"/>
                                                        <w:bottom w:val="none" w:sz="0" w:space="0" w:color="auto"/>
                                                        <w:right w:val="none" w:sz="0" w:space="0" w:color="auto"/>
                                                      </w:divBdr>
                                                      <w:divsChild>
                                                        <w:div w:id="822937631">
                                                          <w:marLeft w:val="0"/>
                                                          <w:marRight w:val="0"/>
                                                          <w:marTop w:val="0"/>
                                                          <w:marBottom w:val="0"/>
                                                          <w:divBdr>
                                                            <w:top w:val="none" w:sz="0" w:space="0" w:color="auto"/>
                                                            <w:left w:val="none" w:sz="0" w:space="0" w:color="auto"/>
                                                            <w:bottom w:val="none" w:sz="0" w:space="0" w:color="auto"/>
                                                            <w:right w:val="none" w:sz="0" w:space="0" w:color="auto"/>
                                                          </w:divBdr>
                                                          <w:divsChild>
                                                            <w:div w:id="1721200429">
                                                              <w:marLeft w:val="0"/>
                                                              <w:marRight w:val="0"/>
                                                              <w:marTop w:val="0"/>
                                                              <w:marBottom w:val="0"/>
                                                              <w:divBdr>
                                                                <w:top w:val="none" w:sz="0" w:space="0" w:color="auto"/>
                                                                <w:left w:val="none" w:sz="0" w:space="0" w:color="auto"/>
                                                                <w:bottom w:val="none" w:sz="0" w:space="0" w:color="auto"/>
                                                                <w:right w:val="none" w:sz="0" w:space="0" w:color="auto"/>
                                                              </w:divBdr>
                                                              <w:divsChild>
                                                                <w:div w:id="1407610093">
                                                                  <w:marLeft w:val="0"/>
                                                                  <w:marRight w:val="0"/>
                                                                  <w:marTop w:val="0"/>
                                                                  <w:marBottom w:val="0"/>
                                                                  <w:divBdr>
                                                                    <w:top w:val="none" w:sz="0" w:space="0" w:color="auto"/>
                                                                    <w:left w:val="none" w:sz="0" w:space="0" w:color="auto"/>
                                                                    <w:bottom w:val="none" w:sz="0" w:space="0" w:color="auto"/>
                                                                    <w:right w:val="none" w:sz="0" w:space="0" w:color="auto"/>
                                                                  </w:divBdr>
                                                                  <w:divsChild>
                                                                    <w:div w:id="905650320">
                                                                      <w:marLeft w:val="0"/>
                                                                      <w:marRight w:val="0"/>
                                                                      <w:marTop w:val="0"/>
                                                                      <w:marBottom w:val="0"/>
                                                                      <w:divBdr>
                                                                        <w:top w:val="none" w:sz="0" w:space="0" w:color="auto"/>
                                                                        <w:left w:val="none" w:sz="0" w:space="0" w:color="auto"/>
                                                                        <w:bottom w:val="none" w:sz="0" w:space="0" w:color="auto"/>
                                                                        <w:right w:val="none" w:sz="0" w:space="0" w:color="auto"/>
                                                                      </w:divBdr>
                                                                      <w:divsChild>
                                                                        <w:div w:id="786659231">
                                                                          <w:marLeft w:val="0"/>
                                                                          <w:marRight w:val="0"/>
                                                                          <w:marTop w:val="0"/>
                                                                          <w:marBottom w:val="0"/>
                                                                          <w:divBdr>
                                                                            <w:top w:val="none" w:sz="0" w:space="0" w:color="auto"/>
                                                                            <w:left w:val="none" w:sz="0" w:space="0" w:color="auto"/>
                                                                            <w:bottom w:val="none" w:sz="0" w:space="0" w:color="auto"/>
                                                                            <w:right w:val="none" w:sz="0" w:space="0" w:color="auto"/>
                                                                          </w:divBdr>
                                                                          <w:divsChild>
                                                                            <w:div w:id="131992758">
                                                                              <w:marLeft w:val="0"/>
                                                                              <w:marRight w:val="0"/>
                                                                              <w:marTop w:val="0"/>
                                                                              <w:marBottom w:val="0"/>
                                                                              <w:divBdr>
                                                                                <w:top w:val="none" w:sz="0" w:space="0" w:color="auto"/>
                                                                                <w:left w:val="none" w:sz="0" w:space="0" w:color="auto"/>
                                                                                <w:bottom w:val="none" w:sz="0" w:space="0" w:color="auto"/>
                                                                                <w:right w:val="none" w:sz="0" w:space="0" w:color="auto"/>
                                                                              </w:divBdr>
                                                                              <w:divsChild>
                                                                                <w:div w:id="656810493">
                                                                                  <w:marLeft w:val="0"/>
                                                                                  <w:marRight w:val="0"/>
                                                                                  <w:marTop w:val="0"/>
                                                                                  <w:marBottom w:val="0"/>
                                                                                  <w:divBdr>
                                                                                    <w:top w:val="none" w:sz="0" w:space="0" w:color="auto"/>
                                                                                    <w:left w:val="none" w:sz="0" w:space="0" w:color="auto"/>
                                                                                    <w:bottom w:val="none" w:sz="0" w:space="0" w:color="auto"/>
                                                                                    <w:right w:val="none" w:sz="0" w:space="0" w:color="auto"/>
                                                                                  </w:divBdr>
                                                                                  <w:divsChild>
                                                                                    <w:div w:id="1515000781">
                                                                                      <w:marLeft w:val="0"/>
                                                                                      <w:marRight w:val="0"/>
                                                                                      <w:marTop w:val="0"/>
                                                                                      <w:marBottom w:val="0"/>
                                                                                      <w:divBdr>
                                                                                        <w:top w:val="none" w:sz="0" w:space="0" w:color="auto"/>
                                                                                        <w:left w:val="none" w:sz="0" w:space="0" w:color="auto"/>
                                                                                        <w:bottom w:val="none" w:sz="0" w:space="0" w:color="auto"/>
                                                                                        <w:right w:val="none" w:sz="0" w:space="0" w:color="auto"/>
                                                                                      </w:divBdr>
                                                                                      <w:divsChild>
                                                                                        <w:div w:id="917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875444">
      <w:bodyDiv w:val="1"/>
      <w:marLeft w:val="0"/>
      <w:marRight w:val="0"/>
      <w:marTop w:val="0"/>
      <w:marBottom w:val="0"/>
      <w:divBdr>
        <w:top w:val="none" w:sz="0" w:space="0" w:color="auto"/>
        <w:left w:val="none" w:sz="0" w:space="0" w:color="auto"/>
        <w:bottom w:val="none" w:sz="0" w:space="0" w:color="auto"/>
        <w:right w:val="none" w:sz="0" w:space="0" w:color="auto"/>
      </w:divBdr>
      <w:divsChild>
        <w:div w:id="272443598">
          <w:marLeft w:val="0"/>
          <w:marRight w:val="0"/>
          <w:marTop w:val="0"/>
          <w:marBottom w:val="0"/>
          <w:divBdr>
            <w:top w:val="none" w:sz="0" w:space="0" w:color="auto"/>
            <w:left w:val="none" w:sz="0" w:space="0" w:color="auto"/>
            <w:bottom w:val="none" w:sz="0" w:space="0" w:color="auto"/>
            <w:right w:val="none" w:sz="0" w:space="0" w:color="auto"/>
          </w:divBdr>
          <w:divsChild>
            <w:div w:id="953950674">
              <w:marLeft w:val="0"/>
              <w:marRight w:val="0"/>
              <w:marTop w:val="0"/>
              <w:marBottom w:val="0"/>
              <w:divBdr>
                <w:top w:val="none" w:sz="0" w:space="0" w:color="auto"/>
                <w:left w:val="none" w:sz="0" w:space="0" w:color="auto"/>
                <w:bottom w:val="none" w:sz="0" w:space="0" w:color="auto"/>
                <w:right w:val="none" w:sz="0" w:space="0" w:color="auto"/>
              </w:divBdr>
              <w:divsChild>
                <w:div w:id="172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462">
      <w:bodyDiv w:val="1"/>
      <w:marLeft w:val="0"/>
      <w:marRight w:val="0"/>
      <w:marTop w:val="0"/>
      <w:marBottom w:val="0"/>
      <w:divBdr>
        <w:top w:val="none" w:sz="0" w:space="0" w:color="auto"/>
        <w:left w:val="none" w:sz="0" w:space="0" w:color="auto"/>
        <w:bottom w:val="none" w:sz="0" w:space="0" w:color="auto"/>
        <w:right w:val="none" w:sz="0" w:space="0" w:color="auto"/>
      </w:divBdr>
      <w:divsChild>
        <w:div w:id="12198113">
          <w:marLeft w:val="0"/>
          <w:marRight w:val="0"/>
          <w:marTop w:val="0"/>
          <w:marBottom w:val="0"/>
          <w:divBdr>
            <w:top w:val="none" w:sz="0" w:space="0" w:color="auto"/>
            <w:left w:val="none" w:sz="0" w:space="0" w:color="auto"/>
            <w:bottom w:val="none" w:sz="0" w:space="0" w:color="auto"/>
            <w:right w:val="none" w:sz="0" w:space="0" w:color="auto"/>
          </w:divBdr>
          <w:divsChild>
            <w:div w:id="485708472">
              <w:marLeft w:val="0"/>
              <w:marRight w:val="0"/>
              <w:marTop w:val="0"/>
              <w:marBottom w:val="0"/>
              <w:divBdr>
                <w:top w:val="none" w:sz="0" w:space="0" w:color="auto"/>
                <w:left w:val="none" w:sz="0" w:space="0" w:color="auto"/>
                <w:bottom w:val="none" w:sz="0" w:space="0" w:color="auto"/>
                <w:right w:val="none" w:sz="0" w:space="0" w:color="auto"/>
              </w:divBdr>
              <w:divsChild>
                <w:div w:id="7562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AB44F1"/>
    <w:rsid w:val="00025564"/>
    <w:rsid w:val="00031356"/>
    <w:rsid w:val="000F5172"/>
    <w:rsid w:val="000F5AE0"/>
    <w:rsid w:val="00107F62"/>
    <w:rsid w:val="00215E25"/>
    <w:rsid w:val="00260484"/>
    <w:rsid w:val="00270EBD"/>
    <w:rsid w:val="00275DEE"/>
    <w:rsid w:val="002A0EB1"/>
    <w:rsid w:val="002C0E65"/>
    <w:rsid w:val="002F1CA9"/>
    <w:rsid w:val="003163EB"/>
    <w:rsid w:val="004108B1"/>
    <w:rsid w:val="004B0356"/>
    <w:rsid w:val="005023EA"/>
    <w:rsid w:val="005717E6"/>
    <w:rsid w:val="00591F83"/>
    <w:rsid w:val="005C7F0D"/>
    <w:rsid w:val="005E338B"/>
    <w:rsid w:val="00634BB7"/>
    <w:rsid w:val="006A5198"/>
    <w:rsid w:val="006D1F78"/>
    <w:rsid w:val="00762D4B"/>
    <w:rsid w:val="00785BB1"/>
    <w:rsid w:val="008702F8"/>
    <w:rsid w:val="00892C6E"/>
    <w:rsid w:val="008C7440"/>
    <w:rsid w:val="008D2288"/>
    <w:rsid w:val="0091174F"/>
    <w:rsid w:val="00A264D1"/>
    <w:rsid w:val="00A41A0E"/>
    <w:rsid w:val="00AB44F1"/>
    <w:rsid w:val="00AE336E"/>
    <w:rsid w:val="00B051C2"/>
    <w:rsid w:val="00B46316"/>
    <w:rsid w:val="00B565F2"/>
    <w:rsid w:val="00BC0134"/>
    <w:rsid w:val="00C064C3"/>
    <w:rsid w:val="00CA4A80"/>
    <w:rsid w:val="00CD2281"/>
    <w:rsid w:val="00D023A5"/>
    <w:rsid w:val="00D03733"/>
    <w:rsid w:val="00DC5A7E"/>
    <w:rsid w:val="00DC5AB4"/>
    <w:rsid w:val="00E715BD"/>
    <w:rsid w:val="00E84800"/>
    <w:rsid w:val="00EA0868"/>
    <w:rsid w:val="00EA265F"/>
    <w:rsid w:val="00F61616"/>
    <w:rsid w:val="00FD49AA"/>
    <w:rsid w:val="00FD5A02"/>
    <w:rsid w:val="00FE6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CEBB-6BDD-4A4B-A435-96D00CDD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3073</Words>
  <Characters>16197</Characters>
  <Application>Microsoft Office Word</Application>
  <DocSecurity>0</DocSecurity>
  <Lines>257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311/20</dc:title>
  <dc:creator>IACHR</dc:creator>
  <cp:lastModifiedBy>Hansen, Gloria</cp:lastModifiedBy>
  <cp:revision>7</cp:revision>
  <cp:lastPrinted>2014-06-04T21:22:00Z</cp:lastPrinted>
  <dcterms:created xsi:type="dcterms:W3CDTF">2020-10-07T22:08:00Z</dcterms:created>
  <dcterms:modified xsi:type="dcterms:W3CDTF">2021-01-11T16:56:00Z</dcterms:modified>
</cp:coreProperties>
</file>