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CA7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97B0065" wp14:editId="3ECAFEB4">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1B96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C9A1B55" wp14:editId="0F173A7D">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B09F0A" w14:textId="77777777" w:rsidR="00CB2660" w:rsidRDefault="002C1641">
                            <w:r>
                              <w:rPr>
                                <w:noProof/>
                              </w:rPr>
                              <w:drawing>
                                <wp:inline distT="0" distB="0" distL="0" distR="0" wp14:anchorId="0CA93B2C" wp14:editId="534FB8E3">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D28D51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283F294"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AFDF11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B1679E2" w14:textId="77777777" w:rsidR="005128E4" w:rsidRPr="003C32BC" w:rsidRDefault="005128E4" w:rsidP="00040C3A">
      <w:pPr>
        <w:tabs>
          <w:tab w:val="center" w:pos="5400"/>
        </w:tabs>
        <w:suppressAutoHyphens/>
        <w:rPr>
          <w:rFonts w:asciiTheme="majorHAnsi" w:hAnsiTheme="majorHAnsi"/>
          <w:sz w:val="22"/>
          <w:szCs w:val="22"/>
          <w:lang w:val="es-ES_tradnl"/>
        </w:rPr>
      </w:pPr>
    </w:p>
    <w:p w14:paraId="284EC96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191BA27"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7E9F516A"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41035B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8D636B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CFCE797"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D4D43A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82A2A0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49C054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0830C18"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92B8024" wp14:editId="64DF976E">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6D6ED" w14:textId="4D32E1E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84B13">
                              <w:rPr>
                                <w:rFonts w:asciiTheme="majorHAnsi" w:hAnsiTheme="majorHAnsi" w:cs="Arial"/>
                                <w:b/>
                                <w:bCs/>
                                <w:color w:val="0D0D0D" w:themeColor="text1" w:themeTint="F2"/>
                                <w:sz w:val="36"/>
                                <w:szCs w:val="40"/>
                              </w:rPr>
                              <w:t>239</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BA5764">
                              <w:rPr>
                                <w:rFonts w:asciiTheme="majorHAnsi" w:hAnsiTheme="majorHAnsi" w:cs="Arial"/>
                                <w:b/>
                                <w:bCs/>
                                <w:color w:val="0D0D0D" w:themeColor="text1" w:themeTint="F2"/>
                                <w:sz w:val="36"/>
                                <w:szCs w:val="40"/>
                              </w:rPr>
                              <w:t>1</w:t>
                            </w:r>
                          </w:p>
                          <w:p w14:paraId="1370142F" w14:textId="77777777" w:rsidR="006F251E" w:rsidRPr="00A137E6" w:rsidRDefault="00F42B71" w:rsidP="006F251E">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F251E" w:rsidRPr="006F251E">
                              <w:rPr>
                                <w:rFonts w:asciiTheme="majorHAnsi" w:hAnsiTheme="majorHAnsi" w:cs="Arial"/>
                                <w:b/>
                                <w:bCs/>
                                <w:color w:val="0D0D0D" w:themeColor="text1" w:themeTint="F2"/>
                                <w:sz w:val="36"/>
                                <w:szCs w:val="40"/>
                              </w:rPr>
                              <w:t>1313</w:t>
                            </w:r>
                            <w:r w:rsidR="00F621C3">
                              <w:rPr>
                                <w:rFonts w:asciiTheme="majorHAnsi" w:hAnsiTheme="majorHAnsi" w:cs="Arial"/>
                                <w:b/>
                                <w:bCs/>
                                <w:color w:val="0D0D0D" w:themeColor="text1" w:themeTint="F2"/>
                                <w:sz w:val="36"/>
                                <w:szCs w:val="40"/>
                              </w:rPr>
                              <w:t>-</w:t>
                            </w:r>
                            <w:r w:rsidR="006F251E" w:rsidRPr="00A137E6">
                              <w:rPr>
                                <w:rFonts w:asciiTheme="majorHAnsi" w:hAnsiTheme="majorHAnsi" w:cs="Arial"/>
                                <w:b/>
                                <w:bCs/>
                                <w:color w:val="0D0D0D" w:themeColor="text1" w:themeTint="F2"/>
                                <w:sz w:val="36"/>
                                <w:szCs w:val="40"/>
                              </w:rPr>
                              <w:t>09</w:t>
                            </w:r>
                          </w:p>
                          <w:p w14:paraId="5012DCA1" w14:textId="7777777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6F251E">
                              <w:rPr>
                                <w:rFonts w:asciiTheme="majorHAnsi" w:hAnsiTheme="majorHAnsi" w:cs="Arial"/>
                                <w:color w:val="0D0D0D" w:themeColor="text1" w:themeTint="F2"/>
                                <w:szCs w:val="22"/>
                              </w:rPr>
                              <w:t xml:space="preserve"> </w:t>
                            </w:r>
                          </w:p>
                          <w:p w14:paraId="7EA6DA43" w14:textId="77777777" w:rsidR="00450A4A" w:rsidRPr="004B7EB6" w:rsidRDefault="00450A4A" w:rsidP="004B7EB6">
                            <w:pPr>
                              <w:spacing w:line="276" w:lineRule="auto"/>
                              <w:rPr>
                                <w:rFonts w:asciiTheme="majorHAnsi" w:hAnsiTheme="majorHAnsi" w:cs="Arial"/>
                                <w:color w:val="0D0D0D" w:themeColor="text1" w:themeTint="F2"/>
                                <w:szCs w:val="22"/>
                              </w:rPr>
                            </w:pPr>
                          </w:p>
                          <w:p w14:paraId="62102B02" w14:textId="77777777" w:rsidR="006F251E" w:rsidRPr="00BA5764" w:rsidRDefault="006F251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BA5764">
                              <w:rPr>
                                <w:rFonts w:ascii="Cambria" w:hAnsi="Cambria" w:cs="Arial"/>
                                <w:color w:val="0D0D0D"/>
                                <w:szCs w:val="22"/>
                              </w:rPr>
                              <w:t xml:space="preserve">EVA GONZÁLEZ ZENDEJAS </w:t>
                            </w:r>
                          </w:p>
                          <w:p w14:paraId="214ED082" w14:textId="7FFBCE38" w:rsidR="005B52B0" w:rsidRPr="000C4365" w:rsidRDefault="006F251E" w:rsidP="00F42B71">
                            <w:pPr>
                              <w:spacing w:line="276" w:lineRule="auto"/>
                              <w:rPr>
                                <w:rFonts w:asciiTheme="majorHAnsi" w:hAnsiTheme="majorHAnsi"/>
                                <w:color w:val="0D0D0D" w:themeColor="text1" w:themeTint="F2"/>
                              </w:rPr>
                            </w:pPr>
                            <w:r w:rsidRPr="006F251E">
                              <w:rPr>
                                <w:rFonts w:ascii="Cambria" w:hAnsi="Cambria" w:cs="Arial"/>
                                <w:color w:val="0D0D0D"/>
                                <w:szCs w:val="22"/>
                                <w:lang w:val="es-CO"/>
                              </w:rPr>
                              <w:t>M</w:t>
                            </w:r>
                            <w:r w:rsidR="00C71555">
                              <w:rPr>
                                <w:rFonts w:ascii="Cambria" w:hAnsi="Cambria" w:cs="Arial"/>
                                <w:color w:val="0D0D0D"/>
                                <w:szCs w:val="22"/>
                                <w:lang w:val="es-CO"/>
                              </w:rPr>
                              <w:t>E</w:t>
                            </w:r>
                            <w:r w:rsidRPr="006F251E">
                              <w:rPr>
                                <w:rFonts w:ascii="Cambria" w:hAnsi="Cambria" w:cs="Arial"/>
                                <w:color w:val="0D0D0D"/>
                                <w:szCs w:val="22"/>
                                <w:lang w:val="es-CO"/>
                              </w:rPr>
                              <w:t>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B8024"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1A06D6ED" w14:textId="4D32E1E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84B13">
                        <w:rPr>
                          <w:rFonts w:asciiTheme="majorHAnsi" w:hAnsiTheme="majorHAnsi" w:cs="Arial"/>
                          <w:b/>
                          <w:bCs/>
                          <w:color w:val="0D0D0D" w:themeColor="text1" w:themeTint="F2"/>
                          <w:sz w:val="36"/>
                          <w:szCs w:val="40"/>
                        </w:rPr>
                        <w:t>239</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BA5764">
                        <w:rPr>
                          <w:rFonts w:asciiTheme="majorHAnsi" w:hAnsiTheme="majorHAnsi" w:cs="Arial"/>
                          <w:b/>
                          <w:bCs/>
                          <w:color w:val="0D0D0D" w:themeColor="text1" w:themeTint="F2"/>
                          <w:sz w:val="36"/>
                          <w:szCs w:val="40"/>
                        </w:rPr>
                        <w:t>1</w:t>
                      </w:r>
                    </w:p>
                    <w:p w14:paraId="1370142F" w14:textId="77777777" w:rsidR="006F251E" w:rsidRPr="00A137E6" w:rsidRDefault="00F42B71" w:rsidP="006F251E">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F251E" w:rsidRPr="006F251E">
                        <w:rPr>
                          <w:rFonts w:asciiTheme="majorHAnsi" w:hAnsiTheme="majorHAnsi" w:cs="Arial"/>
                          <w:b/>
                          <w:bCs/>
                          <w:color w:val="0D0D0D" w:themeColor="text1" w:themeTint="F2"/>
                          <w:sz w:val="36"/>
                          <w:szCs w:val="40"/>
                        </w:rPr>
                        <w:t>1313</w:t>
                      </w:r>
                      <w:r w:rsidR="00F621C3">
                        <w:rPr>
                          <w:rFonts w:asciiTheme="majorHAnsi" w:hAnsiTheme="majorHAnsi" w:cs="Arial"/>
                          <w:b/>
                          <w:bCs/>
                          <w:color w:val="0D0D0D" w:themeColor="text1" w:themeTint="F2"/>
                          <w:sz w:val="36"/>
                          <w:szCs w:val="40"/>
                        </w:rPr>
                        <w:t>-</w:t>
                      </w:r>
                      <w:r w:rsidR="006F251E" w:rsidRPr="00A137E6">
                        <w:rPr>
                          <w:rFonts w:asciiTheme="majorHAnsi" w:hAnsiTheme="majorHAnsi" w:cs="Arial"/>
                          <w:b/>
                          <w:bCs/>
                          <w:color w:val="0D0D0D" w:themeColor="text1" w:themeTint="F2"/>
                          <w:sz w:val="36"/>
                          <w:szCs w:val="40"/>
                        </w:rPr>
                        <w:t>09</w:t>
                      </w:r>
                    </w:p>
                    <w:p w14:paraId="5012DCA1" w14:textId="7777777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6F251E">
                        <w:rPr>
                          <w:rFonts w:asciiTheme="majorHAnsi" w:hAnsiTheme="majorHAnsi" w:cs="Arial"/>
                          <w:color w:val="0D0D0D" w:themeColor="text1" w:themeTint="F2"/>
                          <w:szCs w:val="22"/>
                        </w:rPr>
                        <w:t xml:space="preserve"> </w:t>
                      </w:r>
                    </w:p>
                    <w:p w14:paraId="7EA6DA43" w14:textId="77777777" w:rsidR="00450A4A" w:rsidRPr="004B7EB6" w:rsidRDefault="00450A4A" w:rsidP="004B7EB6">
                      <w:pPr>
                        <w:spacing w:line="276" w:lineRule="auto"/>
                        <w:rPr>
                          <w:rFonts w:asciiTheme="majorHAnsi" w:hAnsiTheme="majorHAnsi" w:cs="Arial"/>
                          <w:color w:val="0D0D0D" w:themeColor="text1" w:themeTint="F2"/>
                          <w:szCs w:val="22"/>
                        </w:rPr>
                      </w:pPr>
                    </w:p>
                    <w:p w14:paraId="62102B02" w14:textId="77777777" w:rsidR="006F251E" w:rsidRPr="00BA5764" w:rsidRDefault="006F251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BA5764">
                        <w:rPr>
                          <w:rFonts w:ascii="Cambria" w:hAnsi="Cambria" w:cs="Arial"/>
                          <w:color w:val="0D0D0D"/>
                          <w:szCs w:val="22"/>
                        </w:rPr>
                        <w:t xml:space="preserve">EVA GONZÁLEZ ZENDEJAS </w:t>
                      </w:r>
                    </w:p>
                    <w:p w14:paraId="214ED082" w14:textId="7FFBCE38" w:rsidR="005B52B0" w:rsidRPr="000C4365" w:rsidRDefault="006F251E" w:rsidP="00F42B71">
                      <w:pPr>
                        <w:spacing w:line="276" w:lineRule="auto"/>
                        <w:rPr>
                          <w:rFonts w:asciiTheme="majorHAnsi" w:hAnsiTheme="majorHAnsi"/>
                          <w:color w:val="0D0D0D" w:themeColor="text1" w:themeTint="F2"/>
                        </w:rPr>
                      </w:pPr>
                      <w:r w:rsidRPr="006F251E">
                        <w:rPr>
                          <w:rFonts w:ascii="Cambria" w:hAnsi="Cambria" w:cs="Arial"/>
                          <w:color w:val="0D0D0D"/>
                          <w:szCs w:val="22"/>
                          <w:lang w:val="es-CO"/>
                        </w:rPr>
                        <w:t>M</w:t>
                      </w:r>
                      <w:r w:rsidR="00C71555">
                        <w:rPr>
                          <w:rFonts w:ascii="Cambria" w:hAnsi="Cambria" w:cs="Arial"/>
                          <w:color w:val="0D0D0D"/>
                          <w:szCs w:val="22"/>
                          <w:lang w:val="es-CO"/>
                        </w:rPr>
                        <w:t>E</w:t>
                      </w:r>
                      <w:r w:rsidRPr="006F251E">
                        <w:rPr>
                          <w:rFonts w:ascii="Cambria" w:hAnsi="Cambria" w:cs="Arial"/>
                          <w:color w:val="0D0D0D"/>
                          <w:szCs w:val="22"/>
                          <w:lang w:val="es-CO"/>
                        </w:rPr>
                        <w:t>XICO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0C13332" wp14:editId="3ED5F60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11CC2" w14:textId="77777777"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0B191D0A" w14:textId="1A2205AE" w:rsidR="00627C9F" w:rsidRPr="00084B13"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084B13">
                              <w:rPr>
                                <w:rFonts w:asciiTheme="minorHAnsi" w:hAnsiTheme="minorHAnsi"/>
                                <w:color w:val="FFFFFF" w:themeColor="background1"/>
                                <w:sz w:val="22"/>
                                <w:lang w:val="pt-BR"/>
                              </w:rPr>
                              <w:t>247</w:t>
                            </w:r>
                          </w:p>
                          <w:p w14:paraId="5D7BC4F3" w14:textId="7DDD9837" w:rsidR="00627C9F" w:rsidRPr="00084B13" w:rsidRDefault="00022CF5" w:rsidP="009E566A">
                            <w:pPr>
                              <w:jc w:val="right"/>
                              <w:rPr>
                                <w:rFonts w:asciiTheme="minorHAnsi" w:hAnsiTheme="minorHAnsi"/>
                                <w:color w:val="FFFFFF" w:themeColor="background1"/>
                                <w:sz w:val="22"/>
                              </w:rPr>
                            </w:pPr>
                            <w:r w:rsidRPr="00084B13">
                              <w:rPr>
                                <w:rFonts w:asciiTheme="minorHAnsi" w:hAnsiTheme="minorHAnsi"/>
                                <w:color w:val="FFFFFF" w:themeColor="background1"/>
                                <w:sz w:val="22"/>
                                <w:lang w:val="pt-BR"/>
                              </w:rPr>
                              <w:t xml:space="preserve"> </w:t>
                            </w:r>
                            <w:r w:rsidR="00084B13">
                              <w:rPr>
                                <w:rFonts w:asciiTheme="minorHAnsi" w:hAnsiTheme="minorHAnsi"/>
                                <w:color w:val="FFFFFF" w:themeColor="background1"/>
                                <w:sz w:val="22"/>
                              </w:rPr>
                              <w:t>17 September</w:t>
                            </w:r>
                            <w:r w:rsidR="000C4365" w:rsidRPr="00084B13">
                              <w:rPr>
                                <w:rFonts w:asciiTheme="minorHAnsi" w:hAnsiTheme="minorHAnsi"/>
                                <w:color w:val="FFFFFF" w:themeColor="background1"/>
                                <w:sz w:val="22"/>
                              </w:rPr>
                              <w:t xml:space="preserve"> </w:t>
                            </w:r>
                            <w:r w:rsidR="00F42B71" w:rsidRPr="00084B13">
                              <w:rPr>
                                <w:rFonts w:asciiTheme="minorHAnsi" w:hAnsiTheme="minorHAnsi"/>
                                <w:color w:val="FFFFFF" w:themeColor="background1"/>
                                <w:sz w:val="22"/>
                              </w:rPr>
                              <w:t>20</w:t>
                            </w:r>
                            <w:r w:rsidR="00BA5764" w:rsidRPr="00084B13">
                              <w:rPr>
                                <w:rFonts w:asciiTheme="minorHAnsi" w:hAnsiTheme="minorHAnsi"/>
                                <w:color w:val="FFFFFF" w:themeColor="background1"/>
                                <w:sz w:val="22"/>
                              </w:rPr>
                              <w:t>21</w:t>
                            </w:r>
                          </w:p>
                          <w:p w14:paraId="703F8095" w14:textId="77777777" w:rsidR="00627C9F" w:rsidRPr="00084B13" w:rsidRDefault="00627C9F" w:rsidP="009E566A">
                            <w:pPr>
                              <w:jc w:val="right"/>
                              <w:rPr>
                                <w:rFonts w:asciiTheme="minorHAnsi" w:hAnsiTheme="minorHAnsi"/>
                                <w:color w:val="FFFFFF" w:themeColor="background1"/>
                                <w:sz w:val="22"/>
                              </w:rPr>
                            </w:pPr>
                            <w:r w:rsidRPr="00084B13">
                              <w:rPr>
                                <w:rFonts w:asciiTheme="minorHAnsi" w:hAnsiTheme="minorHAnsi"/>
                                <w:color w:val="FFFFFF" w:themeColor="background1"/>
                                <w:sz w:val="22"/>
                              </w:rPr>
                              <w:t>Original:</w:t>
                            </w:r>
                            <w:r w:rsidR="002C1641" w:rsidRPr="00084B13">
                              <w:rPr>
                                <w:rFonts w:asciiTheme="minorHAnsi" w:hAnsiTheme="minorHAnsi"/>
                                <w:color w:val="FFFFFF" w:themeColor="background1"/>
                                <w:sz w:val="22"/>
                              </w:rPr>
                              <w:t xml:space="preserve"> </w:t>
                            </w:r>
                            <w:r w:rsidR="000C4365" w:rsidRPr="00084B13">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13332"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44E11CC2" w14:textId="77777777"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0B191D0A" w14:textId="1A2205AE" w:rsidR="00627C9F" w:rsidRPr="00084B13"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084B13">
                        <w:rPr>
                          <w:rFonts w:asciiTheme="minorHAnsi" w:hAnsiTheme="minorHAnsi"/>
                          <w:color w:val="FFFFFF" w:themeColor="background1"/>
                          <w:sz w:val="22"/>
                          <w:lang w:val="pt-BR"/>
                        </w:rPr>
                        <w:t>247</w:t>
                      </w:r>
                    </w:p>
                    <w:p w14:paraId="5D7BC4F3" w14:textId="7DDD9837" w:rsidR="00627C9F" w:rsidRPr="00084B13" w:rsidRDefault="00022CF5" w:rsidP="009E566A">
                      <w:pPr>
                        <w:jc w:val="right"/>
                        <w:rPr>
                          <w:rFonts w:asciiTheme="minorHAnsi" w:hAnsiTheme="minorHAnsi"/>
                          <w:color w:val="FFFFFF" w:themeColor="background1"/>
                          <w:sz w:val="22"/>
                        </w:rPr>
                      </w:pPr>
                      <w:r w:rsidRPr="00084B13">
                        <w:rPr>
                          <w:rFonts w:asciiTheme="minorHAnsi" w:hAnsiTheme="minorHAnsi"/>
                          <w:color w:val="FFFFFF" w:themeColor="background1"/>
                          <w:sz w:val="22"/>
                          <w:lang w:val="pt-BR"/>
                        </w:rPr>
                        <w:t xml:space="preserve"> </w:t>
                      </w:r>
                      <w:r w:rsidR="00084B13">
                        <w:rPr>
                          <w:rFonts w:asciiTheme="minorHAnsi" w:hAnsiTheme="minorHAnsi"/>
                          <w:color w:val="FFFFFF" w:themeColor="background1"/>
                          <w:sz w:val="22"/>
                        </w:rPr>
                        <w:t>17 September</w:t>
                      </w:r>
                      <w:r w:rsidR="000C4365" w:rsidRPr="00084B13">
                        <w:rPr>
                          <w:rFonts w:asciiTheme="minorHAnsi" w:hAnsiTheme="minorHAnsi"/>
                          <w:color w:val="FFFFFF" w:themeColor="background1"/>
                          <w:sz w:val="22"/>
                        </w:rPr>
                        <w:t xml:space="preserve"> </w:t>
                      </w:r>
                      <w:r w:rsidR="00F42B71" w:rsidRPr="00084B13">
                        <w:rPr>
                          <w:rFonts w:asciiTheme="minorHAnsi" w:hAnsiTheme="minorHAnsi"/>
                          <w:color w:val="FFFFFF" w:themeColor="background1"/>
                          <w:sz w:val="22"/>
                        </w:rPr>
                        <w:t>20</w:t>
                      </w:r>
                      <w:r w:rsidR="00BA5764" w:rsidRPr="00084B13">
                        <w:rPr>
                          <w:rFonts w:asciiTheme="minorHAnsi" w:hAnsiTheme="minorHAnsi"/>
                          <w:color w:val="FFFFFF" w:themeColor="background1"/>
                          <w:sz w:val="22"/>
                        </w:rPr>
                        <w:t>21</w:t>
                      </w:r>
                    </w:p>
                    <w:p w14:paraId="703F8095" w14:textId="77777777" w:rsidR="00627C9F" w:rsidRPr="00084B13" w:rsidRDefault="00627C9F" w:rsidP="009E566A">
                      <w:pPr>
                        <w:jc w:val="right"/>
                        <w:rPr>
                          <w:rFonts w:asciiTheme="minorHAnsi" w:hAnsiTheme="minorHAnsi"/>
                          <w:color w:val="FFFFFF" w:themeColor="background1"/>
                          <w:sz w:val="22"/>
                        </w:rPr>
                      </w:pPr>
                      <w:r w:rsidRPr="00084B13">
                        <w:rPr>
                          <w:rFonts w:asciiTheme="minorHAnsi" w:hAnsiTheme="minorHAnsi"/>
                          <w:color w:val="FFFFFF" w:themeColor="background1"/>
                          <w:sz w:val="22"/>
                        </w:rPr>
                        <w:t>Original:</w:t>
                      </w:r>
                      <w:r w:rsidR="002C1641" w:rsidRPr="00084B13">
                        <w:rPr>
                          <w:rFonts w:asciiTheme="minorHAnsi" w:hAnsiTheme="minorHAnsi"/>
                          <w:color w:val="FFFFFF" w:themeColor="background1"/>
                          <w:sz w:val="22"/>
                        </w:rPr>
                        <w:t xml:space="preserve"> </w:t>
                      </w:r>
                      <w:r w:rsidR="000C4365" w:rsidRPr="00084B13">
                        <w:rPr>
                          <w:rFonts w:asciiTheme="minorHAnsi" w:hAnsiTheme="minorHAnsi"/>
                          <w:color w:val="FFFFFF" w:themeColor="background1"/>
                          <w:sz w:val="22"/>
                        </w:rPr>
                        <w:t>English</w:t>
                      </w:r>
                    </w:p>
                  </w:txbxContent>
                </v:textbox>
              </v:shape>
            </w:pict>
          </mc:Fallback>
        </mc:AlternateContent>
      </w:r>
    </w:p>
    <w:p w14:paraId="6E73E15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E99954F"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1501E0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40F530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F08E3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98D35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953785E"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23D666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88F0084"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113CC81"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F9930C8"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2F119D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677FA0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3BFEAF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4A5B90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4B9384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0B0249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0780B2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84F776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BA5A8A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D42F10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C25200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4BD8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AD888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35C6AC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794150"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14B737C" wp14:editId="369A1DD6">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EC026" w14:textId="3E03E801"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552A69">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552A69">
                              <w:rPr>
                                <w:rFonts w:asciiTheme="majorHAnsi" w:hAnsiTheme="majorHAnsi"/>
                                <w:color w:val="0D0D0D" w:themeColor="text1" w:themeTint="F2"/>
                                <w:sz w:val="18"/>
                                <w:szCs w:val="20"/>
                              </w:rPr>
                              <w:t>on September 17,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B737C"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34CEC026" w14:textId="3E03E801"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552A69">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552A69">
                        <w:rPr>
                          <w:rFonts w:asciiTheme="majorHAnsi" w:hAnsiTheme="majorHAnsi"/>
                          <w:color w:val="0D0D0D" w:themeColor="text1" w:themeTint="F2"/>
                          <w:sz w:val="18"/>
                          <w:szCs w:val="20"/>
                        </w:rPr>
                        <w:t>on September 17, 2021.</w:t>
                      </w:r>
                    </w:p>
                  </w:txbxContent>
                </v:textbox>
              </v:shape>
            </w:pict>
          </mc:Fallback>
        </mc:AlternateContent>
      </w:r>
    </w:p>
    <w:p w14:paraId="25CB7E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D0C3B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5F1A5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76D8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4642AF0"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517760A6" wp14:editId="6BC3AC33">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7EEBC8" w14:textId="6609BD3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52A69">
                              <w:rPr>
                                <w:rFonts w:asciiTheme="majorHAnsi" w:hAnsiTheme="majorHAnsi"/>
                                <w:color w:val="595959" w:themeColor="text1" w:themeTint="A6"/>
                                <w:sz w:val="18"/>
                              </w:rPr>
                              <w:t>239</w:t>
                            </w:r>
                            <w:r w:rsidR="00022CF5">
                              <w:rPr>
                                <w:rFonts w:asciiTheme="majorHAnsi" w:hAnsiTheme="majorHAnsi"/>
                                <w:color w:val="595959" w:themeColor="text1" w:themeTint="A6"/>
                                <w:sz w:val="18"/>
                              </w:rPr>
                              <w:t>/</w:t>
                            </w:r>
                            <w:r w:rsidR="00EC6023">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C6023">
                              <w:rPr>
                                <w:rFonts w:asciiTheme="majorHAnsi" w:hAnsiTheme="majorHAnsi"/>
                                <w:color w:val="595959" w:themeColor="text1" w:themeTint="A6"/>
                                <w:sz w:val="18"/>
                              </w:rPr>
                              <w:t>1313</w:t>
                            </w:r>
                            <w:r w:rsidR="00F621C3">
                              <w:rPr>
                                <w:rFonts w:asciiTheme="majorHAnsi" w:hAnsiTheme="majorHAnsi"/>
                                <w:color w:val="595959" w:themeColor="text1" w:themeTint="A6"/>
                                <w:sz w:val="18"/>
                              </w:rPr>
                              <w:t>-</w:t>
                            </w:r>
                            <w:r w:rsidR="00EC6023">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4A41AE">
                              <w:rPr>
                                <w:rFonts w:asciiTheme="majorHAnsi" w:hAnsiTheme="majorHAnsi"/>
                                <w:color w:val="595959" w:themeColor="text1" w:themeTint="A6"/>
                                <w:sz w:val="18"/>
                                <w:lang w:val="es-419"/>
                              </w:rPr>
                              <w:t>Admissibility</w:t>
                            </w:r>
                            <w:proofErr w:type="spellEnd"/>
                            <w:r w:rsidRPr="004A41AE">
                              <w:rPr>
                                <w:rFonts w:asciiTheme="majorHAnsi" w:hAnsiTheme="majorHAnsi"/>
                                <w:color w:val="595959" w:themeColor="text1" w:themeTint="A6"/>
                                <w:sz w:val="18"/>
                                <w:lang w:val="es-419"/>
                              </w:rPr>
                              <w:t xml:space="preserve">. </w:t>
                            </w:r>
                            <w:r w:rsidR="00EC6023" w:rsidRPr="004A41AE">
                              <w:rPr>
                                <w:rFonts w:asciiTheme="majorHAnsi" w:hAnsiTheme="majorHAnsi"/>
                                <w:color w:val="595959" w:themeColor="text1" w:themeTint="A6"/>
                                <w:sz w:val="18"/>
                                <w:lang w:val="es-419"/>
                              </w:rPr>
                              <w:t>Eva Gonz</w:t>
                            </w:r>
                            <w:r w:rsidR="004A41AE" w:rsidRPr="004A41AE">
                              <w:rPr>
                                <w:rFonts w:asciiTheme="majorHAnsi" w:hAnsiTheme="majorHAnsi"/>
                                <w:color w:val="595959" w:themeColor="text1" w:themeTint="A6"/>
                                <w:sz w:val="18"/>
                                <w:lang w:val="es-419"/>
                              </w:rPr>
                              <w:t>ález Zendejas</w:t>
                            </w:r>
                            <w:r w:rsidRPr="004A41AE">
                              <w:rPr>
                                <w:rFonts w:asciiTheme="majorHAnsi" w:hAnsiTheme="majorHAnsi"/>
                                <w:color w:val="595959" w:themeColor="text1" w:themeTint="A6"/>
                                <w:sz w:val="18"/>
                                <w:lang w:val="es-419"/>
                              </w:rPr>
                              <w:t xml:space="preserve">. </w:t>
                            </w:r>
                            <w:proofErr w:type="spellStart"/>
                            <w:r w:rsidR="004A41AE" w:rsidRPr="004A41AE">
                              <w:rPr>
                                <w:rFonts w:asciiTheme="majorHAnsi" w:hAnsiTheme="majorHAnsi"/>
                                <w:color w:val="595959" w:themeColor="text1" w:themeTint="A6"/>
                                <w:sz w:val="18"/>
                                <w:lang w:val="es-419"/>
                              </w:rPr>
                              <w:t>Mexico</w:t>
                            </w:r>
                            <w:proofErr w:type="spellEnd"/>
                            <w:r w:rsidR="00022CF5" w:rsidRPr="004A41AE">
                              <w:rPr>
                                <w:rFonts w:asciiTheme="majorHAnsi" w:hAnsiTheme="majorHAnsi"/>
                                <w:color w:val="595959" w:themeColor="text1" w:themeTint="A6"/>
                                <w:sz w:val="18"/>
                                <w:lang w:val="es-419"/>
                              </w:rPr>
                              <w:t xml:space="preserve">. </w:t>
                            </w:r>
                            <w:r w:rsidR="004A41AE">
                              <w:rPr>
                                <w:rFonts w:asciiTheme="majorHAnsi" w:hAnsiTheme="majorHAnsi"/>
                                <w:color w:val="595959" w:themeColor="text1" w:themeTint="A6"/>
                                <w:sz w:val="18"/>
                              </w:rPr>
                              <w:t>September 17, 2021</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760A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B7EEBC8" w14:textId="6609BD3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52A69">
                        <w:rPr>
                          <w:rFonts w:asciiTheme="majorHAnsi" w:hAnsiTheme="majorHAnsi"/>
                          <w:color w:val="595959" w:themeColor="text1" w:themeTint="A6"/>
                          <w:sz w:val="18"/>
                        </w:rPr>
                        <w:t>239</w:t>
                      </w:r>
                      <w:r w:rsidR="00022CF5">
                        <w:rPr>
                          <w:rFonts w:asciiTheme="majorHAnsi" w:hAnsiTheme="majorHAnsi"/>
                          <w:color w:val="595959" w:themeColor="text1" w:themeTint="A6"/>
                          <w:sz w:val="18"/>
                        </w:rPr>
                        <w:t>/</w:t>
                      </w:r>
                      <w:r w:rsidR="00EC6023">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C6023">
                        <w:rPr>
                          <w:rFonts w:asciiTheme="majorHAnsi" w:hAnsiTheme="majorHAnsi"/>
                          <w:color w:val="595959" w:themeColor="text1" w:themeTint="A6"/>
                          <w:sz w:val="18"/>
                        </w:rPr>
                        <w:t>1313</w:t>
                      </w:r>
                      <w:r w:rsidR="00F621C3">
                        <w:rPr>
                          <w:rFonts w:asciiTheme="majorHAnsi" w:hAnsiTheme="majorHAnsi"/>
                          <w:color w:val="595959" w:themeColor="text1" w:themeTint="A6"/>
                          <w:sz w:val="18"/>
                        </w:rPr>
                        <w:t>-</w:t>
                      </w:r>
                      <w:r w:rsidR="00EC6023">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4A41AE">
                        <w:rPr>
                          <w:rFonts w:asciiTheme="majorHAnsi" w:hAnsiTheme="majorHAnsi"/>
                          <w:color w:val="595959" w:themeColor="text1" w:themeTint="A6"/>
                          <w:sz w:val="18"/>
                          <w:lang w:val="es-419"/>
                        </w:rPr>
                        <w:t>Admissibility</w:t>
                      </w:r>
                      <w:r w:rsidRPr="004A41AE">
                        <w:rPr>
                          <w:rFonts w:asciiTheme="majorHAnsi" w:hAnsiTheme="majorHAnsi"/>
                          <w:color w:val="595959" w:themeColor="text1" w:themeTint="A6"/>
                          <w:sz w:val="18"/>
                          <w:lang w:val="es-419"/>
                        </w:rPr>
                        <w:t xml:space="preserve">. </w:t>
                      </w:r>
                      <w:r w:rsidR="00EC6023" w:rsidRPr="004A41AE">
                        <w:rPr>
                          <w:rFonts w:asciiTheme="majorHAnsi" w:hAnsiTheme="majorHAnsi"/>
                          <w:color w:val="595959" w:themeColor="text1" w:themeTint="A6"/>
                          <w:sz w:val="18"/>
                          <w:lang w:val="es-419"/>
                        </w:rPr>
                        <w:t>Eva Gonz</w:t>
                      </w:r>
                      <w:r w:rsidR="004A41AE" w:rsidRPr="004A41AE">
                        <w:rPr>
                          <w:rFonts w:asciiTheme="majorHAnsi" w:hAnsiTheme="majorHAnsi"/>
                          <w:color w:val="595959" w:themeColor="text1" w:themeTint="A6"/>
                          <w:sz w:val="18"/>
                          <w:lang w:val="es-419"/>
                        </w:rPr>
                        <w:t>ález Zendejas</w:t>
                      </w:r>
                      <w:r w:rsidRPr="004A41AE">
                        <w:rPr>
                          <w:rFonts w:asciiTheme="majorHAnsi" w:hAnsiTheme="majorHAnsi"/>
                          <w:color w:val="595959" w:themeColor="text1" w:themeTint="A6"/>
                          <w:sz w:val="18"/>
                          <w:lang w:val="es-419"/>
                        </w:rPr>
                        <w:t xml:space="preserve">. </w:t>
                      </w:r>
                      <w:r w:rsidR="004A41AE" w:rsidRPr="004A41AE">
                        <w:rPr>
                          <w:rFonts w:asciiTheme="majorHAnsi" w:hAnsiTheme="majorHAnsi"/>
                          <w:color w:val="595959" w:themeColor="text1" w:themeTint="A6"/>
                          <w:sz w:val="18"/>
                          <w:lang w:val="es-419"/>
                        </w:rPr>
                        <w:t>Mexico</w:t>
                      </w:r>
                      <w:r w:rsidR="00022CF5" w:rsidRPr="004A41AE">
                        <w:rPr>
                          <w:rFonts w:asciiTheme="majorHAnsi" w:hAnsiTheme="majorHAnsi"/>
                          <w:color w:val="595959" w:themeColor="text1" w:themeTint="A6"/>
                          <w:sz w:val="18"/>
                          <w:lang w:val="es-419"/>
                        </w:rPr>
                        <w:t xml:space="preserve">. </w:t>
                      </w:r>
                      <w:r w:rsidR="004A41AE">
                        <w:rPr>
                          <w:rFonts w:asciiTheme="majorHAnsi" w:hAnsiTheme="majorHAnsi"/>
                          <w:color w:val="595959" w:themeColor="text1" w:themeTint="A6"/>
                          <w:sz w:val="18"/>
                        </w:rPr>
                        <w:t>September 17, 2021</w:t>
                      </w:r>
                      <w:r w:rsidRPr="007607C4">
                        <w:rPr>
                          <w:rFonts w:asciiTheme="majorHAnsi" w:hAnsiTheme="majorHAnsi"/>
                          <w:color w:val="595959" w:themeColor="text1" w:themeTint="A6"/>
                          <w:sz w:val="18"/>
                        </w:rPr>
                        <w:t>.</w:t>
                      </w:r>
                    </w:p>
                  </w:txbxContent>
                </v:textbox>
              </v:shape>
            </w:pict>
          </mc:Fallback>
        </mc:AlternateContent>
      </w:r>
    </w:p>
    <w:p w14:paraId="51CFFFD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396E6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F0EC45C" w14:textId="77777777" w:rsidR="003C32BC" w:rsidRPr="003C32BC" w:rsidRDefault="003C32BC" w:rsidP="003C32BC">
      <w:pPr>
        <w:tabs>
          <w:tab w:val="center" w:pos="5400"/>
        </w:tabs>
        <w:suppressAutoHyphens/>
        <w:jc w:val="center"/>
        <w:rPr>
          <w:rFonts w:asciiTheme="majorHAnsi" w:hAnsiTheme="majorHAnsi"/>
          <w:sz w:val="18"/>
          <w:szCs w:val="22"/>
        </w:rPr>
      </w:pPr>
    </w:p>
    <w:p w14:paraId="348FDED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CB20FF2" wp14:editId="661A94A6">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00ABDE" w14:textId="1993DA55"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552A6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20FF2"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5E00ABDE" w14:textId="1993DA55"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552A6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4C58710" wp14:editId="48DB33B9">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F1ECE" w14:textId="77777777" w:rsidR="003C32BC" w:rsidRDefault="00946ACE">
                            <w:r>
                              <w:rPr>
                                <w:noProof/>
                              </w:rPr>
                              <w:drawing>
                                <wp:inline distT="0" distB="0" distL="0" distR="0" wp14:anchorId="3474B542" wp14:editId="7C5A61D1">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0E6449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p>
    <w:p w14:paraId="3875CE70" w14:textId="77777777"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0B7DD796" w14:textId="77777777" w:rsidTr="00B06BB7">
        <w:tc>
          <w:tcPr>
            <w:tcW w:w="3690" w:type="dxa"/>
            <w:tcBorders>
              <w:top w:val="single" w:sz="4" w:space="0" w:color="auto"/>
              <w:bottom w:val="single" w:sz="6" w:space="0" w:color="auto"/>
            </w:tcBorders>
            <w:shd w:val="clear" w:color="auto" w:fill="67AE3C"/>
            <w:vAlign w:val="center"/>
          </w:tcPr>
          <w:p w14:paraId="1A7D6C64" w14:textId="77777777"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58B3F9AA" w14:textId="77777777" w:rsidR="00F621C3" w:rsidRPr="000B6B7A" w:rsidRDefault="006F251E" w:rsidP="009163FC">
            <w:pPr>
              <w:jc w:val="both"/>
              <w:rPr>
                <w:rFonts w:ascii="Cambria" w:hAnsi="Cambria"/>
                <w:bCs/>
                <w:sz w:val="20"/>
                <w:szCs w:val="20"/>
              </w:rPr>
            </w:pPr>
            <w:r w:rsidRPr="006F251E">
              <w:rPr>
                <w:rFonts w:ascii="Cambria" w:hAnsi="Cambria"/>
                <w:bCs/>
                <w:sz w:val="20"/>
                <w:szCs w:val="20"/>
                <w:lang w:val="es-CO"/>
              </w:rPr>
              <w:t>Galdino Joel Castillo Trejo</w:t>
            </w:r>
          </w:p>
        </w:tc>
      </w:tr>
      <w:tr w:rsidR="00F621C3" w:rsidRPr="000B6B7A" w14:paraId="6A135737" w14:textId="77777777" w:rsidTr="00B06BB7">
        <w:tc>
          <w:tcPr>
            <w:tcW w:w="3690" w:type="dxa"/>
            <w:tcBorders>
              <w:top w:val="single" w:sz="6" w:space="0" w:color="auto"/>
              <w:bottom w:val="single" w:sz="6" w:space="0" w:color="auto"/>
            </w:tcBorders>
            <w:shd w:val="clear" w:color="auto" w:fill="67AE3C"/>
            <w:vAlign w:val="center"/>
          </w:tcPr>
          <w:p w14:paraId="75C44D63" w14:textId="77777777" w:rsidR="00F621C3" w:rsidRPr="000B6B7A" w:rsidRDefault="00886D7A"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06D9BC24" w14:textId="77777777" w:rsidR="00F621C3" w:rsidRPr="000B6B7A" w:rsidRDefault="006F251E" w:rsidP="009163FC">
            <w:pPr>
              <w:jc w:val="both"/>
              <w:rPr>
                <w:rFonts w:ascii="Cambria" w:hAnsi="Cambria"/>
                <w:bCs/>
                <w:sz w:val="20"/>
                <w:szCs w:val="20"/>
              </w:rPr>
            </w:pPr>
            <w:r w:rsidRPr="006F251E">
              <w:rPr>
                <w:rFonts w:ascii="Cambria" w:hAnsi="Cambria"/>
                <w:bCs/>
                <w:sz w:val="20"/>
                <w:szCs w:val="20"/>
                <w:lang w:val="es-CO"/>
              </w:rPr>
              <w:t>Eva González Zendejas</w:t>
            </w:r>
          </w:p>
        </w:tc>
      </w:tr>
      <w:tr w:rsidR="00F621C3" w:rsidRPr="000B6B7A" w14:paraId="4D175E48" w14:textId="77777777" w:rsidTr="00B06BB7">
        <w:tc>
          <w:tcPr>
            <w:tcW w:w="3690" w:type="dxa"/>
            <w:tcBorders>
              <w:top w:val="single" w:sz="6" w:space="0" w:color="auto"/>
              <w:bottom w:val="single" w:sz="6" w:space="0" w:color="auto"/>
            </w:tcBorders>
            <w:shd w:val="clear" w:color="auto" w:fill="67AE3C"/>
            <w:vAlign w:val="center"/>
          </w:tcPr>
          <w:p w14:paraId="0305C448" w14:textId="77777777"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0F47B5D5" w14:textId="3586DEC4" w:rsidR="00F621C3" w:rsidRPr="000B6B7A" w:rsidRDefault="006F251E" w:rsidP="009163FC">
            <w:pPr>
              <w:jc w:val="both"/>
              <w:rPr>
                <w:rFonts w:ascii="Cambria" w:hAnsi="Cambria"/>
                <w:bCs/>
                <w:sz w:val="20"/>
                <w:szCs w:val="20"/>
              </w:rPr>
            </w:pPr>
            <w:r w:rsidRPr="006F251E">
              <w:rPr>
                <w:rFonts w:ascii="Cambria" w:hAnsi="Cambria"/>
                <w:bCs/>
                <w:sz w:val="20"/>
                <w:szCs w:val="20"/>
                <w:lang w:val="es-CO"/>
              </w:rPr>
              <w:t>M</w:t>
            </w:r>
            <w:r w:rsidR="00C71555">
              <w:rPr>
                <w:rFonts w:ascii="Cambria" w:hAnsi="Cambria"/>
                <w:bCs/>
                <w:sz w:val="20"/>
                <w:szCs w:val="20"/>
                <w:lang w:val="es-CO"/>
              </w:rPr>
              <w:t>e</w:t>
            </w:r>
            <w:r w:rsidRPr="006F251E">
              <w:rPr>
                <w:rFonts w:ascii="Cambria" w:hAnsi="Cambria"/>
                <w:bCs/>
                <w:sz w:val="20"/>
                <w:szCs w:val="20"/>
                <w:lang w:val="es-CO"/>
              </w:rPr>
              <w:t>xico</w:t>
            </w:r>
            <w:r w:rsidR="003C72C2">
              <w:rPr>
                <w:rStyle w:val="FootnoteReference"/>
                <w:rFonts w:ascii="Cambria" w:hAnsi="Cambria"/>
                <w:bCs/>
                <w:sz w:val="20"/>
                <w:szCs w:val="20"/>
                <w:lang w:val="es-CO"/>
              </w:rPr>
              <w:footnoteReference w:id="2"/>
            </w:r>
          </w:p>
        </w:tc>
      </w:tr>
      <w:tr w:rsidR="00E47F3D" w:rsidRPr="000B6B7A" w14:paraId="59349B0D" w14:textId="77777777" w:rsidTr="00B06BB7">
        <w:tc>
          <w:tcPr>
            <w:tcW w:w="3690" w:type="dxa"/>
            <w:tcBorders>
              <w:top w:val="single" w:sz="6" w:space="0" w:color="auto"/>
              <w:bottom w:val="single" w:sz="6" w:space="0" w:color="auto"/>
            </w:tcBorders>
            <w:shd w:val="clear" w:color="auto" w:fill="67AE3C"/>
            <w:vAlign w:val="center"/>
          </w:tcPr>
          <w:p w14:paraId="1488DFF4" w14:textId="77777777"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6204476A" w14:textId="77777777" w:rsidR="00E47F3D" w:rsidRPr="000B6B7A" w:rsidRDefault="003C72C2" w:rsidP="003C72C2">
            <w:pPr>
              <w:jc w:val="both"/>
              <w:rPr>
                <w:rFonts w:ascii="Cambria" w:hAnsi="Cambria"/>
                <w:bCs/>
                <w:sz w:val="20"/>
                <w:szCs w:val="20"/>
              </w:rPr>
            </w:pPr>
            <w:r w:rsidRPr="003C72C2">
              <w:rPr>
                <w:rFonts w:ascii="Cambria" w:hAnsi="Cambria"/>
                <w:bCs/>
                <w:sz w:val="20"/>
                <w:szCs w:val="20"/>
              </w:rPr>
              <w:t>Articles 5 (humane treatment), 7 (personal liberty), 8 (fair trial),</w:t>
            </w:r>
            <w:r>
              <w:rPr>
                <w:rFonts w:ascii="Cambria" w:hAnsi="Cambria"/>
                <w:bCs/>
                <w:sz w:val="20"/>
                <w:szCs w:val="20"/>
              </w:rPr>
              <w:t xml:space="preserve"> and 9 (</w:t>
            </w:r>
            <w:r w:rsidRPr="003C72C2">
              <w:rPr>
                <w:rFonts w:ascii="Cambria" w:hAnsi="Cambria"/>
                <w:bCs/>
                <w:sz w:val="20"/>
                <w:szCs w:val="20"/>
              </w:rPr>
              <w:t>Freedom from Ex Post Facto Laws</w:t>
            </w:r>
            <w:r>
              <w:rPr>
                <w:rFonts w:ascii="Cambria" w:hAnsi="Cambria"/>
                <w:bCs/>
                <w:sz w:val="20"/>
                <w:szCs w:val="20"/>
              </w:rPr>
              <w:t>)</w:t>
            </w:r>
            <w:r w:rsidRPr="003C72C2">
              <w:rPr>
                <w:rFonts w:ascii="Cambria" w:hAnsi="Cambria"/>
                <w:bCs/>
                <w:sz w:val="20"/>
                <w:szCs w:val="20"/>
              </w:rPr>
              <w:t xml:space="preserve"> of the Amer</w:t>
            </w:r>
            <w:r>
              <w:rPr>
                <w:rFonts w:ascii="Cambria" w:hAnsi="Cambria"/>
                <w:bCs/>
                <w:sz w:val="20"/>
                <w:szCs w:val="20"/>
              </w:rPr>
              <w:t>ican Convention on Human Rights</w:t>
            </w:r>
            <w:r>
              <w:rPr>
                <w:rStyle w:val="FootnoteReference"/>
                <w:rFonts w:ascii="Cambria" w:hAnsi="Cambria"/>
                <w:bCs/>
                <w:sz w:val="20"/>
                <w:szCs w:val="20"/>
              </w:rPr>
              <w:footnoteReference w:id="3"/>
            </w:r>
            <w:r>
              <w:rPr>
                <w:rFonts w:ascii="Cambria" w:hAnsi="Cambria"/>
                <w:bCs/>
                <w:sz w:val="20"/>
                <w:szCs w:val="20"/>
              </w:rPr>
              <w:t xml:space="preserve"> in connection with Article</w:t>
            </w:r>
            <w:r w:rsidRPr="003C72C2">
              <w:rPr>
                <w:rFonts w:ascii="Cambria" w:hAnsi="Cambria"/>
                <w:bCs/>
                <w:sz w:val="20"/>
                <w:szCs w:val="20"/>
              </w:rPr>
              <w:t xml:space="preserve"> 2 (domestic legal effects) thereof</w:t>
            </w:r>
          </w:p>
        </w:tc>
      </w:tr>
    </w:tbl>
    <w:p w14:paraId="522D30FE"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5588DF67" w14:textId="77777777" w:rsidTr="00B06BB7">
        <w:tc>
          <w:tcPr>
            <w:tcW w:w="3690" w:type="dxa"/>
            <w:tcBorders>
              <w:top w:val="single" w:sz="6" w:space="0" w:color="auto"/>
              <w:bottom w:val="single" w:sz="6" w:space="0" w:color="auto"/>
            </w:tcBorders>
            <w:shd w:val="clear" w:color="auto" w:fill="67AE3C"/>
            <w:vAlign w:val="center"/>
          </w:tcPr>
          <w:p w14:paraId="2ABD5000"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3BB2CDAB" w14:textId="77777777" w:rsidR="00F621C3" w:rsidRPr="000B6B7A" w:rsidRDefault="00A137E6" w:rsidP="009163FC">
            <w:pPr>
              <w:jc w:val="both"/>
              <w:rPr>
                <w:rFonts w:ascii="Cambria" w:hAnsi="Cambria"/>
                <w:bCs/>
                <w:sz w:val="20"/>
                <w:szCs w:val="20"/>
              </w:rPr>
            </w:pPr>
            <w:r>
              <w:rPr>
                <w:rFonts w:ascii="Cambria" w:hAnsi="Cambria"/>
                <w:bCs/>
                <w:sz w:val="20"/>
                <w:szCs w:val="20"/>
                <w:lang w:val="es-CO"/>
              </w:rPr>
              <w:t xml:space="preserve">October 19, </w:t>
            </w:r>
            <w:r w:rsidRPr="00A137E6">
              <w:rPr>
                <w:rFonts w:ascii="Cambria" w:hAnsi="Cambria"/>
                <w:bCs/>
                <w:sz w:val="20"/>
                <w:szCs w:val="20"/>
                <w:lang w:val="es-CO"/>
              </w:rPr>
              <w:t xml:space="preserve"> 2009</w:t>
            </w:r>
          </w:p>
        </w:tc>
      </w:tr>
      <w:tr w:rsidR="00F621C3" w:rsidRPr="000B6B7A" w14:paraId="6B9E657B" w14:textId="77777777" w:rsidTr="00B06BB7">
        <w:tc>
          <w:tcPr>
            <w:tcW w:w="3690" w:type="dxa"/>
            <w:tcBorders>
              <w:top w:val="single" w:sz="6" w:space="0" w:color="auto"/>
              <w:bottom w:val="single" w:sz="6" w:space="0" w:color="auto"/>
            </w:tcBorders>
            <w:shd w:val="clear" w:color="auto" w:fill="67AE3C"/>
            <w:vAlign w:val="center"/>
          </w:tcPr>
          <w:p w14:paraId="7EEF5ACA" w14:textId="77777777"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3F7AF88F" w14:textId="77777777" w:rsidR="00F621C3" w:rsidRPr="000B6B7A" w:rsidRDefault="00CE097C" w:rsidP="009163FC">
            <w:pPr>
              <w:jc w:val="both"/>
              <w:rPr>
                <w:rFonts w:ascii="Cambria" w:hAnsi="Cambria"/>
                <w:bCs/>
                <w:sz w:val="20"/>
                <w:szCs w:val="20"/>
              </w:rPr>
            </w:pPr>
            <w:r w:rsidRPr="00CE097C">
              <w:rPr>
                <w:rFonts w:ascii="Cambria" w:hAnsi="Cambria"/>
                <w:bCs/>
                <w:sz w:val="20"/>
                <w:szCs w:val="20"/>
              </w:rPr>
              <w:t>Oct 18, 2012</w:t>
            </w:r>
            <w:r>
              <w:rPr>
                <w:rFonts w:ascii="Cambria" w:hAnsi="Cambria"/>
                <w:bCs/>
                <w:sz w:val="20"/>
                <w:szCs w:val="20"/>
              </w:rPr>
              <w:t xml:space="preserve">, </w:t>
            </w:r>
            <w:r w:rsidRPr="00CE097C">
              <w:rPr>
                <w:rFonts w:ascii="Cambria" w:hAnsi="Cambria"/>
                <w:bCs/>
                <w:sz w:val="20"/>
                <w:szCs w:val="20"/>
              </w:rPr>
              <w:t>Aug 8 2013</w:t>
            </w:r>
          </w:p>
        </w:tc>
      </w:tr>
      <w:tr w:rsidR="00F621C3" w:rsidRPr="000B6B7A" w14:paraId="114679B3" w14:textId="77777777" w:rsidTr="00B06BB7">
        <w:tc>
          <w:tcPr>
            <w:tcW w:w="3690" w:type="dxa"/>
            <w:tcBorders>
              <w:top w:val="single" w:sz="6" w:space="0" w:color="auto"/>
              <w:bottom w:val="single" w:sz="6" w:space="0" w:color="auto"/>
            </w:tcBorders>
            <w:shd w:val="clear" w:color="auto" w:fill="67AE3C"/>
            <w:vAlign w:val="center"/>
          </w:tcPr>
          <w:p w14:paraId="36A8103A"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68835450" w14:textId="77777777" w:rsidR="00F621C3" w:rsidRPr="000B6B7A" w:rsidRDefault="00E83BDB" w:rsidP="009163FC">
            <w:pPr>
              <w:jc w:val="both"/>
              <w:rPr>
                <w:rFonts w:ascii="Cambria" w:hAnsi="Cambria"/>
                <w:bCs/>
                <w:sz w:val="20"/>
                <w:szCs w:val="20"/>
              </w:rPr>
            </w:pPr>
            <w:r>
              <w:rPr>
                <w:rFonts w:ascii="Cambria" w:hAnsi="Cambria"/>
                <w:bCs/>
                <w:sz w:val="20"/>
                <w:szCs w:val="20"/>
              </w:rPr>
              <w:t>September 21, 2016</w:t>
            </w:r>
          </w:p>
        </w:tc>
      </w:tr>
      <w:tr w:rsidR="00F621C3" w:rsidRPr="000B6B7A" w14:paraId="2F7B3D73" w14:textId="77777777" w:rsidTr="00B06BB7">
        <w:trPr>
          <w:trHeight w:val="264"/>
        </w:trPr>
        <w:tc>
          <w:tcPr>
            <w:tcW w:w="3690" w:type="dxa"/>
            <w:tcBorders>
              <w:top w:val="single" w:sz="6" w:space="0" w:color="auto"/>
              <w:bottom w:val="single" w:sz="6" w:space="0" w:color="auto"/>
            </w:tcBorders>
            <w:shd w:val="clear" w:color="auto" w:fill="67AE3C"/>
            <w:vAlign w:val="center"/>
          </w:tcPr>
          <w:p w14:paraId="57B78C70"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3793784F" w14:textId="77777777" w:rsidR="00F621C3" w:rsidRPr="000B6B7A" w:rsidRDefault="00E83BDB" w:rsidP="009163FC">
            <w:pPr>
              <w:jc w:val="both"/>
              <w:rPr>
                <w:rFonts w:ascii="Cambria" w:hAnsi="Cambria"/>
                <w:bCs/>
                <w:sz w:val="20"/>
                <w:szCs w:val="20"/>
              </w:rPr>
            </w:pPr>
            <w:r w:rsidRPr="00E83BDB">
              <w:rPr>
                <w:rFonts w:ascii="Cambria" w:hAnsi="Cambria"/>
                <w:bCs/>
                <w:sz w:val="20"/>
                <w:szCs w:val="20"/>
              </w:rPr>
              <w:t>Feb 3 2017</w:t>
            </w:r>
          </w:p>
        </w:tc>
      </w:tr>
      <w:tr w:rsidR="003771A3" w:rsidRPr="000B6B7A" w14:paraId="6DE11849" w14:textId="77777777" w:rsidTr="00B06BB7">
        <w:tc>
          <w:tcPr>
            <w:tcW w:w="3690" w:type="dxa"/>
            <w:tcBorders>
              <w:top w:val="single" w:sz="6" w:space="0" w:color="auto"/>
              <w:bottom w:val="single" w:sz="6" w:space="0" w:color="auto"/>
            </w:tcBorders>
            <w:shd w:val="clear" w:color="auto" w:fill="67AE3C"/>
            <w:vAlign w:val="center"/>
          </w:tcPr>
          <w:p w14:paraId="25F13AF2" w14:textId="77777777"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326F2B69" w14:textId="77777777" w:rsidR="003771A3" w:rsidRPr="000B6B7A" w:rsidRDefault="00E83BDB" w:rsidP="009163FC">
            <w:pPr>
              <w:jc w:val="both"/>
              <w:rPr>
                <w:rFonts w:ascii="Cambria" w:hAnsi="Cambria"/>
                <w:bCs/>
                <w:sz w:val="20"/>
                <w:szCs w:val="20"/>
              </w:rPr>
            </w:pPr>
            <w:r w:rsidRPr="00E83BDB">
              <w:rPr>
                <w:rFonts w:ascii="Cambria" w:hAnsi="Cambria"/>
                <w:bCs/>
                <w:sz w:val="20"/>
                <w:szCs w:val="20"/>
              </w:rPr>
              <w:t>June 1 2017</w:t>
            </w:r>
          </w:p>
        </w:tc>
      </w:tr>
      <w:tr w:rsidR="003771A3" w:rsidRPr="000B6B7A" w14:paraId="798306CE" w14:textId="77777777" w:rsidTr="00B06BB7">
        <w:tc>
          <w:tcPr>
            <w:tcW w:w="3690" w:type="dxa"/>
            <w:tcBorders>
              <w:top w:val="single" w:sz="6" w:space="0" w:color="auto"/>
              <w:bottom w:val="single" w:sz="6" w:space="0" w:color="auto"/>
            </w:tcBorders>
            <w:shd w:val="clear" w:color="auto" w:fill="67AE3C"/>
            <w:vAlign w:val="center"/>
          </w:tcPr>
          <w:p w14:paraId="6F6D8ABF" w14:textId="77777777"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5870C6AF" w14:textId="77777777" w:rsidR="003771A3" w:rsidRPr="000B6B7A" w:rsidRDefault="00E83BDB" w:rsidP="009163FC">
            <w:pPr>
              <w:jc w:val="both"/>
              <w:rPr>
                <w:rFonts w:ascii="Cambria" w:hAnsi="Cambria"/>
                <w:bCs/>
                <w:sz w:val="20"/>
                <w:szCs w:val="20"/>
              </w:rPr>
            </w:pPr>
            <w:r w:rsidRPr="00E83BDB">
              <w:rPr>
                <w:rFonts w:ascii="Cambria" w:hAnsi="Cambria"/>
                <w:bCs/>
                <w:sz w:val="20"/>
                <w:szCs w:val="20"/>
              </w:rPr>
              <w:t>Oct 21, 2018</w:t>
            </w:r>
          </w:p>
        </w:tc>
      </w:tr>
    </w:tbl>
    <w:p w14:paraId="32A907DF"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15E38297" w14:textId="77777777" w:rsidTr="001F1902">
        <w:trPr>
          <w:cantSplit/>
        </w:trPr>
        <w:tc>
          <w:tcPr>
            <w:tcW w:w="3690" w:type="dxa"/>
            <w:tcBorders>
              <w:top w:val="single" w:sz="4" w:space="0" w:color="auto"/>
              <w:bottom w:val="single" w:sz="6" w:space="0" w:color="auto"/>
            </w:tcBorders>
            <w:shd w:val="clear" w:color="auto" w:fill="67AE3C"/>
            <w:vAlign w:val="center"/>
          </w:tcPr>
          <w:p w14:paraId="199FB361"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1EB16103" w14:textId="77777777" w:rsidR="00F621C3" w:rsidRPr="000B6B7A" w:rsidRDefault="003C72C2" w:rsidP="009163FC">
            <w:pPr>
              <w:rPr>
                <w:rFonts w:asciiTheme="majorHAnsi" w:hAnsiTheme="majorHAnsi"/>
                <w:bCs/>
                <w:sz w:val="20"/>
                <w:szCs w:val="20"/>
              </w:rPr>
            </w:pPr>
            <w:r>
              <w:rPr>
                <w:rFonts w:asciiTheme="majorHAnsi" w:hAnsiTheme="majorHAnsi"/>
                <w:bCs/>
                <w:sz w:val="20"/>
                <w:szCs w:val="20"/>
              </w:rPr>
              <w:t>Yes</w:t>
            </w:r>
          </w:p>
        </w:tc>
      </w:tr>
      <w:tr w:rsidR="00F621C3" w:rsidRPr="000B6B7A" w14:paraId="1B542961" w14:textId="77777777" w:rsidTr="001F1902">
        <w:trPr>
          <w:cantSplit/>
        </w:trPr>
        <w:tc>
          <w:tcPr>
            <w:tcW w:w="3690" w:type="dxa"/>
            <w:tcBorders>
              <w:top w:val="single" w:sz="6" w:space="0" w:color="auto"/>
              <w:bottom w:val="single" w:sz="6" w:space="0" w:color="auto"/>
            </w:tcBorders>
            <w:shd w:val="clear" w:color="auto" w:fill="67AE3C"/>
            <w:vAlign w:val="center"/>
          </w:tcPr>
          <w:p w14:paraId="54158DCE"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59EE0574" w14:textId="77777777" w:rsidR="00F621C3" w:rsidRPr="000B6B7A" w:rsidRDefault="003C72C2" w:rsidP="009163FC">
            <w:pPr>
              <w:rPr>
                <w:rFonts w:asciiTheme="majorHAnsi" w:hAnsiTheme="majorHAnsi"/>
                <w:bCs/>
                <w:sz w:val="20"/>
                <w:szCs w:val="20"/>
              </w:rPr>
            </w:pPr>
            <w:r>
              <w:rPr>
                <w:rFonts w:asciiTheme="majorHAnsi" w:hAnsiTheme="majorHAnsi"/>
                <w:bCs/>
                <w:sz w:val="20"/>
                <w:szCs w:val="20"/>
              </w:rPr>
              <w:t>Yes</w:t>
            </w:r>
          </w:p>
        </w:tc>
      </w:tr>
      <w:tr w:rsidR="00F621C3" w:rsidRPr="000B6B7A" w14:paraId="61D15159" w14:textId="77777777" w:rsidTr="001F1902">
        <w:trPr>
          <w:cantSplit/>
        </w:trPr>
        <w:tc>
          <w:tcPr>
            <w:tcW w:w="3690" w:type="dxa"/>
            <w:tcBorders>
              <w:top w:val="single" w:sz="6" w:space="0" w:color="auto"/>
              <w:bottom w:val="single" w:sz="6" w:space="0" w:color="auto"/>
            </w:tcBorders>
            <w:shd w:val="clear" w:color="auto" w:fill="67AE3C"/>
            <w:vAlign w:val="center"/>
          </w:tcPr>
          <w:p w14:paraId="06C439D8"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30EBD183" w14:textId="77777777" w:rsidR="00F621C3" w:rsidRPr="000B6B7A" w:rsidRDefault="003C72C2" w:rsidP="009163FC">
            <w:pPr>
              <w:rPr>
                <w:rFonts w:asciiTheme="majorHAnsi" w:hAnsiTheme="majorHAnsi"/>
                <w:bCs/>
                <w:sz w:val="20"/>
                <w:szCs w:val="20"/>
              </w:rPr>
            </w:pPr>
            <w:r>
              <w:rPr>
                <w:rFonts w:asciiTheme="majorHAnsi" w:hAnsiTheme="majorHAnsi"/>
                <w:bCs/>
                <w:sz w:val="20"/>
                <w:szCs w:val="20"/>
              </w:rPr>
              <w:t>Yes</w:t>
            </w:r>
          </w:p>
        </w:tc>
      </w:tr>
      <w:tr w:rsidR="00F621C3" w:rsidRPr="000B6B7A" w14:paraId="1BB3B74D" w14:textId="77777777" w:rsidTr="001F1902">
        <w:trPr>
          <w:cantSplit/>
        </w:trPr>
        <w:tc>
          <w:tcPr>
            <w:tcW w:w="3690" w:type="dxa"/>
            <w:tcBorders>
              <w:top w:val="single" w:sz="6" w:space="0" w:color="auto"/>
              <w:bottom w:val="single" w:sz="6" w:space="0" w:color="auto"/>
            </w:tcBorders>
            <w:shd w:val="clear" w:color="auto" w:fill="67AE3C"/>
            <w:vAlign w:val="center"/>
          </w:tcPr>
          <w:p w14:paraId="362ABD7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20B35AEB" w14:textId="77777777" w:rsidR="00F621C3" w:rsidRPr="000B6B7A" w:rsidRDefault="004045B9" w:rsidP="009163FC">
            <w:pPr>
              <w:jc w:val="both"/>
              <w:rPr>
                <w:rFonts w:asciiTheme="majorHAnsi" w:hAnsiTheme="majorHAnsi"/>
                <w:bCs/>
                <w:sz w:val="20"/>
                <w:szCs w:val="20"/>
              </w:rPr>
            </w:pPr>
            <w:r w:rsidRPr="004045B9">
              <w:rPr>
                <w:rFonts w:asciiTheme="majorHAnsi" w:hAnsiTheme="majorHAnsi"/>
                <w:bCs/>
                <w:sz w:val="20"/>
                <w:szCs w:val="20"/>
              </w:rPr>
              <w:t>Yes, American Convention (deposit of instrument of ratification on March 24, 1981)</w:t>
            </w:r>
          </w:p>
        </w:tc>
      </w:tr>
    </w:tbl>
    <w:p w14:paraId="588BB4DA"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057BA41F" w14:textId="77777777" w:rsidTr="001F1902">
        <w:trPr>
          <w:cantSplit/>
        </w:trPr>
        <w:tc>
          <w:tcPr>
            <w:tcW w:w="3690" w:type="dxa"/>
            <w:tcBorders>
              <w:top w:val="single" w:sz="4" w:space="0" w:color="auto"/>
              <w:bottom w:val="single" w:sz="6" w:space="0" w:color="auto"/>
            </w:tcBorders>
            <w:shd w:val="clear" w:color="auto" w:fill="67AE3C"/>
            <w:vAlign w:val="center"/>
          </w:tcPr>
          <w:p w14:paraId="02A5EBA9"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324E6B6B" w14:textId="77777777" w:rsidR="00F621C3" w:rsidRPr="000B6B7A" w:rsidRDefault="003C72C2" w:rsidP="009163FC">
            <w:pPr>
              <w:jc w:val="both"/>
              <w:rPr>
                <w:rFonts w:ascii="Cambria" w:hAnsi="Cambria"/>
                <w:bCs/>
                <w:sz w:val="20"/>
                <w:szCs w:val="20"/>
              </w:rPr>
            </w:pPr>
            <w:r>
              <w:rPr>
                <w:rFonts w:ascii="Cambria" w:hAnsi="Cambria"/>
                <w:bCs/>
                <w:sz w:val="20"/>
                <w:szCs w:val="20"/>
              </w:rPr>
              <w:t>No</w:t>
            </w:r>
          </w:p>
        </w:tc>
      </w:tr>
      <w:tr w:rsidR="00F621C3" w:rsidRPr="000B6B7A" w14:paraId="79A17091" w14:textId="77777777" w:rsidTr="001F1902">
        <w:trPr>
          <w:cantSplit/>
        </w:trPr>
        <w:tc>
          <w:tcPr>
            <w:tcW w:w="3690" w:type="dxa"/>
            <w:tcBorders>
              <w:top w:val="single" w:sz="6" w:space="0" w:color="auto"/>
              <w:bottom w:val="single" w:sz="6" w:space="0" w:color="auto"/>
            </w:tcBorders>
            <w:shd w:val="clear" w:color="auto" w:fill="67AE3C"/>
            <w:vAlign w:val="center"/>
          </w:tcPr>
          <w:p w14:paraId="7353DEDF"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739A1841" w14:textId="7F07F12E" w:rsidR="00F621C3" w:rsidRPr="000B6B7A" w:rsidRDefault="00242E5B" w:rsidP="00242E5B">
            <w:pPr>
              <w:jc w:val="both"/>
              <w:rPr>
                <w:rFonts w:ascii="Cambria" w:hAnsi="Cambria"/>
                <w:bCs/>
                <w:sz w:val="20"/>
                <w:szCs w:val="20"/>
              </w:rPr>
            </w:pPr>
            <w:r>
              <w:rPr>
                <w:rFonts w:ascii="Cambria" w:hAnsi="Cambria"/>
                <w:bCs/>
                <w:sz w:val="20"/>
                <w:szCs w:val="20"/>
              </w:rPr>
              <w:t>Articles 5 (humane treatment)</w:t>
            </w:r>
            <w:r w:rsidRPr="00242E5B">
              <w:rPr>
                <w:rFonts w:ascii="Cambria" w:hAnsi="Cambria"/>
                <w:bCs/>
                <w:sz w:val="20"/>
                <w:szCs w:val="20"/>
              </w:rPr>
              <w:t>, 8 (fair trial), and 25</w:t>
            </w:r>
            <w:r>
              <w:t xml:space="preserve"> </w:t>
            </w:r>
            <w:r w:rsidRPr="00242E5B">
              <w:rPr>
                <w:rFonts w:ascii="Cambria" w:hAnsi="Cambria"/>
                <w:bCs/>
                <w:sz w:val="20"/>
                <w:szCs w:val="20"/>
              </w:rPr>
              <w:t>(judicial protection) of the American Convention</w:t>
            </w:r>
            <w:r w:rsidRPr="00242E5B">
              <w:rPr>
                <w:rFonts w:ascii="Cambria" w:hAnsi="Cambria"/>
                <w:sz w:val="20"/>
                <w:szCs w:val="20"/>
              </w:rPr>
              <w:t xml:space="preserve"> </w:t>
            </w:r>
            <w:r w:rsidRPr="00242E5B">
              <w:rPr>
                <w:rFonts w:ascii="Cambria" w:hAnsi="Cambria"/>
                <w:bCs/>
                <w:sz w:val="20"/>
                <w:szCs w:val="20"/>
              </w:rPr>
              <w:t>in relation to Article 1 (obligation to respect rights) thereof</w:t>
            </w:r>
          </w:p>
        </w:tc>
      </w:tr>
      <w:tr w:rsidR="00F621C3" w:rsidRPr="000B6B7A" w14:paraId="3FC46B97" w14:textId="77777777" w:rsidTr="001F1902">
        <w:trPr>
          <w:cantSplit/>
        </w:trPr>
        <w:tc>
          <w:tcPr>
            <w:tcW w:w="3690" w:type="dxa"/>
            <w:tcBorders>
              <w:top w:val="single" w:sz="6" w:space="0" w:color="auto"/>
              <w:bottom w:val="single" w:sz="6" w:space="0" w:color="auto"/>
            </w:tcBorders>
            <w:shd w:val="clear" w:color="auto" w:fill="67AE3C"/>
            <w:vAlign w:val="center"/>
          </w:tcPr>
          <w:p w14:paraId="41686DBA"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5E464692" w14:textId="77777777" w:rsidR="00F621C3" w:rsidRPr="000B6B7A" w:rsidRDefault="00F621C3" w:rsidP="009163FC">
            <w:pPr>
              <w:rPr>
                <w:rFonts w:ascii="Cambria" w:hAnsi="Cambria"/>
                <w:bCs/>
                <w:sz w:val="20"/>
                <w:szCs w:val="20"/>
              </w:rPr>
            </w:pPr>
          </w:p>
          <w:p w14:paraId="490E2C40" w14:textId="77777777" w:rsidR="00F621C3" w:rsidRPr="000B6B7A" w:rsidRDefault="003C72C2" w:rsidP="009163FC">
            <w:pPr>
              <w:rPr>
                <w:rFonts w:ascii="Cambria" w:hAnsi="Cambria"/>
                <w:bCs/>
                <w:sz w:val="20"/>
                <w:szCs w:val="20"/>
              </w:rPr>
            </w:pPr>
            <w:r w:rsidRPr="003C72C2">
              <w:rPr>
                <w:rFonts w:ascii="Cambria" w:hAnsi="Cambria"/>
                <w:bCs/>
                <w:sz w:val="20"/>
                <w:szCs w:val="20"/>
              </w:rPr>
              <w:t>Yes, in terms of Section VI</w:t>
            </w:r>
            <w:r>
              <w:rPr>
                <w:rFonts w:ascii="Cambria" w:hAnsi="Cambria"/>
                <w:bCs/>
                <w:sz w:val="20"/>
                <w:szCs w:val="20"/>
              </w:rPr>
              <w:t xml:space="preserve"> </w:t>
            </w:r>
          </w:p>
        </w:tc>
      </w:tr>
      <w:tr w:rsidR="00F621C3" w:rsidRPr="000B6B7A" w14:paraId="463C1112" w14:textId="77777777" w:rsidTr="001F1902">
        <w:trPr>
          <w:cantSplit/>
        </w:trPr>
        <w:tc>
          <w:tcPr>
            <w:tcW w:w="3690" w:type="dxa"/>
            <w:tcBorders>
              <w:top w:val="single" w:sz="6" w:space="0" w:color="auto"/>
              <w:bottom w:val="single" w:sz="6" w:space="0" w:color="auto"/>
            </w:tcBorders>
            <w:shd w:val="clear" w:color="auto" w:fill="67AE3C"/>
            <w:vAlign w:val="center"/>
          </w:tcPr>
          <w:p w14:paraId="6D605F9D"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2540E91F" w14:textId="77777777" w:rsidR="00F621C3" w:rsidRPr="000B6B7A" w:rsidRDefault="003C72C2" w:rsidP="009163FC">
            <w:pPr>
              <w:rPr>
                <w:rFonts w:asciiTheme="majorHAnsi" w:hAnsiTheme="majorHAnsi"/>
                <w:bCs/>
                <w:sz w:val="20"/>
                <w:szCs w:val="20"/>
              </w:rPr>
            </w:pPr>
            <w:r w:rsidRPr="003C72C2">
              <w:rPr>
                <w:rFonts w:asciiTheme="majorHAnsi" w:hAnsiTheme="majorHAnsi"/>
                <w:bCs/>
                <w:sz w:val="20"/>
                <w:szCs w:val="20"/>
              </w:rPr>
              <w:t>Yes, in terms of Section VI</w:t>
            </w:r>
          </w:p>
        </w:tc>
      </w:tr>
    </w:tbl>
    <w:p w14:paraId="0967ABF8" w14:textId="6051F0D2"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693D070F" w14:textId="5FC3E8FF" w:rsidR="00223880" w:rsidRDefault="00223880" w:rsidP="00BA5764">
      <w:pPr>
        <w:pStyle w:val="ListParagraph"/>
        <w:numPr>
          <w:ilvl w:val="0"/>
          <w:numId w:val="103"/>
        </w:numPr>
        <w:jc w:val="both"/>
        <w:rPr>
          <w:rFonts w:eastAsia="Arial Unicode MS" w:cs="Times New Roman"/>
          <w:color w:val="auto"/>
          <w:sz w:val="20"/>
          <w:szCs w:val="20"/>
          <w:lang w:eastAsia="en-US"/>
        </w:rPr>
      </w:pPr>
      <w:r w:rsidRPr="00223880">
        <w:rPr>
          <w:rFonts w:eastAsia="Arial Unicode MS" w:cs="Times New Roman"/>
          <w:color w:val="auto"/>
          <w:sz w:val="20"/>
          <w:szCs w:val="20"/>
          <w:lang w:eastAsia="en-US"/>
        </w:rPr>
        <w:t>Th</w:t>
      </w:r>
      <w:r w:rsidR="00BA5764">
        <w:rPr>
          <w:rFonts w:eastAsia="Arial Unicode MS" w:cs="Times New Roman"/>
          <w:color w:val="auto"/>
          <w:sz w:val="20"/>
          <w:szCs w:val="20"/>
          <w:lang w:eastAsia="en-US"/>
        </w:rPr>
        <w:t>e</w:t>
      </w:r>
      <w:r w:rsidRPr="00223880">
        <w:rPr>
          <w:rFonts w:eastAsia="Arial Unicode MS" w:cs="Times New Roman"/>
          <w:color w:val="auto"/>
          <w:sz w:val="20"/>
          <w:szCs w:val="20"/>
          <w:lang w:eastAsia="en-US"/>
        </w:rPr>
        <w:t xml:space="preserve"> petition</w:t>
      </w:r>
      <w:r w:rsidR="00BA5764">
        <w:rPr>
          <w:rFonts w:eastAsia="Arial Unicode MS" w:cs="Times New Roman"/>
          <w:color w:val="auto"/>
          <w:sz w:val="20"/>
          <w:szCs w:val="20"/>
          <w:lang w:eastAsia="en-US"/>
        </w:rPr>
        <w:t>er</w:t>
      </w:r>
      <w:r w:rsidRPr="00223880">
        <w:rPr>
          <w:rFonts w:eastAsia="Arial Unicode MS" w:cs="Times New Roman"/>
          <w:color w:val="auto"/>
          <w:sz w:val="20"/>
          <w:szCs w:val="20"/>
          <w:lang w:eastAsia="en-US"/>
        </w:rPr>
        <w:t xml:space="preserve"> alleges that Eva González Zendejas (“the alleged victim”) was subjected to violations of due process that resulted in her wrongful conviction in August 2007 for </w:t>
      </w:r>
      <w:r w:rsidR="0096613C">
        <w:rPr>
          <w:rFonts w:eastAsia="Arial Unicode MS" w:cs="Times New Roman"/>
          <w:color w:val="auto"/>
          <w:sz w:val="20"/>
          <w:szCs w:val="20"/>
          <w:lang w:eastAsia="en-US"/>
        </w:rPr>
        <w:t xml:space="preserve">the </w:t>
      </w:r>
      <w:r w:rsidR="0096613C" w:rsidRPr="00223880">
        <w:rPr>
          <w:rFonts w:eastAsia="Arial Unicode MS" w:cs="Times New Roman"/>
          <w:color w:val="auto"/>
          <w:sz w:val="20"/>
          <w:szCs w:val="20"/>
          <w:lang w:eastAsia="en-US"/>
        </w:rPr>
        <w:t>kidnapping</w:t>
      </w:r>
      <w:r w:rsidR="0096613C" w:rsidRPr="00223880">
        <w:rPr>
          <w:rFonts w:eastAsia="Arial Unicode MS" w:cs="Times New Roman"/>
          <w:i/>
          <w:color w:val="auto"/>
          <w:sz w:val="20"/>
          <w:szCs w:val="20"/>
          <w:lang w:eastAsia="en-US"/>
        </w:rPr>
        <w:t xml:space="preserve"> </w:t>
      </w:r>
      <w:r w:rsidR="0096613C">
        <w:rPr>
          <w:rFonts w:eastAsia="Arial Unicode MS" w:cs="Times New Roman"/>
          <w:color w:val="auto"/>
          <w:sz w:val="20"/>
          <w:szCs w:val="20"/>
          <w:lang w:eastAsia="en-US"/>
        </w:rPr>
        <w:t>of her son</w:t>
      </w:r>
      <w:r w:rsidR="0096613C" w:rsidRPr="00223880">
        <w:rPr>
          <w:rFonts w:eastAsia="Arial Unicode MS" w:cs="Times New Roman"/>
          <w:i/>
          <w:color w:val="auto"/>
          <w:sz w:val="20"/>
          <w:szCs w:val="20"/>
          <w:lang w:eastAsia="en-US"/>
        </w:rPr>
        <w:t xml:space="preserve"> </w:t>
      </w:r>
      <w:r w:rsidRPr="00223880">
        <w:rPr>
          <w:rFonts w:eastAsia="Arial Unicode MS" w:cs="Times New Roman"/>
          <w:color w:val="auto"/>
          <w:sz w:val="20"/>
          <w:szCs w:val="20"/>
          <w:lang w:eastAsia="en-US"/>
        </w:rPr>
        <w:t>(</w:t>
      </w:r>
      <w:r w:rsidR="0096613C" w:rsidRPr="00223880">
        <w:rPr>
          <w:rFonts w:eastAsia="Arial Unicode MS" w:cs="Times New Roman"/>
          <w:i/>
          <w:color w:val="auto"/>
          <w:sz w:val="20"/>
          <w:szCs w:val="20"/>
          <w:lang w:eastAsia="en-US"/>
        </w:rPr>
        <w:t>secuestro genérico</w:t>
      </w:r>
      <w:r w:rsidRPr="00223880">
        <w:rPr>
          <w:rFonts w:eastAsia="Arial Unicode MS" w:cs="Times New Roman"/>
          <w:color w:val="auto"/>
          <w:sz w:val="20"/>
          <w:szCs w:val="20"/>
          <w:lang w:eastAsia="en-US"/>
        </w:rPr>
        <w:t>)</w:t>
      </w:r>
      <w:r w:rsidR="00BA5764">
        <w:rPr>
          <w:rFonts w:eastAsia="Arial Unicode MS" w:cs="Times New Roman"/>
          <w:color w:val="auto"/>
          <w:sz w:val="20"/>
          <w:szCs w:val="20"/>
          <w:lang w:eastAsia="en-US"/>
        </w:rPr>
        <w:t>, for which she</w:t>
      </w:r>
      <w:r w:rsidRPr="00223880">
        <w:rPr>
          <w:rFonts w:eastAsia="Arial Unicode MS" w:cs="Times New Roman"/>
          <w:color w:val="auto"/>
          <w:sz w:val="20"/>
          <w:szCs w:val="20"/>
          <w:lang w:eastAsia="en-US"/>
        </w:rPr>
        <w:t xml:space="preserve"> is currently serving a prison sentence of 33 years and nine months. </w:t>
      </w:r>
      <w:r w:rsidR="0096613C">
        <w:rPr>
          <w:rFonts w:eastAsia="Arial Unicode MS" w:cs="Times New Roman"/>
          <w:color w:val="auto"/>
          <w:sz w:val="20"/>
          <w:szCs w:val="20"/>
          <w:lang w:eastAsia="en-US"/>
        </w:rPr>
        <w:t xml:space="preserve">He also </w:t>
      </w:r>
      <w:r w:rsidR="0096613C">
        <w:rPr>
          <w:rFonts w:eastAsia="Arial Unicode MS" w:cs="Times New Roman"/>
          <w:color w:val="auto"/>
          <w:sz w:val="20"/>
          <w:szCs w:val="20"/>
          <w:lang w:eastAsia="en-US"/>
        </w:rPr>
        <w:lastRenderedPageBreak/>
        <w:t>denounces that t</w:t>
      </w:r>
      <w:r w:rsidRPr="00223880">
        <w:rPr>
          <w:rFonts w:eastAsia="Arial Unicode MS" w:cs="Times New Roman"/>
          <w:color w:val="auto"/>
          <w:sz w:val="20"/>
          <w:szCs w:val="20"/>
          <w:lang w:eastAsia="en-US"/>
        </w:rPr>
        <w:t>he alleged victim was subjected to physical abuse</w:t>
      </w:r>
      <w:r w:rsidR="0096613C">
        <w:rPr>
          <w:rFonts w:eastAsia="Arial Unicode MS" w:cs="Times New Roman"/>
          <w:color w:val="auto"/>
          <w:sz w:val="20"/>
          <w:szCs w:val="20"/>
          <w:lang w:eastAsia="en-US"/>
        </w:rPr>
        <w:t xml:space="preserve"> and </w:t>
      </w:r>
      <w:r w:rsidRPr="00223880">
        <w:rPr>
          <w:rFonts w:eastAsia="Arial Unicode MS" w:cs="Times New Roman"/>
          <w:color w:val="auto"/>
          <w:sz w:val="20"/>
          <w:szCs w:val="20"/>
          <w:lang w:eastAsia="en-US"/>
        </w:rPr>
        <w:t xml:space="preserve">torture when she was arrested and taken to the </w:t>
      </w:r>
      <w:r w:rsidR="00BA5764">
        <w:rPr>
          <w:rFonts w:eastAsia="Arial Unicode MS" w:cs="Times New Roman"/>
          <w:color w:val="auto"/>
          <w:sz w:val="20"/>
          <w:szCs w:val="20"/>
          <w:lang w:eastAsia="en-US"/>
        </w:rPr>
        <w:t>O</w:t>
      </w:r>
      <w:r w:rsidR="00BA5764" w:rsidRPr="00223880">
        <w:rPr>
          <w:rFonts w:eastAsia="Arial Unicode MS" w:cs="Times New Roman"/>
          <w:color w:val="auto"/>
          <w:sz w:val="20"/>
          <w:szCs w:val="20"/>
          <w:lang w:eastAsia="en-US"/>
        </w:rPr>
        <w:t xml:space="preserve">ffice of the Public Prosecutor </w:t>
      </w:r>
      <w:r w:rsidR="0096613C">
        <w:rPr>
          <w:rFonts w:eastAsia="Arial Unicode MS" w:cs="Times New Roman"/>
          <w:color w:val="auto"/>
          <w:sz w:val="20"/>
          <w:szCs w:val="20"/>
          <w:lang w:eastAsia="en-US"/>
        </w:rPr>
        <w:t xml:space="preserve">of Mexico State </w:t>
      </w:r>
      <w:r w:rsidR="00BA5764">
        <w:rPr>
          <w:rFonts w:eastAsia="Arial Unicode MS" w:cs="Times New Roman"/>
          <w:color w:val="auto"/>
          <w:sz w:val="20"/>
          <w:szCs w:val="20"/>
          <w:lang w:eastAsia="en-US"/>
        </w:rPr>
        <w:t>(</w:t>
      </w:r>
      <w:r w:rsidRPr="00223880">
        <w:rPr>
          <w:rFonts w:eastAsia="Arial Unicode MS" w:cs="Times New Roman"/>
          <w:i/>
          <w:color w:val="auto"/>
          <w:sz w:val="20"/>
          <w:szCs w:val="20"/>
          <w:lang w:eastAsia="en-US"/>
        </w:rPr>
        <w:t>Ministerio Público de la Procuraduría General de Justicia del Estado de México</w:t>
      </w:r>
      <w:r w:rsidRPr="00223880">
        <w:rPr>
          <w:rFonts w:eastAsia="Arial Unicode MS" w:cs="Times New Roman"/>
          <w:color w:val="auto"/>
          <w:sz w:val="20"/>
          <w:szCs w:val="20"/>
          <w:lang w:eastAsia="en-US"/>
        </w:rPr>
        <w:t xml:space="preserve">).  </w:t>
      </w:r>
    </w:p>
    <w:p w14:paraId="6544AC9A" w14:textId="77777777" w:rsidR="00223880" w:rsidRPr="00223880" w:rsidRDefault="00223880" w:rsidP="00BA5764">
      <w:pPr>
        <w:pStyle w:val="ListParagraph"/>
        <w:jc w:val="both"/>
        <w:rPr>
          <w:rFonts w:eastAsia="Arial Unicode MS" w:cs="Times New Roman"/>
          <w:color w:val="auto"/>
          <w:sz w:val="20"/>
          <w:szCs w:val="20"/>
          <w:lang w:eastAsia="en-US"/>
        </w:rPr>
      </w:pPr>
    </w:p>
    <w:p w14:paraId="169E8E34" w14:textId="1143D3D7" w:rsidR="00223880" w:rsidRDefault="00223880" w:rsidP="00BA5764">
      <w:pPr>
        <w:pStyle w:val="ListParagraph"/>
        <w:numPr>
          <w:ilvl w:val="0"/>
          <w:numId w:val="103"/>
        </w:numPr>
        <w:jc w:val="both"/>
        <w:rPr>
          <w:rFonts w:eastAsia="Arial Unicode MS" w:cs="Times New Roman"/>
          <w:color w:val="auto"/>
          <w:sz w:val="20"/>
          <w:szCs w:val="20"/>
          <w:lang w:eastAsia="en-US"/>
        </w:rPr>
      </w:pPr>
      <w:r w:rsidRPr="00223880">
        <w:rPr>
          <w:sz w:val="20"/>
          <w:szCs w:val="20"/>
        </w:rPr>
        <w:t xml:space="preserve">By way of background, the </w:t>
      </w:r>
      <w:r w:rsidR="0096613C">
        <w:rPr>
          <w:sz w:val="20"/>
          <w:szCs w:val="20"/>
        </w:rPr>
        <w:t xml:space="preserve">petitioner indicates that the </w:t>
      </w:r>
      <w:r w:rsidRPr="00223880">
        <w:rPr>
          <w:sz w:val="20"/>
          <w:szCs w:val="20"/>
        </w:rPr>
        <w:t>alleged victim was</w:t>
      </w:r>
      <w:r w:rsidR="0096613C" w:rsidRPr="0096613C">
        <w:rPr>
          <w:sz w:val="20"/>
          <w:szCs w:val="20"/>
        </w:rPr>
        <w:t xml:space="preserve"> </w:t>
      </w:r>
      <w:r w:rsidR="0096613C" w:rsidRPr="00223880">
        <w:rPr>
          <w:sz w:val="20"/>
          <w:szCs w:val="20"/>
        </w:rPr>
        <w:t>involved in a cohabitation relationship</w:t>
      </w:r>
      <w:r w:rsidRPr="00223880">
        <w:rPr>
          <w:sz w:val="20"/>
          <w:szCs w:val="20"/>
        </w:rPr>
        <w:t xml:space="preserve"> for 10 years with </w:t>
      </w:r>
      <w:r w:rsidR="0096613C">
        <w:rPr>
          <w:sz w:val="20"/>
          <w:szCs w:val="20"/>
        </w:rPr>
        <w:t>a man (“the partner”) with whom she had a</w:t>
      </w:r>
      <w:r w:rsidR="00670E66">
        <w:rPr>
          <w:sz w:val="20"/>
          <w:szCs w:val="20"/>
        </w:rPr>
        <w:t xml:space="preserve"> child</w:t>
      </w:r>
      <w:r w:rsidR="0096613C">
        <w:rPr>
          <w:sz w:val="20"/>
          <w:szCs w:val="20"/>
        </w:rPr>
        <w:t xml:space="preserve"> (“</w:t>
      </w:r>
      <w:r w:rsidR="0096613C" w:rsidRPr="00223880">
        <w:rPr>
          <w:sz w:val="20"/>
          <w:szCs w:val="20"/>
        </w:rPr>
        <w:t xml:space="preserve">the </w:t>
      </w:r>
      <w:r w:rsidR="00670E66">
        <w:rPr>
          <w:sz w:val="20"/>
          <w:szCs w:val="20"/>
        </w:rPr>
        <w:t>son</w:t>
      </w:r>
      <w:r w:rsidR="0096613C">
        <w:rPr>
          <w:sz w:val="20"/>
          <w:szCs w:val="20"/>
        </w:rPr>
        <w:t>”)</w:t>
      </w:r>
      <w:r w:rsidRPr="00223880">
        <w:rPr>
          <w:sz w:val="20"/>
          <w:szCs w:val="20"/>
        </w:rPr>
        <w:t xml:space="preserve">.   </w:t>
      </w:r>
      <w:r w:rsidR="00670E66">
        <w:rPr>
          <w:sz w:val="20"/>
          <w:szCs w:val="20"/>
        </w:rPr>
        <w:t>He</w:t>
      </w:r>
      <w:r w:rsidRPr="00223880">
        <w:rPr>
          <w:sz w:val="20"/>
          <w:szCs w:val="20"/>
        </w:rPr>
        <w:t xml:space="preserve"> further </w:t>
      </w:r>
      <w:r w:rsidR="00670E66">
        <w:rPr>
          <w:sz w:val="20"/>
          <w:szCs w:val="20"/>
        </w:rPr>
        <w:t>submits</w:t>
      </w:r>
      <w:r w:rsidRPr="00223880">
        <w:rPr>
          <w:sz w:val="20"/>
          <w:szCs w:val="20"/>
        </w:rPr>
        <w:t xml:space="preserve"> that the relationship between the alleged victim and </w:t>
      </w:r>
      <w:r w:rsidR="0096613C">
        <w:rPr>
          <w:sz w:val="20"/>
          <w:szCs w:val="20"/>
        </w:rPr>
        <w:t>her partner</w:t>
      </w:r>
      <w:r w:rsidRPr="00223880">
        <w:rPr>
          <w:sz w:val="20"/>
          <w:szCs w:val="20"/>
        </w:rPr>
        <w:t xml:space="preserve"> started to deteriorate in or about November 2005, when </w:t>
      </w:r>
      <w:r w:rsidR="0096613C">
        <w:rPr>
          <w:sz w:val="20"/>
          <w:szCs w:val="20"/>
        </w:rPr>
        <w:t xml:space="preserve">she </w:t>
      </w:r>
      <w:r w:rsidRPr="00223880">
        <w:rPr>
          <w:sz w:val="20"/>
          <w:szCs w:val="20"/>
        </w:rPr>
        <w:t xml:space="preserve">discovered that </w:t>
      </w:r>
      <w:r w:rsidR="0096613C">
        <w:rPr>
          <w:sz w:val="20"/>
          <w:szCs w:val="20"/>
        </w:rPr>
        <w:t>he</w:t>
      </w:r>
      <w:r w:rsidRPr="00223880">
        <w:rPr>
          <w:sz w:val="20"/>
          <w:szCs w:val="20"/>
        </w:rPr>
        <w:t xml:space="preserve"> had become romantically involved with another woman (“</w:t>
      </w:r>
      <w:r w:rsidR="0096613C">
        <w:rPr>
          <w:sz w:val="20"/>
          <w:szCs w:val="20"/>
        </w:rPr>
        <w:t>the lover</w:t>
      </w:r>
      <w:r w:rsidRPr="00223880">
        <w:rPr>
          <w:sz w:val="20"/>
          <w:szCs w:val="20"/>
        </w:rPr>
        <w:t>”)</w:t>
      </w:r>
      <w:r w:rsidR="0096613C">
        <w:rPr>
          <w:sz w:val="20"/>
          <w:szCs w:val="20"/>
        </w:rPr>
        <w:t>. The petitioner holds that the lover began making telephone threats to the alleged victim,</w:t>
      </w:r>
      <w:r w:rsidRPr="00223880">
        <w:rPr>
          <w:sz w:val="20"/>
          <w:szCs w:val="20"/>
        </w:rPr>
        <w:t xml:space="preserve"> specifically that she</w:t>
      </w:r>
      <w:r w:rsidRPr="00223880">
        <w:t xml:space="preserve"> </w:t>
      </w:r>
      <w:r w:rsidRPr="00223880">
        <w:rPr>
          <w:rFonts w:eastAsia="Arial Unicode MS" w:cs="Times New Roman"/>
          <w:color w:val="auto"/>
          <w:sz w:val="20"/>
          <w:szCs w:val="20"/>
          <w:lang w:eastAsia="en-US"/>
        </w:rPr>
        <w:t xml:space="preserve">would not rest until the </w:t>
      </w:r>
      <w:r w:rsidR="0096613C">
        <w:rPr>
          <w:rFonts w:eastAsia="Arial Unicode MS" w:cs="Times New Roman"/>
          <w:color w:val="auto"/>
          <w:sz w:val="20"/>
          <w:szCs w:val="20"/>
          <w:lang w:eastAsia="en-US"/>
        </w:rPr>
        <w:t xml:space="preserve">latter </w:t>
      </w:r>
      <w:r w:rsidRPr="00223880">
        <w:rPr>
          <w:rFonts w:eastAsia="Arial Unicode MS" w:cs="Times New Roman"/>
          <w:color w:val="auto"/>
          <w:sz w:val="20"/>
          <w:szCs w:val="20"/>
          <w:lang w:eastAsia="en-US"/>
        </w:rPr>
        <w:t>disappeared</w:t>
      </w:r>
      <w:r w:rsidR="0096613C">
        <w:rPr>
          <w:rFonts w:eastAsia="Arial Unicode MS" w:cs="Times New Roman"/>
          <w:color w:val="auto"/>
          <w:sz w:val="20"/>
          <w:szCs w:val="20"/>
          <w:lang w:eastAsia="en-US"/>
        </w:rPr>
        <w:t xml:space="preserve">; she </w:t>
      </w:r>
      <w:r w:rsidRPr="00223880">
        <w:rPr>
          <w:rFonts w:eastAsia="Arial Unicode MS" w:cs="Times New Roman"/>
          <w:color w:val="auto"/>
          <w:sz w:val="20"/>
          <w:szCs w:val="20"/>
          <w:lang w:eastAsia="en-US"/>
        </w:rPr>
        <w:t xml:space="preserve">disclosed these threats to </w:t>
      </w:r>
      <w:r w:rsidR="0096613C">
        <w:rPr>
          <w:rFonts w:eastAsia="Arial Unicode MS" w:cs="Times New Roman"/>
          <w:color w:val="auto"/>
          <w:sz w:val="20"/>
          <w:szCs w:val="20"/>
          <w:lang w:eastAsia="en-US"/>
        </w:rPr>
        <w:t>her partner</w:t>
      </w:r>
      <w:r w:rsidRPr="00223880">
        <w:rPr>
          <w:rFonts w:eastAsia="Arial Unicode MS" w:cs="Times New Roman"/>
          <w:color w:val="auto"/>
          <w:sz w:val="20"/>
          <w:szCs w:val="20"/>
          <w:lang w:eastAsia="en-US"/>
        </w:rPr>
        <w:t>, but he did not believe her.</w:t>
      </w:r>
    </w:p>
    <w:p w14:paraId="5BC216D6" w14:textId="77777777" w:rsidR="00223880" w:rsidRPr="00223880" w:rsidRDefault="00223880" w:rsidP="00BA5764">
      <w:pPr>
        <w:jc w:val="both"/>
        <w:rPr>
          <w:sz w:val="20"/>
          <w:szCs w:val="20"/>
        </w:rPr>
      </w:pPr>
    </w:p>
    <w:p w14:paraId="3FF3078E" w14:textId="109BB8D1" w:rsidR="00223880" w:rsidRDefault="00223880" w:rsidP="00BA5764">
      <w:pPr>
        <w:pStyle w:val="ListParagraph"/>
        <w:numPr>
          <w:ilvl w:val="0"/>
          <w:numId w:val="103"/>
        </w:numPr>
        <w:jc w:val="both"/>
        <w:rPr>
          <w:rFonts w:eastAsia="Arial Unicode MS" w:cs="Times New Roman"/>
          <w:color w:val="auto"/>
          <w:sz w:val="20"/>
          <w:szCs w:val="20"/>
          <w:lang w:eastAsia="en-US"/>
        </w:rPr>
      </w:pPr>
      <w:r w:rsidRPr="00223880">
        <w:rPr>
          <w:rFonts w:eastAsia="Arial Unicode MS" w:cs="Times New Roman"/>
          <w:color w:val="auto"/>
          <w:sz w:val="20"/>
          <w:szCs w:val="20"/>
          <w:lang w:eastAsia="en-US"/>
        </w:rPr>
        <w:t>The petition</w:t>
      </w:r>
      <w:r w:rsidR="0096613C">
        <w:rPr>
          <w:rFonts w:eastAsia="Arial Unicode MS" w:cs="Times New Roman"/>
          <w:color w:val="auto"/>
          <w:sz w:val="20"/>
          <w:szCs w:val="20"/>
          <w:lang w:eastAsia="en-US"/>
        </w:rPr>
        <w:t>er</w:t>
      </w:r>
      <w:r w:rsidRPr="00223880">
        <w:rPr>
          <w:rFonts w:eastAsia="Arial Unicode MS" w:cs="Times New Roman"/>
          <w:color w:val="auto"/>
          <w:sz w:val="20"/>
          <w:szCs w:val="20"/>
          <w:lang w:eastAsia="en-US"/>
        </w:rPr>
        <w:t xml:space="preserve"> states that in November 2005, the alleged victim then decided to “teach a lesson” to </w:t>
      </w:r>
      <w:r w:rsidR="00670E66">
        <w:rPr>
          <w:rFonts w:eastAsia="Arial Unicode MS" w:cs="Times New Roman"/>
          <w:color w:val="auto"/>
          <w:sz w:val="20"/>
          <w:szCs w:val="20"/>
          <w:lang w:eastAsia="en-US"/>
        </w:rPr>
        <w:t>her partner</w:t>
      </w:r>
      <w:r w:rsidRPr="00223880">
        <w:rPr>
          <w:rFonts w:eastAsia="Arial Unicode MS" w:cs="Times New Roman"/>
          <w:color w:val="auto"/>
          <w:sz w:val="20"/>
          <w:szCs w:val="20"/>
          <w:lang w:eastAsia="en-US"/>
        </w:rPr>
        <w:t xml:space="preserve"> by staging a simulated kidnapping of their son. </w:t>
      </w:r>
      <w:r w:rsidR="00670E66">
        <w:rPr>
          <w:rFonts w:eastAsia="Arial Unicode MS" w:cs="Times New Roman"/>
          <w:color w:val="auto"/>
          <w:sz w:val="20"/>
          <w:szCs w:val="20"/>
          <w:lang w:eastAsia="en-US"/>
        </w:rPr>
        <w:t>He further submits that</w:t>
      </w:r>
      <w:r w:rsidRPr="00223880">
        <w:rPr>
          <w:rFonts w:eastAsia="Arial Unicode MS" w:cs="Times New Roman"/>
          <w:color w:val="auto"/>
          <w:sz w:val="20"/>
          <w:szCs w:val="20"/>
          <w:lang w:eastAsia="en-US"/>
        </w:rPr>
        <w:t xml:space="preserve"> </w:t>
      </w:r>
      <w:r w:rsidR="00670E66">
        <w:rPr>
          <w:rFonts w:eastAsia="Arial Unicode MS" w:cs="Times New Roman"/>
          <w:color w:val="auto"/>
          <w:sz w:val="20"/>
          <w:szCs w:val="20"/>
          <w:lang w:eastAsia="en-US"/>
        </w:rPr>
        <w:t xml:space="preserve">the son </w:t>
      </w:r>
      <w:r w:rsidRPr="00223880">
        <w:rPr>
          <w:rFonts w:eastAsia="Arial Unicode MS" w:cs="Times New Roman"/>
          <w:color w:val="auto"/>
          <w:sz w:val="20"/>
          <w:szCs w:val="20"/>
          <w:lang w:eastAsia="en-US"/>
        </w:rPr>
        <w:t>was placed in the care</w:t>
      </w:r>
      <w:r w:rsidR="00670E66">
        <w:rPr>
          <w:rFonts w:eastAsia="Arial Unicode MS" w:cs="Times New Roman"/>
          <w:color w:val="auto"/>
          <w:sz w:val="20"/>
          <w:szCs w:val="20"/>
          <w:lang w:eastAsia="en-US"/>
        </w:rPr>
        <w:t xml:space="preserve"> of</w:t>
      </w:r>
      <w:r w:rsidRPr="00223880">
        <w:rPr>
          <w:rFonts w:eastAsia="Arial Unicode MS" w:cs="Times New Roman"/>
          <w:color w:val="auto"/>
          <w:sz w:val="20"/>
          <w:szCs w:val="20"/>
          <w:lang w:eastAsia="en-US"/>
        </w:rPr>
        <w:t xml:space="preserve"> a friend</w:t>
      </w:r>
      <w:r w:rsidR="00670E66">
        <w:rPr>
          <w:rFonts w:eastAsia="Arial Unicode MS" w:cs="Times New Roman"/>
          <w:color w:val="auto"/>
          <w:sz w:val="20"/>
          <w:szCs w:val="20"/>
          <w:lang w:eastAsia="en-US"/>
        </w:rPr>
        <w:t xml:space="preserve"> and that</w:t>
      </w:r>
      <w:r w:rsidRPr="00223880">
        <w:rPr>
          <w:rFonts w:eastAsia="Arial Unicode MS" w:cs="Times New Roman"/>
          <w:color w:val="auto"/>
          <w:sz w:val="20"/>
          <w:szCs w:val="20"/>
          <w:lang w:eastAsia="en-US"/>
        </w:rPr>
        <w:t xml:space="preserve"> </w:t>
      </w:r>
      <w:r w:rsidR="00670E66">
        <w:rPr>
          <w:rFonts w:eastAsia="Arial Unicode MS" w:cs="Times New Roman"/>
          <w:color w:val="auto"/>
          <w:sz w:val="20"/>
          <w:szCs w:val="20"/>
          <w:lang w:eastAsia="en-US"/>
        </w:rPr>
        <w:t>a</w:t>
      </w:r>
      <w:r w:rsidRPr="00223880">
        <w:rPr>
          <w:rFonts w:eastAsia="Arial Unicode MS" w:cs="Times New Roman"/>
          <w:color w:val="auto"/>
          <w:sz w:val="20"/>
          <w:szCs w:val="20"/>
          <w:lang w:eastAsia="en-US"/>
        </w:rPr>
        <w:t xml:space="preserve">s part of the simulated kidnapping, the alleged victim also arranged for telephone calls to be made to </w:t>
      </w:r>
      <w:r w:rsidR="00670E66">
        <w:rPr>
          <w:rFonts w:eastAsia="Arial Unicode MS" w:cs="Times New Roman"/>
          <w:color w:val="auto"/>
          <w:sz w:val="20"/>
          <w:szCs w:val="20"/>
          <w:lang w:eastAsia="en-US"/>
        </w:rPr>
        <w:t>her partner</w:t>
      </w:r>
      <w:r w:rsidRPr="00223880">
        <w:rPr>
          <w:rFonts w:eastAsia="Arial Unicode MS" w:cs="Times New Roman"/>
          <w:color w:val="auto"/>
          <w:sz w:val="20"/>
          <w:szCs w:val="20"/>
          <w:lang w:eastAsia="en-US"/>
        </w:rPr>
        <w:t xml:space="preserve"> demanding a ransom for the release of </w:t>
      </w:r>
      <w:r w:rsidR="00670E66">
        <w:rPr>
          <w:rFonts w:eastAsia="Arial Unicode MS" w:cs="Times New Roman"/>
          <w:color w:val="auto"/>
          <w:sz w:val="20"/>
          <w:szCs w:val="20"/>
          <w:lang w:eastAsia="en-US"/>
        </w:rPr>
        <w:t>their son</w:t>
      </w:r>
      <w:r w:rsidRPr="00223880">
        <w:rPr>
          <w:rFonts w:eastAsia="Arial Unicode MS" w:cs="Times New Roman"/>
          <w:color w:val="auto"/>
          <w:sz w:val="20"/>
          <w:szCs w:val="20"/>
          <w:lang w:eastAsia="en-US"/>
        </w:rPr>
        <w:t>.</w:t>
      </w:r>
    </w:p>
    <w:p w14:paraId="69759711" w14:textId="77777777" w:rsidR="00223880" w:rsidRPr="00223880" w:rsidRDefault="00223880" w:rsidP="00BA5764">
      <w:pPr>
        <w:pStyle w:val="ListParagraph"/>
        <w:jc w:val="both"/>
        <w:rPr>
          <w:rFonts w:eastAsia="Arial Unicode MS" w:cs="Times New Roman"/>
          <w:color w:val="auto"/>
          <w:sz w:val="20"/>
          <w:szCs w:val="20"/>
          <w:lang w:eastAsia="en-US"/>
        </w:rPr>
      </w:pPr>
    </w:p>
    <w:p w14:paraId="5F316820" w14:textId="55936597" w:rsidR="00223880" w:rsidRDefault="00223880" w:rsidP="00BA5764">
      <w:pPr>
        <w:pStyle w:val="ListParagraph"/>
        <w:numPr>
          <w:ilvl w:val="0"/>
          <w:numId w:val="103"/>
        </w:numPr>
        <w:jc w:val="both"/>
        <w:rPr>
          <w:rFonts w:eastAsia="Arial Unicode MS" w:cs="Times New Roman"/>
          <w:color w:val="auto"/>
          <w:sz w:val="20"/>
          <w:szCs w:val="20"/>
          <w:lang w:eastAsia="en-US"/>
        </w:rPr>
      </w:pPr>
      <w:r w:rsidRPr="00223880">
        <w:rPr>
          <w:rFonts w:eastAsia="Arial Unicode MS" w:cs="Times New Roman"/>
          <w:color w:val="auto"/>
          <w:sz w:val="20"/>
          <w:szCs w:val="20"/>
          <w:lang w:eastAsia="en-US"/>
        </w:rPr>
        <w:t xml:space="preserve">Following the </w:t>
      </w:r>
      <w:r w:rsidR="003F1DC8">
        <w:rPr>
          <w:rFonts w:eastAsia="Arial Unicode MS" w:cs="Times New Roman"/>
          <w:color w:val="auto"/>
          <w:sz w:val="20"/>
          <w:szCs w:val="20"/>
          <w:lang w:eastAsia="en-US"/>
        </w:rPr>
        <w:t xml:space="preserve">staged </w:t>
      </w:r>
      <w:r w:rsidRPr="00223880">
        <w:rPr>
          <w:rFonts w:eastAsia="Arial Unicode MS" w:cs="Times New Roman"/>
          <w:color w:val="auto"/>
          <w:sz w:val="20"/>
          <w:szCs w:val="20"/>
          <w:lang w:eastAsia="en-US"/>
        </w:rPr>
        <w:t xml:space="preserve">kidnapping, </w:t>
      </w:r>
      <w:r w:rsidR="003F1DC8">
        <w:rPr>
          <w:rFonts w:eastAsia="Arial Unicode MS" w:cs="Times New Roman"/>
          <w:color w:val="auto"/>
          <w:sz w:val="20"/>
          <w:szCs w:val="20"/>
          <w:lang w:eastAsia="en-US"/>
        </w:rPr>
        <w:t xml:space="preserve">both the alleged victim and her partner </w:t>
      </w:r>
      <w:r w:rsidRPr="00223880">
        <w:rPr>
          <w:rFonts w:eastAsia="Arial Unicode MS" w:cs="Times New Roman"/>
          <w:color w:val="auto"/>
          <w:sz w:val="20"/>
          <w:szCs w:val="20"/>
          <w:lang w:eastAsia="en-US"/>
        </w:rPr>
        <w:t>report</w:t>
      </w:r>
      <w:r w:rsidR="003F1DC8">
        <w:rPr>
          <w:rFonts w:eastAsia="Arial Unicode MS" w:cs="Times New Roman"/>
          <w:color w:val="auto"/>
          <w:sz w:val="20"/>
          <w:szCs w:val="20"/>
          <w:lang w:eastAsia="en-US"/>
        </w:rPr>
        <w:t>ed the event</w:t>
      </w:r>
      <w:r w:rsidRPr="00223880">
        <w:rPr>
          <w:rFonts w:eastAsia="Arial Unicode MS" w:cs="Times New Roman"/>
          <w:color w:val="auto"/>
          <w:sz w:val="20"/>
          <w:szCs w:val="20"/>
          <w:lang w:eastAsia="en-US"/>
        </w:rPr>
        <w:t>s to the authorities</w:t>
      </w:r>
      <w:r w:rsidR="003F1DC8">
        <w:rPr>
          <w:rFonts w:eastAsia="Arial Unicode MS" w:cs="Times New Roman"/>
          <w:color w:val="auto"/>
          <w:sz w:val="20"/>
          <w:szCs w:val="20"/>
          <w:lang w:eastAsia="en-US"/>
        </w:rPr>
        <w:t>;</w:t>
      </w:r>
      <w:r w:rsidRPr="00223880">
        <w:rPr>
          <w:rFonts w:eastAsia="Arial Unicode MS" w:cs="Times New Roman"/>
          <w:color w:val="auto"/>
          <w:sz w:val="20"/>
          <w:szCs w:val="20"/>
          <w:lang w:eastAsia="en-US"/>
        </w:rPr>
        <w:t xml:space="preserve"> </w:t>
      </w:r>
      <w:r w:rsidR="003F1DC8">
        <w:rPr>
          <w:rFonts w:eastAsia="Arial Unicode MS" w:cs="Times New Roman"/>
          <w:color w:val="auto"/>
          <w:sz w:val="20"/>
          <w:szCs w:val="20"/>
          <w:lang w:eastAsia="en-US"/>
        </w:rPr>
        <w:t>after</w:t>
      </w:r>
      <w:r w:rsidRPr="00223880">
        <w:rPr>
          <w:rFonts w:eastAsia="Arial Unicode MS" w:cs="Times New Roman"/>
          <w:color w:val="auto"/>
          <w:sz w:val="20"/>
          <w:szCs w:val="20"/>
          <w:lang w:eastAsia="en-US"/>
        </w:rPr>
        <w:t xml:space="preserve"> </w:t>
      </w:r>
      <w:r w:rsidR="003F1DC8">
        <w:rPr>
          <w:rFonts w:eastAsia="Arial Unicode MS" w:cs="Times New Roman"/>
          <w:color w:val="auto"/>
          <w:sz w:val="20"/>
          <w:szCs w:val="20"/>
          <w:lang w:eastAsia="en-US"/>
        </w:rPr>
        <w:t>a police</w:t>
      </w:r>
      <w:r w:rsidRPr="00223880">
        <w:rPr>
          <w:rFonts w:eastAsia="Arial Unicode MS" w:cs="Times New Roman"/>
          <w:color w:val="auto"/>
          <w:sz w:val="20"/>
          <w:szCs w:val="20"/>
          <w:lang w:eastAsia="en-US"/>
        </w:rPr>
        <w:t xml:space="preserve"> investigation, the alleged victim was </w:t>
      </w:r>
      <w:r w:rsidR="003F1DC8">
        <w:rPr>
          <w:rFonts w:eastAsia="Arial Unicode MS" w:cs="Times New Roman"/>
          <w:color w:val="auto"/>
          <w:sz w:val="20"/>
          <w:szCs w:val="20"/>
          <w:lang w:eastAsia="en-US"/>
        </w:rPr>
        <w:t xml:space="preserve">considered a </w:t>
      </w:r>
      <w:r w:rsidRPr="00223880">
        <w:rPr>
          <w:rFonts w:eastAsia="Arial Unicode MS" w:cs="Times New Roman"/>
          <w:color w:val="auto"/>
          <w:sz w:val="20"/>
          <w:szCs w:val="20"/>
          <w:lang w:eastAsia="en-US"/>
        </w:rPr>
        <w:t xml:space="preserve">suspect. According to the petitioner, on November 15, 2005, the alleged victim was at the house of </w:t>
      </w:r>
      <w:r w:rsidR="003F1DC8">
        <w:rPr>
          <w:rFonts w:eastAsia="Arial Unicode MS" w:cs="Times New Roman"/>
          <w:color w:val="auto"/>
          <w:sz w:val="20"/>
          <w:szCs w:val="20"/>
          <w:lang w:eastAsia="en-US"/>
        </w:rPr>
        <w:t>her partner´s</w:t>
      </w:r>
      <w:r w:rsidR="00BA5764" w:rsidRPr="00223880">
        <w:rPr>
          <w:rFonts w:eastAsia="Arial Unicode MS" w:cs="Times New Roman"/>
          <w:color w:val="auto"/>
          <w:sz w:val="20"/>
          <w:szCs w:val="20"/>
          <w:lang w:eastAsia="en-US"/>
        </w:rPr>
        <w:t xml:space="preserve"> father</w:t>
      </w:r>
      <w:r w:rsidRPr="00223880">
        <w:rPr>
          <w:rFonts w:eastAsia="Arial Unicode MS" w:cs="Times New Roman"/>
          <w:color w:val="auto"/>
          <w:sz w:val="20"/>
          <w:szCs w:val="20"/>
          <w:lang w:eastAsia="en-US"/>
        </w:rPr>
        <w:t xml:space="preserve"> </w:t>
      </w:r>
      <w:r w:rsidR="003F1DC8">
        <w:rPr>
          <w:rFonts w:eastAsia="Arial Unicode MS" w:cs="Times New Roman"/>
          <w:color w:val="auto"/>
          <w:sz w:val="20"/>
          <w:szCs w:val="20"/>
          <w:lang w:eastAsia="en-US"/>
        </w:rPr>
        <w:t>when</w:t>
      </w:r>
      <w:r w:rsidRPr="00223880">
        <w:rPr>
          <w:rFonts w:eastAsia="Arial Unicode MS" w:cs="Times New Roman"/>
          <w:color w:val="auto"/>
          <w:sz w:val="20"/>
          <w:szCs w:val="20"/>
          <w:lang w:eastAsia="en-US"/>
        </w:rPr>
        <w:t xml:space="preserve"> </w:t>
      </w:r>
      <w:r w:rsidR="003F1DC8">
        <w:rPr>
          <w:rFonts w:eastAsia="Arial Unicode MS" w:cs="Times New Roman"/>
          <w:color w:val="auto"/>
          <w:sz w:val="20"/>
          <w:szCs w:val="20"/>
          <w:lang w:eastAsia="en-US"/>
        </w:rPr>
        <w:t xml:space="preserve">three </w:t>
      </w:r>
      <w:r w:rsidRPr="00223880">
        <w:rPr>
          <w:rFonts w:eastAsia="Arial Unicode MS" w:cs="Times New Roman"/>
          <w:color w:val="auto"/>
          <w:sz w:val="20"/>
          <w:szCs w:val="20"/>
          <w:lang w:eastAsia="en-US"/>
        </w:rPr>
        <w:t xml:space="preserve">members of </w:t>
      </w:r>
      <w:r w:rsidR="003F1DC8">
        <w:rPr>
          <w:rFonts w:eastAsia="Arial Unicode MS" w:cs="Times New Roman"/>
          <w:color w:val="auto"/>
          <w:sz w:val="20"/>
          <w:szCs w:val="20"/>
          <w:lang w:eastAsia="en-US"/>
        </w:rPr>
        <w:t>his</w:t>
      </w:r>
      <w:r w:rsidRPr="00223880">
        <w:rPr>
          <w:rFonts w:eastAsia="Arial Unicode MS" w:cs="Times New Roman"/>
          <w:color w:val="auto"/>
          <w:sz w:val="20"/>
          <w:szCs w:val="20"/>
          <w:lang w:eastAsia="en-US"/>
        </w:rPr>
        <w:t xml:space="preserve"> family entered the house forcefully in the company of six armed persons</w:t>
      </w:r>
      <w:r w:rsidR="003F1DC8">
        <w:rPr>
          <w:rFonts w:eastAsia="Arial Unicode MS" w:cs="Times New Roman"/>
          <w:color w:val="auto"/>
          <w:sz w:val="20"/>
          <w:szCs w:val="20"/>
          <w:lang w:eastAsia="en-US"/>
        </w:rPr>
        <w:t>,</w:t>
      </w:r>
      <w:r w:rsidRPr="00223880">
        <w:rPr>
          <w:rFonts w:eastAsia="Arial Unicode MS" w:cs="Times New Roman"/>
          <w:color w:val="auto"/>
          <w:sz w:val="20"/>
          <w:szCs w:val="20"/>
          <w:lang w:eastAsia="en-US"/>
        </w:rPr>
        <w:t xml:space="preserve"> some of who</w:t>
      </w:r>
      <w:r w:rsidR="003F1DC8">
        <w:rPr>
          <w:rFonts w:eastAsia="Arial Unicode MS" w:cs="Times New Roman"/>
          <w:color w:val="auto"/>
          <w:sz w:val="20"/>
          <w:szCs w:val="20"/>
          <w:lang w:eastAsia="en-US"/>
        </w:rPr>
        <w:t>m</w:t>
      </w:r>
      <w:r w:rsidRPr="00223880">
        <w:rPr>
          <w:rFonts w:eastAsia="Arial Unicode MS" w:cs="Times New Roman"/>
          <w:color w:val="auto"/>
          <w:sz w:val="20"/>
          <w:szCs w:val="20"/>
          <w:lang w:eastAsia="en-US"/>
        </w:rPr>
        <w:t xml:space="preserve"> were subsequently identified by the alleged victim as police officers. </w:t>
      </w:r>
      <w:r w:rsidR="003F1DC8">
        <w:rPr>
          <w:rFonts w:eastAsia="Arial Unicode MS" w:cs="Times New Roman"/>
          <w:color w:val="auto"/>
          <w:sz w:val="20"/>
          <w:szCs w:val="20"/>
          <w:lang w:eastAsia="en-US"/>
        </w:rPr>
        <w:t>The petitioner submits</w:t>
      </w:r>
      <w:r w:rsidRPr="00223880">
        <w:rPr>
          <w:rFonts w:eastAsia="Arial Unicode MS" w:cs="Times New Roman"/>
          <w:color w:val="auto"/>
          <w:sz w:val="20"/>
          <w:szCs w:val="20"/>
          <w:lang w:eastAsia="en-US"/>
        </w:rPr>
        <w:t xml:space="preserve"> </w:t>
      </w:r>
      <w:r w:rsidR="003F1DC8">
        <w:rPr>
          <w:rFonts w:eastAsia="Arial Unicode MS" w:cs="Times New Roman"/>
          <w:color w:val="auto"/>
          <w:sz w:val="20"/>
          <w:szCs w:val="20"/>
          <w:lang w:eastAsia="en-US"/>
        </w:rPr>
        <w:t xml:space="preserve">that </w:t>
      </w:r>
      <w:r w:rsidRPr="00223880">
        <w:rPr>
          <w:rFonts w:eastAsia="Arial Unicode MS" w:cs="Times New Roman"/>
          <w:color w:val="auto"/>
          <w:sz w:val="20"/>
          <w:szCs w:val="20"/>
          <w:lang w:eastAsia="en-US"/>
        </w:rPr>
        <w:t xml:space="preserve">these persons repeatedly covered the head of the alleged victim with a plastic bag and punched her in her stomach to force her to disclose where </w:t>
      </w:r>
      <w:r w:rsidR="003F1DC8">
        <w:rPr>
          <w:rFonts w:eastAsia="Arial Unicode MS" w:cs="Times New Roman"/>
          <w:color w:val="auto"/>
          <w:sz w:val="20"/>
          <w:szCs w:val="20"/>
          <w:lang w:eastAsia="en-US"/>
        </w:rPr>
        <w:t>her son</w:t>
      </w:r>
      <w:r w:rsidRPr="00223880">
        <w:rPr>
          <w:rFonts w:eastAsia="Arial Unicode MS" w:cs="Times New Roman"/>
          <w:color w:val="auto"/>
          <w:sz w:val="20"/>
          <w:szCs w:val="20"/>
          <w:lang w:eastAsia="en-US"/>
        </w:rPr>
        <w:t xml:space="preserve"> was located. </w:t>
      </w:r>
      <w:r w:rsidR="003F1DC8">
        <w:rPr>
          <w:rFonts w:eastAsia="Arial Unicode MS" w:cs="Times New Roman"/>
          <w:color w:val="auto"/>
          <w:sz w:val="20"/>
          <w:szCs w:val="20"/>
          <w:lang w:eastAsia="en-US"/>
        </w:rPr>
        <w:t>He</w:t>
      </w:r>
      <w:r w:rsidRPr="00223880">
        <w:rPr>
          <w:rFonts w:eastAsia="Arial Unicode MS" w:cs="Times New Roman"/>
          <w:color w:val="auto"/>
          <w:sz w:val="20"/>
          <w:szCs w:val="20"/>
          <w:lang w:eastAsia="en-US"/>
        </w:rPr>
        <w:t xml:space="preserve"> further states that the alleged victim </w:t>
      </w:r>
      <w:r w:rsidR="003F1DC8">
        <w:rPr>
          <w:rFonts w:eastAsia="Arial Unicode MS" w:cs="Times New Roman"/>
          <w:color w:val="auto"/>
          <w:sz w:val="20"/>
          <w:szCs w:val="20"/>
          <w:lang w:eastAsia="en-US"/>
        </w:rPr>
        <w:t xml:space="preserve">revealed </w:t>
      </w:r>
      <w:r w:rsidRPr="00223880">
        <w:rPr>
          <w:rFonts w:eastAsia="Arial Unicode MS" w:cs="Times New Roman"/>
          <w:color w:val="auto"/>
          <w:sz w:val="20"/>
          <w:szCs w:val="20"/>
          <w:lang w:eastAsia="en-US"/>
        </w:rPr>
        <w:t xml:space="preserve">the location of </w:t>
      </w:r>
      <w:r w:rsidR="003F1DC8">
        <w:rPr>
          <w:rFonts w:eastAsia="Arial Unicode MS" w:cs="Times New Roman"/>
          <w:color w:val="auto"/>
          <w:sz w:val="20"/>
          <w:szCs w:val="20"/>
          <w:lang w:eastAsia="en-US"/>
        </w:rPr>
        <w:t xml:space="preserve">her son, and then </w:t>
      </w:r>
      <w:r w:rsidRPr="00223880">
        <w:rPr>
          <w:rFonts w:eastAsia="Arial Unicode MS" w:cs="Times New Roman"/>
          <w:color w:val="auto"/>
          <w:sz w:val="20"/>
          <w:szCs w:val="20"/>
          <w:lang w:eastAsia="en-US"/>
        </w:rPr>
        <w:t xml:space="preserve">she was placed in a vehicle and taken to the </w:t>
      </w:r>
      <w:r w:rsidR="003F1DC8">
        <w:rPr>
          <w:rFonts w:eastAsia="Arial Unicode MS" w:cs="Times New Roman"/>
          <w:color w:val="auto"/>
          <w:sz w:val="20"/>
          <w:szCs w:val="20"/>
          <w:lang w:eastAsia="en-US"/>
        </w:rPr>
        <w:t>home of her friend,</w:t>
      </w:r>
      <w:r w:rsidRPr="00223880">
        <w:rPr>
          <w:rFonts w:eastAsia="Arial Unicode MS" w:cs="Times New Roman"/>
          <w:color w:val="auto"/>
          <w:sz w:val="20"/>
          <w:szCs w:val="20"/>
          <w:lang w:eastAsia="en-US"/>
        </w:rPr>
        <w:t xml:space="preserve"> where the child was found.  Subsequently, the alleged victim was transported to the Office of the Public Prosecutor and placed in custody</w:t>
      </w:r>
      <w:r w:rsidR="003F1DC8">
        <w:rPr>
          <w:rFonts w:eastAsia="Arial Unicode MS" w:cs="Times New Roman"/>
          <w:color w:val="auto"/>
          <w:sz w:val="20"/>
          <w:szCs w:val="20"/>
          <w:lang w:eastAsia="en-US"/>
        </w:rPr>
        <w:t xml:space="preserve">, where she </w:t>
      </w:r>
      <w:r w:rsidRPr="00223880">
        <w:rPr>
          <w:rFonts w:eastAsia="Arial Unicode MS" w:cs="Times New Roman"/>
          <w:color w:val="auto"/>
          <w:sz w:val="20"/>
          <w:szCs w:val="20"/>
          <w:lang w:eastAsia="en-US"/>
        </w:rPr>
        <w:t xml:space="preserve">was again </w:t>
      </w:r>
      <w:r w:rsidR="003F1DC8">
        <w:rPr>
          <w:rFonts w:eastAsia="Arial Unicode MS" w:cs="Times New Roman"/>
          <w:color w:val="auto"/>
          <w:sz w:val="20"/>
          <w:szCs w:val="20"/>
          <w:lang w:eastAsia="en-US"/>
        </w:rPr>
        <w:t xml:space="preserve">allegedly </w:t>
      </w:r>
      <w:r w:rsidRPr="00223880">
        <w:rPr>
          <w:rFonts w:eastAsia="Arial Unicode MS" w:cs="Times New Roman"/>
          <w:color w:val="auto"/>
          <w:sz w:val="20"/>
          <w:szCs w:val="20"/>
          <w:lang w:eastAsia="en-US"/>
        </w:rPr>
        <w:t xml:space="preserve">subjected to </w:t>
      </w:r>
      <w:r w:rsidR="003F1DC8">
        <w:rPr>
          <w:rFonts w:eastAsia="Arial Unicode MS" w:cs="Times New Roman"/>
          <w:color w:val="auto"/>
          <w:sz w:val="20"/>
          <w:szCs w:val="20"/>
          <w:lang w:eastAsia="en-US"/>
        </w:rPr>
        <w:t xml:space="preserve">the </w:t>
      </w:r>
      <w:r w:rsidRPr="00223880">
        <w:rPr>
          <w:rFonts w:eastAsia="Arial Unicode MS" w:cs="Times New Roman"/>
          <w:color w:val="auto"/>
          <w:sz w:val="20"/>
          <w:szCs w:val="20"/>
          <w:lang w:eastAsia="en-US"/>
        </w:rPr>
        <w:t>same physical abuse</w:t>
      </w:r>
      <w:r>
        <w:rPr>
          <w:rFonts w:eastAsia="Arial Unicode MS" w:cs="Times New Roman"/>
          <w:color w:val="auto"/>
          <w:sz w:val="20"/>
          <w:szCs w:val="20"/>
          <w:lang w:eastAsia="en-US"/>
        </w:rPr>
        <w:t>.</w:t>
      </w:r>
    </w:p>
    <w:p w14:paraId="0574849F" w14:textId="77777777" w:rsidR="00223880" w:rsidRPr="00223880" w:rsidRDefault="00223880" w:rsidP="00BA5764">
      <w:pPr>
        <w:pStyle w:val="ListParagraph"/>
        <w:jc w:val="both"/>
        <w:rPr>
          <w:rFonts w:eastAsia="Arial Unicode MS" w:cs="Times New Roman"/>
          <w:color w:val="auto"/>
          <w:sz w:val="20"/>
          <w:szCs w:val="20"/>
          <w:lang w:eastAsia="en-US"/>
        </w:rPr>
      </w:pPr>
    </w:p>
    <w:p w14:paraId="621077F0" w14:textId="41154D6E" w:rsidR="00223880" w:rsidRDefault="00B7712B" w:rsidP="00BA5764">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The</w:t>
      </w:r>
      <w:r w:rsidR="00223880" w:rsidRPr="00223880">
        <w:rPr>
          <w:rFonts w:eastAsia="Arial Unicode MS" w:cs="Times New Roman"/>
          <w:color w:val="auto"/>
          <w:sz w:val="20"/>
          <w:szCs w:val="20"/>
          <w:lang w:eastAsia="en-US"/>
        </w:rPr>
        <w:t xml:space="preserve"> alleged victim reported the torture</w:t>
      </w:r>
      <w:r>
        <w:rPr>
          <w:rFonts w:eastAsia="Arial Unicode MS" w:cs="Times New Roman"/>
          <w:color w:val="auto"/>
          <w:sz w:val="20"/>
          <w:szCs w:val="20"/>
          <w:lang w:eastAsia="en-US"/>
        </w:rPr>
        <w:t xml:space="preserve"> and </w:t>
      </w:r>
      <w:r w:rsidR="00223880" w:rsidRPr="00223880">
        <w:rPr>
          <w:rFonts w:eastAsia="Arial Unicode MS" w:cs="Times New Roman"/>
          <w:color w:val="auto"/>
          <w:sz w:val="20"/>
          <w:szCs w:val="20"/>
          <w:lang w:eastAsia="en-US"/>
        </w:rPr>
        <w:t xml:space="preserve">physical mistreatment to an agent of the Officer of the Public </w:t>
      </w:r>
      <w:r w:rsidRPr="00223880">
        <w:rPr>
          <w:rFonts w:eastAsia="Arial Unicode MS" w:cs="Times New Roman"/>
          <w:color w:val="auto"/>
          <w:sz w:val="20"/>
          <w:szCs w:val="20"/>
          <w:lang w:eastAsia="en-US"/>
        </w:rPr>
        <w:t>Prosecutor and</w:t>
      </w:r>
      <w:r w:rsidR="00223880" w:rsidRPr="00223880">
        <w:rPr>
          <w:rFonts w:eastAsia="Arial Unicode MS" w:cs="Times New Roman"/>
          <w:color w:val="auto"/>
          <w:sz w:val="20"/>
          <w:szCs w:val="20"/>
          <w:lang w:eastAsia="en-US"/>
        </w:rPr>
        <w:t xml:space="preserve"> identified two police officers </w:t>
      </w:r>
      <w:r>
        <w:rPr>
          <w:rFonts w:eastAsia="Arial Unicode MS" w:cs="Times New Roman"/>
          <w:color w:val="auto"/>
          <w:sz w:val="20"/>
          <w:szCs w:val="20"/>
          <w:lang w:eastAsia="en-US"/>
        </w:rPr>
        <w:t>as the perpetrators</w:t>
      </w:r>
      <w:r w:rsidR="00223880" w:rsidRPr="00223880">
        <w:rPr>
          <w:rFonts w:eastAsia="Arial Unicode MS" w:cs="Times New Roman"/>
          <w:color w:val="auto"/>
          <w:sz w:val="20"/>
          <w:szCs w:val="20"/>
          <w:lang w:eastAsia="en-US"/>
        </w:rPr>
        <w:t xml:space="preserve">. The </w:t>
      </w:r>
      <w:r>
        <w:rPr>
          <w:rFonts w:eastAsia="Arial Unicode MS" w:cs="Times New Roman"/>
          <w:color w:val="auto"/>
          <w:sz w:val="20"/>
          <w:szCs w:val="20"/>
          <w:lang w:eastAsia="en-US"/>
        </w:rPr>
        <w:t xml:space="preserve">petitioner </w:t>
      </w:r>
      <w:r w:rsidR="00223880" w:rsidRPr="00223880">
        <w:rPr>
          <w:rFonts w:eastAsia="Arial Unicode MS" w:cs="Times New Roman"/>
          <w:color w:val="auto"/>
          <w:sz w:val="20"/>
          <w:szCs w:val="20"/>
          <w:lang w:eastAsia="en-US"/>
        </w:rPr>
        <w:t xml:space="preserve">further indicates that </w:t>
      </w:r>
      <w:r>
        <w:rPr>
          <w:rFonts w:eastAsia="Arial Unicode MS" w:cs="Times New Roman"/>
          <w:color w:val="auto"/>
          <w:sz w:val="20"/>
          <w:szCs w:val="20"/>
          <w:lang w:eastAsia="en-US"/>
        </w:rPr>
        <w:t xml:space="preserve">the alleged victim </w:t>
      </w:r>
      <w:r w:rsidRPr="00223880">
        <w:rPr>
          <w:rFonts w:eastAsia="Arial Unicode MS" w:cs="Times New Roman"/>
          <w:color w:val="auto"/>
          <w:sz w:val="20"/>
          <w:szCs w:val="20"/>
          <w:lang w:eastAsia="en-US"/>
        </w:rPr>
        <w:t xml:space="preserve">was examined by a doctor </w:t>
      </w:r>
      <w:r w:rsidR="00223880" w:rsidRPr="00223880">
        <w:rPr>
          <w:rFonts w:eastAsia="Arial Unicode MS" w:cs="Times New Roman"/>
          <w:color w:val="auto"/>
          <w:sz w:val="20"/>
          <w:szCs w:val="20"/>
          <w:lang w:eastAsia="en-US"/>
        </w:rPr>
        <w:t xml:space="preserve">on November 15, 2005, </w:t>
      </w:r>
      <w:r>
        <w:rPr>
          <w:rFonts w:eastAsia="Arial Unicode MS" w:cs="Times New Roman"/>
          <w:color w:val="auto"/>
          <w:sz w:val="20"/>
          <w:szCs w:val="20"/>
          <w:lang w:eastAsia="en-US"/>
        </w:rPr>
        <w:t>who</w:t>
      </w:r>
      <w:r w:rsidR="00223880" w:rsidRPr="00223880">
        <w:rPr>
          <w:rFonts w:eastAsia="Arial Unicode MS" w:cs="Times New Roman"/>
          <w:color w:val="auto"/>
          <w:sz w:val="20"/>
          <w:szCs w:val="20"/>
          <w:lang w:eastAsia="en-US"/>
        </w:rPr>
        <w:t xml:space="preserve"> concluded that there was no evidence of external injuries. According to the petition, this was due to </w:t>
      </w:r>
      <w:r w:rsidR="00BA5764">
        <w:rPr>
          <w:rFonts w:eastAsia="Arial Unicode MS" w:cs="Times New Roman"/>
          <w:color w:val="auto"/>
          <w:sz w:val="20"/>
          <w:szCs w:val="20"/>
          <w:lang w:eastAsia="en-US"/>
        </w:rPr>
        <w:t xml:space="preserve">the </w:t>
      </w:r>
      <w:r w:rsidR="00BA5764" w:rsidRPr="00223880">
        <w:rPr>
          <w:rFonts w:eastAsia="Arial Unicode MS" w:cs="Times New Roman"/>
          <w:color w:val="auto"/>
          <w:sz w:val="20"/>
          <w:szCs w:val="20"/>
          <w:lang w:eastAsia="en-US"/>
        </w:rPr>
        <w:t>way</w:t>
      </w:r>
      <w:r w:rsidR="00223880" w:rsidRPr="00223880">
        <w:rPr>
          <w:rFonts w:eastAsia="Arial Unicode MS" w:cs="Times New Roman"/>
          <w:color w:val="auto"/>
          <w:sz w:val="20"/>
          <w:szCs w:val="20"/>
          <w:lang w:eastAsia="en-US"/>
        </w:rPr>
        <w:t xml:space="preserve"> the physical mistreatment had been inflicted</w:t>
      </w:r>
      <w:r>
        <w:rPr>
          <w:rFonts w:eastAsia="Arial Unicode MS" w:cs="Times New Roman"/>
          <w:color w:val="auto"/>
          <w:sz w:val="20"/>
          <w:szCs w:val="20"/>
          <w:lang w:eastAsia="en-US"/>
        </w:rPr>
        <w:t>,</w:t>
      </w:r>
      <w:r w:rsidR="00223880" w:rsidRPr="00223880">
        <w:rPr>
          <w:rFonts w:eastAsia="Arial Unicode MS" w:cs="Times New Roman"/>
          <w:color w:val="auto"/>
          <w:sz w:val="20"/>
          <w:szCs w:val="20"/>
          <w:lang w:eastAsia="en-US"/>
        </w:rPr>
        <w:t xml:space="preserve"> particularly the use of a plastic bag on her head. The acts of torture</w:t>
      </w:r>
      <w:r>
        <w:rPr>
          <w:rFonts w:eastAsia="Arial Unicode MS" w:cs="Times New Roman"/>
          <w:color w:val="auto"/>
          <w:sz w:val="20"/>
          <w:szCs w:val="20"/>
          <w:lang w:eastAsia="en-US"/>
        </w:rPr>
        <w:t xml:space="preserve"> and </w:t>
      </w:r>
      <w:r w:rsidR="00223880" w:rsidRPr="00223880">
        <w:rPr>
          <w:rFonts w:eastAsia="Arial Unicode MS" w:cs="Times New Roman"/>
          <w:color w:val="auto"/>
          <w:sz w:val="20"/>
          <w:szCs w:val="20"/>
          <w:lang w:eastAsia="en-US"/>
        </w:rPr>
        <w:t xml:space="preserve">physical mistreatment were </w:t>
      </w:r>
      <w:r>
        <w:rPr>
          <w:rFonts w:eastAsia="Arial Unicode MS" w:cs="Times New Roman"/>
          <w:color w:val="auto"/>
          <w:sz w:val="20"/>
          <w:szCs w:val="20"/>
          <w:lang w:eastAsia="en-US"/>
        </w:rPr>
        <w:t>denounced t</w:t>
      </w:r>
      <w:r w:rsidR="00223880" w:rsidRPr="00223880">
        <w:rPr>
          <w:rFonts w:eastAsia="Arial Unicode MS" w:cs="Times New Roman"/>
          <w:color w:val="auto"/>
          <w:sz w:val="20"/>
          <w:szCs w:val="20"/>
          <w:lang w:eastAsia="en-US"/>
        </w:rPr>
        <w:t xml:space="preserve">o the </w:t>
      </w:r>
      <w:r>
        <w:rPr>
          <w:rFonts w:eastAsia="Arial Unicode MS" w:cs="Times New Roman"/>
          <w:color w:val="auto"/>
          <w:sz w:val="20"/>
          <w:szCs w:val="20"/>
          <w:lang w:eastAsia="en-US"/>
        </w:rPr>
        <w:t>local criminal court (</w:t>
      </w:r>
      <w:r w:rsidR="00223880" w:rsidRPr="00223880">
        <w:rPr>
          <w:rFonts w:eastAsia="Arial Unicode MS" w:cs="Times New Roman"/>
          <w:i/>
          <w:color w:val="auto"/>
          <w:sz w:val="20"/>
          <w:szCs w:val="20"/>
          <w:lang w:eastAsia="en-US"/>
        </w:rPr>
        <w:t>Juez Quinto Penal de Primera Instancia de Ecatepec de Morelos, Estado de México</w:t>
      </w:r>
      <w:r>
        <w:rPr>
          <w:rFonts w:eastAsia="Arial Unicode MS" w:cs="Times New Roman"/>
          <w:iCs/>
          <w:color w:val="auto"/>
          <w:sz w:val="20"/>
          <w:szCs w:val="20"/>
          <w:lang w:eastAsia="en-US"/>
        </w:rPr>
        <w:t>)</w:t>
      </w:r>
      <w:r w:rsidR="00223880" w:rsidRPr="00223880">
        <w:rPr>
          <w:rFonts w:eastAsia="Arial Unicode MS" w:cs="Times New Roman"/>
          <w:color w:val="auto"/>
          <w:sz w:val="20"/>
          <w:szCs w:val="20"/>
          <w:lang w:eastAsia="en-US"/>
        </w:rPr>
        <w:t>, but th</w:t>
      </w:r>
      <w:r>
        <w:rPr>
          <w:rFonts w:eastAsia="Arial Unicode MS" w:cs="Times New Roman"/>
          <w:color w:val="auto"/>
          <w:sz w:val="20"/>
          <w:szCs w:val="20"/>
          <w:lang w:eastAsia="en-US"/>
        </w:rPr>
        <w:t xml:space="preserve">at </w:t>
      </w:r>
      <w:r w:rsidR="00223880" w:rsidRPr="00223880">
        <w:rPr>
          <w:rFonts w:eastAsia="Arial Unicode MS" w:cs="Times New Roman"/>
          <w:color w:val="auto"/>
          <w:sz w:val="20"/>
          <w:szCs w:val="20"/>
          <w:lang w:eastAsia="en-US"/>
        </w:rPr>
        <w:t xml:space="preserve">no further steps </w:t>
      </w:r>
      <w:r>
        <w:rPr>
          <w:rFonts w:eastAsia="Arial Unicode MS" w:cs="Times New Roman"/>
          <w:color w:val="auto"/>
          <w:sz w:val="20"/>
          <w:szCs w:val="20"/>
          <w:lang w:eastAsia="en-US"/>
        </w:rPr>
        <w:t xml:space="preserve">were taken </w:t>
      </w:r>
      <w:r w:rsidR="00223880" w:rsidRPr="00223880">
        <w:rPr>
          <w:rFonts w:eastAsia="Arial Unicode MS" w:cs="Times New Roman"/>
          <w:color w:val="auto"/>
          <w:sz w:val="20"/>
          <w:szCs w:val="20"/>
          <w:lang w:eastAsia="en-US"/>
        </w:rPr>
        <w:t>to investigate or redress the complaints of the alleged victim in this regard.</w:t>
      </w:r>
    </w:p>
    <w:p w14:paraId="2CD62A86" w14:textId="77777777" w:rsidR="00223880" w:rsidRPr="00B7712B" w:rsidRDefault="00223880" w:rsidP="00BA5764">
      <w:pPr>
        <w:jc w:val="both"/>
        <w:rPr>
          <w:sz w:val="20"/>
          <w:szCs w:val="20"/>
        </w:rPr>
      </w:pPr>
    </w:p>
    <w:p w14:paraId="2F2A2595" w14:textId="64729805" w:rsidR="00223880" w:rsidRDefault="00B7712B" w:rsidP="00BA5764">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O</w:t>
      </w:r>
      <w:r w:rsidR="00223880" w:rsidRPr="00223880">
        <w:rPr>
          <w:rFonts w:eastAsia="Arial Unicode MS" w:cs="Times New Roman"/>
          <w:color w:val="auto"/>
          <w:sz w:val="20"/>
          <w:szCs w:val="20"/>
          <w:lang w:eastAsia="en-US"/>
        </w:rPr>
        <w:t xml:space="preserve">n August 3, </w:t>
      </w:r>
      <w:r w:rsidRPr="00223880">
        <w:rPr>
          <w:rFonts w:eastAsia="Arial Unicode MS" w:cs="Times New Roman"/>
          <w:color w:val="auto"/>
          <w:sz w:val="20"/>
          <w:szCs w:val="20"/>
          <w:lang w:eastAsia="en-US"/>
        </w:rPr>
        <w:t>2007,</w:t>
      </w:r>
      <w:r w:rsidR="00223880" w:rsidRPr="00223880">
        <w:rPr>
          <w:rFonts w:eastAsia="Arial Unicode MS" w:cs="Times New Roman"/>
          <w:color w:val="auto"/>
          <w:sz w:val="20"/>
          <w:szCs w:val="20"/>
          <w:lang w:eastAsia="en-US"/>
        </w:rPr>
        <w:t xml:space="preserve"> </w:t>
      </w:r>
      <w:r>
        <w:rPr>
          <w:rFonts w:eastAsia="Arial Unicode MS" w:cs="Times New Roman"/>
          <w:color w:val="auto"/>
          <w:sz w:val="20"/>
          <w:szCs w:val="20"/>
          <w:lang w:eastAsia="en-US"/>
        </w:rPr>
        <w:t>the alleged victim was</w:t>
      </w:r>
      <w:r w:rsidR="00223880" w:rsidRPr="00223880">
        <w:rPr>
          <w:rFonts w:eastAsia="Arial Unicode MS" w:cs="Times New Roman"/>
          <w:color w:val="auto"/>
          <w:sz w:val="20"/>
          <w:szCs w:val="20"/>
          <w:lang w:eastAsia="en-US"/>
        </w:rPr>
        <w:t xml:space="preserve"> convicted of </w:t>
      </w:r>
      <w:r>
        <w:rPr>
          <w:rFonts w:eastAsia="Arial Unicode MS" w:cs="Times New Roman"/>
          <w:color w:val="auto"/>
          <w:sz w:val="20"/>
          <w:szCs w:val="20"/>
          <w:lang w:eastAsia="en-US"/>
        </w:rPr>
        <w:t>general kidnapping (</w:t>
      </w:r>
      <w:r w:rsidR="00223880" w:rsidRPr="00223880">
        <w:rPr>
          <w:rFonts w:eastAsia="Arial Unicode MS" w:cs="Times New Roman"/>
          <w:i/>
          <w:color w:val="auto"/>
          <w:sz w:val="20"/>
          <w:szCs w:val="20"/>
          <w:lang w:eastAsia="en-US"/>
        </w:rPr>
        <w:t>secuestro genérico</w:t>
      </w:r>
      <w:r w:rsidRPr="00B7712B">
        <w:rPr>
          <w:rFonts w:eastAsia="Arial Unicode MS" w:cs="Times New Roman"/>
          <w:iCs/>
          <w:color w:val="auto"/>
          <w:sz w:val="20"/>
          <w:szCs w:val="20"/>
          <w:lang w:eastAsia="en-US"/>
        </w:rPr>
        <w:t>)</w:t>
      </w:r>
      <w:r w:rsidR="00223880" w:rsidRPr="00223880">
        <w:rPr>
          <w:rFonts w:eastAsia="Arial Unicode MS" w:cs="Times New Roman"/>
          <w:color w:val="auto"/>
          <w:sz w:val="20"/>
          <w:szCs w:val="20"/>
          <w:lang w:eastAsia="en-US"/>
        </w:rPr>
        <w:t xml:space="preserve"> and sentenced to of 33 years and nine months</w:t>
      </w:r>
      <w:r>
        <w:rPr>
          <w:rFonts w:eastAsia="Arial Unicode MS" w:cs="Times New Roman"/>
          <w:color w:val="auto"/>
          <w:sz w:val="20"/>
          <w:szCs w:val="20"/>
          <w:lang w:eastAsia="en-US"/>
        </w:rPr>
        <w:t xml:space="preserve"> of prison</w:t>
      </w:r>
      <w:r w:rsidR="00223880" w:rsidRPr="00223880">
        <w:rPr>
          <w:rFonts w:eastAsia="Arial Unicode MS" w:cs="Times New Roman"/>
          <w:color w:val="auto"/>
          <w:sz w:val="20"/>
          <w:szCs w:val="20"/>
          <w:lang w:eastAsia="en-US"/>
        </w:rPr>
        <w:t xml:space="preserve">. The </w:t>
      </w:r>
      <w:r>
        <w:rPr>
          <w:rFonts w:eastAsia="Arial Unicode MS" w:cs="Times New Roman"/>
          <w:color w:val="auto"/>
          <w:sz w:val="20"/>
          <w:szCs w:val="20"/>
          <w:lang w:eastAsia="en-US"/>
        </w:rPr>
        <w:t xml:space="preserve">petitioner </w:t>
      </w:r>
      <w:r w:rsidR="00223880" w:rsidRPr="00223880">
        <w:rPr>
          <w:rFonts w:eastAsia="Arial Unicode MS" w:cs="Times New Roman"/>
          <w:color w:val="auto"/>
          <w:sz w:val="20"/>
          <w:szCs w:val="20"/>
          <w:lang w:eastAsia="en-US"/>
        </w:rPr>
        <w:t>allege</w:t>
      </w:r>
      <w:r>
        <w:rPr>
          <w:rFonts w:eastAsia="Arial Unicode MS" w:cs="Times New Roman"/>
          <w:color w:val="auto"/>
          <w:sz w:val="20"/>
          <w:szCs w:val="20"/>
          <w:lang w:eastAsia="en-US"/>
        </w:rPr>
        <w:t>s</w:t>
      </w:r>
      <w:r w:rsidR="00223880" w:rsidRPr="00223880">
        <w:rPr>
          <w:rFonts w:eastAsia="Arial Unicode MS" w:cs="Times New Roman"/>
          <w:color w:val="auto"/>
          <w:sz w:val="20"/>
          <w:szCs w:val="20"/>
          <w:lang w:eastAsia="en-US"/>
        </w:rPr>
        <w:t xml:space="preserve"> that </w:t>
      </w:r>
      <w:r>
        <w:rPr>
          <w:rFonts w:eastAsia="Arial Unicode MS" w:cs="Times New Roman"/>
          <w:color w:val="auto"/>
          <w:sz w:val="20"/>
          <w:szCs w:val="20"/>
          <w:lang w:eastAsia="en-US"/>
        </w:rPr>
        <w:t>the prosecution for general kidnapping was wrongful, since</w:t>
      </w:r>
      <w:r w:rsidR="00223880" w:rsidRPr="00223880">
        <w:rPr>
          <w:rFonts w:eastAsia="Arial Unicode MS" w:cs="Times New Roman"/>
          <w:color w:val="auto"/>
          <w:sz w:val="20"/>
          <w:szCs w:val="20"/>
          <w:lang w:eastAsia="en-US"/>
        </w:rPr>
        <w:t xml:space="preserve"> given the circumstances of her case, the applicable offen</w:t>
      </w:r>
      <w:r>
        <w:rPr>
          <w:rFonts w:eastAsia="Arial Unicode MS" w:cs="Times New Roman"/>
          <w:color w:val="auto"/>
          <w:sz w:val="20"/>
          <w:szCs w:val="20"/>
          <w:lang w:eastAsia="en-US"/>
        </w:rPr>
        <w:t>s</w:t>
      </w:r>
      <w:r w:rsidR="00223880" w:rsidRPr="00223880">
        <w:rPr>
          <w:rFonts w:eastAsia="Arial Unicode MS" w:cs="Times New Roman"/>
          <w:color w:val="auto"/>
          <w:sz w:val="20"/>
          <w:szCs w:val="20"/>
          <w:lang w:eastAsia="en-US"/>
        </w:rPr>
        <w:t xml:space="preserve">e should have been </w:t>
      </w:r>
      <w:r w:rsidRPr="00223880">
        <w:rPr>
          <w:rFonts w:eastAsia="Arial Unicode MS" w:cs="Times New Roman"/>
          <w:color w:val="auto"/>
          <w:sz w:val="20"/>
          <w:szCs w:val="20"/>
          <w:lang w:eastAsia="en-US"/>
        </w:rPr>
        <w:t>simulated kidnapping</w:t>
      </w:r>
      <w:r w:rsidR="00223880" w:rsidRPr="00223880">
        <w:rPr>
          <w:rFonts w:eastAsia="Arial Unicode MS" w:cs="Times New Roman"/>
          <w:color w:val="auto"/>
          <w:sz w:val="20"/>
          <w:szCs w:val="20"/>
          <w:lang w:eastAsia="en-US"/>
        </w:rPr>
        <w:t xml:space="preserve"> (</w:t>
      </w:r>
      <w:r w:rsidRPr="00223880">
        <w:rPr>
          <w:rFonts w:eastAsia="Arial Unicode MS" w:cs="Times New Roman"/>
          <w:i/>
          <w:color w:val="auto"/>
          <w:sz w:val="20"/>
          <w:szCs w:val="20"/>
          <w:lang w:eastAsia="en-US"/>
        </w:rPr>
        <w:t>secuestro simulado</w:t>
      </w:r>
      <w:r w:rsidR="00223880" w:rsidRPr="00223880">
        <w:rPr>
          <w:rFonts w:eastAsia="Arial Unicode MS" w:cs="Times New Roman"/>
          <w:color w:val="auto"/>
          <w:sz w:val="20"/>
          <w:szCs w:val="20"/>
          <w:lang w:eastAsia="en-US"/>
        </w:rPr>
        <w:t>)</w:t>
      </w:r>
      <w:r>
        <w:rPr>
          <w:rFonts w:eastAsia="Arial Unicode MS" w:cs="Times New Roman"/>
          <w:color w:val="auto"/>
          <w:sz w:val="20"/>
          <w:szCs w:val="20"/>
          <w:lang w:eastAsia="en-US"/>
        </w:rPr>
        <w:t>,</w:t>
      </w:r>
      <w:r w:rsidR="00223880" w:rsidRPr="00223880">
        <w:rPr>
          <w:rFonts w:eastAsia="Arial Unicode MS" w:cs="Times New Roman"/>
          <w:color w:val="auto"/>
          <w:sz w:val="20"/>
          <w:szCs w:val="20"/>
          <w:lang w:eastAsia="en-US"/>
        </w:rPr>
        <w:t xml:space="preserve"> a less serious offen</w:t>
      </w:r>
      <w:r>
        <w:rPr>
          <w:rFonts w:eastAsia="Arial Unicode MS" w:cs="Times New Roman"/>
          <w:color w:val="auto"/>
          <w:sz w:val="20"/>
          <w:szCs w:val="20"/>
          <w:lang w:eastAsia="en-US"/>
        </w:rPr>
        <w:t>s</w:t>
      </w:r>
      <w:r w:rsidR="00223880" w:rsidRPr="00223880">
        <w:rPr>
          <w:rFonts w:eastAsia="Arial Unicode MS" w:cs="Times New Roman"/>
          <w:color w:val="auto"/>
          <w:sz w:val="20"/>
          <w:szCs w:val="20"/>
          <w:lang w:eastAsia="en-US"/>
        </w:rPr>
        <w:t xml:space="preserve">e </w:t>
      </w:r>
      <w:r>
        <w:rPr>
          <w:rFonts w:eastAsia="Arial Unicode MS" w:cs="Times New Roman"/>
          <w:color w:val="auto"/>
          <w:sz w:val="20"/>
          <w:szCs w:val="20"/>
          <w:lang w:eastAsia="en-US"/>
        </w:rPr>
        <w:t>provided for in the Mexican Criminal Code</w:t>
      </w:r>
      <w:r w:rsidR="00223880" w:rsidRPr="00223880">
        <w:rPr>
          <w:rFonts w:eastAsia="Arial Unicode MS" w:cs="Times New Roman"/>
          <w:color w:val="auto"/>
          <w:sz w:val="20"/>
          <w:szCs w:val="20"/>
          <w:lang w:eastAsia="en-US"/>
        </w:rPr>
        <w:t xml:space="preserve">.   Accordingly, the alleged victim appealed her conviction to </w:t>
      </w:r>
      <w:r>
        <w:rPr>
          <w:rFonts w:eastAsia="Arial Unicode MS" w:cs="Times New Roman"/>
          <w:color w:val="auto"/>
          <w:sz w:val="20"/>
          <w:szCs w:val="20"/>
          <w:lang w:eastAsia="en-US"/>
        </w:rPr>
        <w:t>a higher court</w:t>
      </w:r>
      <w:r w:rsidR="00223880" w:rsidRPr="00223880">
        <w:rPr>
          <w:rFonts w:eastAsia="Arial Unicode MS" w:cs="Times New Roman"/>
          <w:color w:val="auto"/>
          <w:sz w:val="20"/>
          <w:szCs w:val="20"/>
          <w:lang w:eastAsia="en-US"/>
        </w:rPr>
        <w:t xml:space="preserve">, but her appeal was dismissed on November 5, 2007.  </w:t>
      </w:r>
      <w:r w:rsidR="0069274D">
        <w:rPr>
          <w:rFonts w:eastAsia="Arial Unicode MS" w:cs="Times New Roman"/>
          <w:color w:val="auto"/>
          <w:sz w:val="20"/>
          <w:szCs w:val="20"/>
          <w:lang w:eastAsia="en-US"/>
        </w:rPr>
        <w:t>She</w:t>
      </w:r>
      <w:r w:rsidR="00223880" w:rsidRPr="00223880">
        <w:rPr>
          <w:rFonts w:eastAsia="Arial Unicode MS" w:cs="Times New Roman"/>
          <w:color w:val="auto"/>
          <w:sz w:val="20"/>
          <w:szCs w:val="20"/>
          <w:lang w:eastAsia="en-US"/>
        </w:rPr>
        <w:t xml:space="preserve"> subsequently pursued </w:t>
      </w:r>
      <w:r w:rsidR="00223880" w:rsidRPr="0069274D">
        <w:rPr>
          <w:rFonts w:eastAsia="Arial Unicode MS" w:cs="Times New Roman"/>
          <w:i/>
          <w:iCs/>
          <w:color w:val="auto"/>
          <w:sz w:val="20"/>
          <w:szCs w:val="20"/>
          <w:lang w:eastAsia="en-US"/>
        </w:rPr>
        <w:t>amparo</w:t>
      </w:r>
      <w:r w:rsidR="00223880" w:rsidRPr="00223880">
        <w:rPr>
          <w:rFonts w:eastAsia="Arial Unicode MS" w:cs="Times New Roman"/>
          <w:color w:val="auto"/>
          <w:sz w:val="20"/>
          <w:szCs w:val="20"/>
          <w:lang w:eastAsia="en-US"/>
        </w:rPr>
        <w:t xml:space="preserve"> proceedings</w:t>
      </w:r>
      <w:r w:rsidR="0069274D">
        <w:rPr>
          <w:rFonts w:eastAsia="Arial Unicode MS" w:cs="Times New Roman"/>
          <w:color w:val="auto"/>
          <w:sz w:val="20"/>
          <w:szCs w:val="20"/>
          <w:lang w:eastAsia="en-US"/>
        </w:rPr>
        <w:t>, which were dismissed on</w:t>
      </w:r>
      <w:r w:rsidR="00223880" w:rsidRPr="00223880">
        <w:rPr>
          <w:rFonts w:eastAsia="Arial Unicode MS" w:cs="Times New Roman"/>
          <w:color w:val="auto"/>
          <w:sz w:val="20"/>
          <w:szCs w:val="20"/>
          <w:lang w:eastAsia="en-US"/>
        </w:rPr>
        <w:t xml:space="preserve"> March 6, </w:t>
      </w:r>
      <w:r w:rsidR="0069274D" w:rsidRPr="00223880">
        <w:rPr>
          <w:rFonts w:eastAsia="Arial Unicode MS" w:cs="Times New Roman"/>
          <w:color w:val="auto"/>
          <w:sz w:val="20"/>
          <w:szCs w:val="20"/>
          <w:lang w:eastAsia="en-US"/>
        </w:rPr>
        <w:t>2008,</w:t>
      </w:r>
      <w:r w:rsidR="00223880" w:rsidRPr="00223880">
        <w:rPr>
          <w:rFonts w:eastAsia="Arial Unicode MS" w:cs="Times New Roman"/>
          <w:color w:val="auto"/>
          <w:sz w:val="20"/>
          <w:szCs w:val="20"/>
          <w:lang w:eastAsia="en-US"/>
        </w:rPr>
        <w:t xml:space="preserve"> </w:t>
      </w:r>
      <w:r w:rsidR="0069274D">
        <w:rPr>
          <w:rFonts w:eastAsia="Arial Unicode MS" w:cs="Times New Roman"/>
          <w:color w:val="auto"/>
          <w:sz w:val="20"/>
          <w:szCs w:val="20"/>
          <w:lang w:eastAsia="en-US"/>
        </w:rPr>
        <w:t>by the Third Criminal Court of Appeals of the Second Circuit of the State of Mexico (</w:t>
      </w:r>
      <w:r w:rsidR="00223880" w:rsidRPr="00223880">
        <w:rPr>
          <w:rFonts w:eastAsia="Arial Unicode MS" w:cs="Times New Roman"/>
          <w:i/>
          <w:color w:val="auto"/>
          <w:sz w:val="20"/>
          <w:szCs w:val="20"/>
          <w:lang w:eastAsia="en-US"/>
        </w:rPr>
        <w:t>Tercer Tribunal Colegiado en Materia Penal del Segundo Circuito del Estado de México</w:t>
      </w:r>
      <w:r w:rsidR="0069274D">
        <w:rPr>
          <w:rFonts w:eastAsia="Arial Unicode MS" w:cs="Times New Roman"/>
          <w:iCs/>
          <w:color w:val="auto"/>
          <w:sz w:val="20"/>
          <w:szCs w:val="20"/>
          <w:lang w:eastAsia="en-US"/>
        </w:rPr>
        <w:t>)</w:t>
      </w:r>
      <w:r w:rsidR="00223880" w:rsidRPr="00223880">
        <w:rPr>
          <w:rFonts w:eastAsia="Arial Unicode MS" w:cs="Times New Roman"/>
          <w:color w:val="auto"/>
          <w:sz w:val="20"/>
          <w:szCs w:val="20"/>
          <w:lang w:eastAsia="en-US"/>
        </w:rPr>
        <w:t xml:space="preserve">, </w:t>
      </w:r>
      <w:r w:rsidR="0069274D">
        <w:rPr>
          <w:rFonts w:eastAsia="Arial Unicode MS" w:cs="Times New Roman"/>
          <w:color w:val="auto"/>
          <w:sz w:val="20"/>
          <w:szCs w:val="20"/>
          <w:lang w:eastAsia="en-US"/>
        </w:rPr>
        <w:t xml:space="preserve">in a decision which </w:t>
      </w:r>
      <w:r w:rsidR="00223880" w:rsidRPr="00223880">
        <w:rPr>
          <w:rFonts w:eastAsia="Arial Unicode MS" w:cs="Times New Roman"/>
          <w:color w:val="auto"/>
          <w:sz w:val="20"/>
          <w:szCs w:val="20"/>
          <w:lang w:eastAsia="en-US"/>
        </w:rPr>
        <w:t>rul</w:t>
      </w:r>
      <w:r w:rsidR="0069274D">
        <w:rPr>
          <w:rFonts w:eastAsia="Arial Unicode MS" w:cs="Times New Roman"/>
          <w:color w:val="auto"/>
          <w:sz w:val="20"/>
          <w:szCs w:val="20"/>
          <w:lang w:eastAsia="en-US"/>
        </w:rPr>
        <w:t>ed</w:t>
      </w:r>
      <w:r w:rsidR="00223880" w:rsidRPr="00223880">
        <w:rPr>
          <w:rFonts w:eastAsia="Arial Unicode MS" w:cs="Times New Roman"/>
          <w:color w:val="auto"/>
          <w:sz w:val="20"/>
          <w:szCs w:val="20"/>
          <w:lang w:eastAsia="en-US"/>
        </w:rPr>
        <w:t xml:space="preserve"> that the claims of the alleged victim were unfounded. On August 28, 2009, another application for </w:t>
      </w:r>
      <w:r w:rsidR="00223880" w:rsidRPr="0069274D">
        <w:rPr>
          <w:rFonts w:eastAsia="Arial Unicode MS" w:cs="Times New Roman"/>
          <w:i/>
          <w:iCs/>
          <w:color w:val="auto"/>
          <w:sz w:val="20"/>
          <w:szCs w:val="20"/>
          <w:lang w:eastAsia="en-US"/>
        </w:rPr>
        <w:t>amparo</w:t>
      </w:r>
      <w:r w:rsidR="00223880" w:rsidRPr="00223880">
        <w:rPr>
          <w:rFonts w:eastAsia="Arial Unicode MS" w:cs="Times New Roman"/>
          <w:color w:val="auto"/>
          <w:sz w:val="20"/>
          <w:szCs w:val="20"/>
          <w:lang w:eastAsia="en-US"/>
        </w:rPr>
        <w:t xml:space="preserve"> was </w:t>
      </w:r>
      <w:r w:rsidR="00BA5764" w:rsidRPr="00223880">
        <w:rPr>
          <w:rFonts w:eastAsia="Arial Unicode MS" w:cs="Times New Roman"/>
          <w:color w:val="auto"/>
          <w:sz w:val="20"/>
          <w:szCs w:val="20"/>
          <w:lang w:eastAsia="en-US"/>
        </w:rPr>
        <w:t>dismissed by</w:t>
      </w:r>
      <w:r w:rsidR="0069274D">
        <w:rPr>
          <w:rFonts w:eastAsia="Arial Unicode MS" w:cs="Times New Roman"/>
          <w:color w:val="auto"/>
          <w:sz w:val="20"/>
          <w:szCs w:val="20"/>
          <w:lang w:eastAsia="en-US"/>
        </w:rPr>
        <w:t xml:space="preserve"> the First Criminal Court of Appeals of the Second Circuit of the State of Mexico</w:t>
      </w:r>
      <w:r w:rsidR="00223880" w:rsidRPr="00223880">
        <w:rPr>
          <w:rFonts w:eastAsia="Arial Unicode MS" w:cs="Times New Roman"/>
          <w:color w:val="auto"/>
          <w:sz w:val="20"/>
          <w:szCs w:val="20"/>
          <w:lang w:eastAsia="en-US"/>
        </w:rPr>
        <w:t xml:space="preserve"> </w:t>
      </w:r>
      <w:r w:rsidR="0069274D">
        <w:rPr>
          <w:rFonts w:eastAsia="Arial Unicode MS" w:cs="Times New Roman"/>
          <w:color w:val="auto"/>
          <w:sz w:val="20"/>
          <w:szCs w:val="20"/>
          <w:lang w:eastAsia="en-US"/>
        </w:rPr>
        <w:t>(</w:t>
      </w:r>
      <w:r w:rsidR="00223880" w:rsidRPr="00223880">
        <w:rPr>
          <w:rFonts w:eastAsia="Arial Unicode MS" w:cs="Times New Roman"/>
          <w:i/>
          <w:color w:val="auto"/>
          <w:sz w:val="20"/>
          <w:szCs w:val="20"/>
          <w:lang w:eastAsia="en-US"/>
        </w:rPr>
        <w:t xml:space="preserve">Primer Tribunal Colegiado en Materia Penal del Segundo Circuito del Estado </w:t>
      </w:r>
      <w:r w:rsidR="0069274D">
        <w:rPr>
          <w:rFonts w:eastAsia="Arial Unicode MS" w:cs="Times New Roman"/>
          <w:i/>
          <w:color w:val="auto"/>
          <w:sz w:val="20"/>
          <w:szCs w:val="20"/>
          <w:lang w:eastAsia="en-US"/>
        </w:rPr>
        <w:t xml:space="preserve">de </w:t>
      </w:r>
      <w:r w:rsidR="00223880" w:rsidRPr="00223880">
        <w:rPr>
          <w:rFonts w:eastAsia="Arial Unicode MS" w:cs="Times New Roman"/>
          <w:i/>
          <w:color w:val="auto"/>
          <w:sz w:val="20"/>
          <w:szCs w:val="20"/>
          <w:lang w:eastAsia="en-US"/>
        </w:rPr>
        <w:t>M</w:t>
      </w:r>
      <w:r w:rsidR="0069274D">
        <w:rPr>
          <w:rFonts w:eastAsia="Arial Unicode MS" w:cs="Times New Roman"/>
          <w:i/>
          <w:color w:val="auto"/>
          <w:sz w:val="20"/>
          <w:szCs w:val="20"/>
          <w:lang w:eastAsia="en-US"/>
        </w:rPr>
        <w:t>é</w:t>
      </w:r>
      <w:r w:rsidR="00223880" w:rsidRPr="00223880">
        <w:rPr>
          <w:rFonts w:eastAsia="Arial Unicode MS" w:cs="Times New Roman"/>
          <w:i/>
          <w:color w:val="auto"/>
          <w:sz w:val="20"/>
          <w:szCs w:val="20"/>
          <w:lang w:eastAsia="en-US"/>
        </w:rPr>
        <w:t>xico</w:t>
      </w:r>
      <w:r w:rsidR="0069274D" w:rsidRPr="0069274D">
        <w:rPr>
          <w:rFonts w:eastAsia="Arial Unicode MS" w:cs="Times New Roman"/>
          <w:iCs/>
          <w:color w:val="auto"/>
          <w:sz w:val="20"/>
          <w:szCs w:val="20"/>
          <w:lang w:eastAsia="en-US"/>
        </w:rPr>
        <w:t>)</w:t>
      </w:r>
      <w:r w:rsidR="00223880" w:rsidRPr="00223880">
        <w:rPr>
          <w:rFonts w:eastAsia="Arial Unicode MS" w:cs="Times New Roman"/>
          <w:color w:val="auto"/>
          <w:sz w:val="20"/>
          <w:szCs w:val="20"/>
          <w:lang w:eastAsia="en-US"/>
        </w:rPr>
        <w:t xml:space="preserve"> principally because the </w:t>
      </w:r>
      <w:r w:rsidR="0069274D">
        <w:rPr>
          <w:rFonts w:eastAsia="Arial Unicode MS" w:cs="Times New Roman"/>
          <w:color w:val="auto"/>
          <w:sz w:val="20"/>
          <w:szCs w:val="20"/>
          <w:lang w:eastAsia="en-US"/>
        </w:rPr>
        <w:t xml:space="preserve">same </w:t>
      </w:r>
      <w:r w:rsidR="00223880" w:rsidRPr="00223880">
        <w:rPr>
          <w:rFonts w:eastAsia="Arial Unicode MS" w:cs="Times New Roman"/>
          <w:color w:val="auto"/>
          <w:sz w:val="20"/>
          <w:szCs w:val="20"/>
          <w:lang w:eastAsia="en-US"/>
        </w:rPr>
        <w:t>claims had already been considered and rejected by the courts. The petitioner contends that this last dismissal represents exhaustion of domestic remedies in relation to the alleged wrongful prosecution for</w:t>
      </w:r>
      <w:r w:rsidR="0069274D">
        <w:rPr>
          <w:rFonts w:eastAsia="Arial Unicode MS" w:cs="Times New Roman"/>
          <w:color w:val="auto"/>
          <w:sz w:val="20"/>
          <w:szCs w:val="20"/>
          <w:lang w:eastAsia="en-US"/>
        </w:rPr>
        <w:t xml:space="preserve"> general rather than simulated kidnapping</w:t>
      </w:r>
      <w:r w:rsidR="00223880" w:rsidRPr="00223880">
        <w:rPr>
          <w:rFonts w:eastAsia="Arial Unicode MS" w:cs="Times New Roman"/>
          <w:color w:val="auto"/>
          <w:sz w:val="20"/>
          <w:szCs w:val="20"/>
          <w:lang w:eastAsia="en-US"/>
        </w:rPr>
        <w:t>.</w:t>
      </w:r>
    </w:p>
    <w:p w14:paraId="7EF082DE" w14:textId="77777777" w:rsidR="00223880" w:rsidRPr="00BA5764" w:rsidRDefault="00223880" w:rsidP="00BA5764">
      <w:pPr>
        <w:jc w:val="both"/>
        <w:rPr>
          <w:sz w:val="20"/>
          <w:szCs w:val="20"/>
        </w:rPr>
      </w:pPr>
    </w:p>
    <w:p w14:paraId="6BD97243" w14:textId="5B1B724F" w:rsidR="00223880" w:rsidRDefault="00A137E6" w:rsidP="00BA5764">
      <w:pPr>
        <w:pStyle w:val="ListParagraph"/>
        <w:numPr>
          <w:ilvl w:val="0"/>
          <w:numId w:val="103"/>
        </w:numPr>
        <w:jc w:val="both"/>
        <w:rPr>
          <w:rFonts w:eastAsia="Arial Unicode MS" w:cs="Times New Roman"/>
          <w:color w:val="auto"/>
          <w:sz w:val="20"/>
          <w:szCs w:val="20"/>
          <w:lang w:eastAsia="en-US"/>
        </w:rPr>
      </w:pPr>
      <w:r w:rsidRPr="00A137E6">
        <w:rPr>
          <w:rFonts w:eastAsia="Arial Unicode MS" w:cs="Times New Roman"/>
          <w:color w:val="auto"/>
          <w:sz w:val="20"/>
          <w:szCs w:val="20"/>
          <w:lang w:eastAsia="en-US"/>
        </w:rPr>
        <w:t xml:space="preserve">According to the State, the petition is inadmissible on the following grounds: </w:t>
      </w:r>
      <w:r w:rsidR="0069274D">
        <w:rPr>
          <w:rFonts w:eastAsia="Arial Unicode MS" w:cs="Times New Roman"/>
          <w:color w:val="auto"/>
          <w:sz w:val="20"/>
          <w:szCs w:val="20"/>
          <w:lang w:eastAsia="en-US"/>
        </w:rPr>
        <w:t>lack of</w:t>
      </w:r>
      <w:r w:rsidRPr="00A137E6">
        <w:rPr>
          <w:rFonts w:eastAsia="Arial Unicode MS" w:cs="Times New Roman"/>
          <w:color w:val="auto"/>
          <w:sz w:val="20"/>
          <w:szCs w:val="20"/>
          <w:lang w:eastAsia="en-US"/>
        </w:rPr>
        <w:t xml:space="preserve"> </w:t>
      </w:r>
      <w:r w:rsidR="0069274D">
        <w:rPr>
          <w:rFonts w:eastAsia="Arial Unicode MS" w:cs="Times New Roman"/>
          <w:color w:val="auto"/>
          <w:sz w:val="20"/>
          <w:szCs w:val="20"/>
          <w:lang w:eastAsia="en-US"/>
        </w:rPr>
        <w:t>timeliness</w:t>
      </w:r>
      <w:r w:rsidRPr="00A137E6">
        <w:rPr>
          <w:rFonts w:eastAsia="Arial Unicode MS" w:cs="Times New Roman"/>
          <w:color w:val="auto"/>
          <w:sz w:val="20"/>
          <w:szCs w:val="20"/>
          <w:lang w:eastAsia="en-US"/>
        </w:rPr>
        <w:t xml:space="preserve">; failure to exhaust domestic remedies with respect to </w:t>
      </w:r>
      <w:r w:rsidR="0069274D">
        <w:rPr>
          <w:rFonts w:eastAsia="Arial Unicode MS" w:cs="Times New Roman"/>
          <w:color w:val="auto"/>
          <w:sz w:val="20"/>
          <w:szCs w:val="20"/>
          <w:lang w:eastAsia="en-US"/>
        </w:rPr>
        <w:t xml:space="preserve">the </w:t>
      </w:r>
      <w:r w:rsidRPr="00A137E6">
        <w:rPr>
          <w:rFonts w:eastAsia="Arial Unicode MS" w:cs="Times New Roman"/>
          <w:color w:val="auto"/>
          <w:sz w:val="20"/>
          <w:szCs w:val="20"/>
          <w:lang w:eastAsia="en-US"/>
        </w:rPr>
        <w:t xml:space="preserve">alleged acts of torture; failure to state facts that could characterize </w:t>
      </w:r>
      <w:r w:rsidR="0069274D">
        <w:rPr>
          <w:rFonts w:eastAsia="Arial Unicode MS" w:cs="Times New Roman"/>
          <w:color w:val="auto"/>
          <w:sz w:val="20"/>
          <w:szCs w:val="20"/>
          <w:lang w:eastAsia="en-US"/>
        </w:rPr>
        <w:t xml:space="preserve">possible </w:t>
      </w:r>
      <w:r w:rsidRPr="00A137E6">
        <w:rPr>
          <w:rFonts w:eastAsia="Arial Unicode MS" w:cs="Times New Roman"/>
          <w:color w:val="auto"/>
          <w:sz w:val="20"/>
          <w:szCs w:val="20"/>
          <w:lang w:eastAsia="en-US"/>
        </w:rPr>
        <w:t>human rights</w:t>
      </w:r>
      <w:r w:rsidR="0069274D" w:rsidRPr="0069274D">
        <w:rPr>
          <w:rFonts w:eastAsia="Arial Unicode MS" w:cs="Times New Roman"/>
          <w:color w:val="auto"/>
          <w:sz w:val="20"/>
          <w:szCs w:val="20"/>
          <w:lang w:eastAsia="en-US"/>
        </w:rPr>
        <w:t xml:space="preserve"> </w:t>
      </w:r>
      <w:r w:rsidR="0069274D" w:rsidRPr="00A137E6">
        <w:rPr>
          <w:rFonts w:eastAsia="Arial Unicode MS" w:cs="Times New Roman"/>
          <w:color w:val="auto"/>
          <w:sz w:val="20"/>
          <w:szCs w:val="20"/>
          <w:lang w:eastAsia="en-US"/>
        </w:rPr>
        <w:t>violations</w:t>
      </w:r>
      <w:r w:rsidRPr="00A137E6">
        <w:rPr>
          <w:rFonts w:eastAsia="Arial Unicode MS" w:cs="Times New Roman"/>
          <w:color w:val="auto"/>
          <w:sz w:val="20"/>
          <w:szCs w:val="20"/>
          <w:lang w:eastAsia="en-US"/>
        </w:rPr>
        <w:t xml:space="preserve">; and the </w:t>
      </w:r>
      <w:r w:rsidR="0069274D">
        <w:rPr>
          <w:rFonts w:eastAsia="Arial Unicode MS" w:cs="Times New Roman"/>
          <w:color w:val="auto"/>
          <w:sz w:val="20"/>
          <w:szCs w:val="20"/>
          <w:lang w:eastAsia="en-US"/>
        </w:rPr>
        <w:t>so-called “</w:t>
      </w:r>
      <w:r w:rsidRPr="00A137E6">
        <w:rPr>
          <w:rFonts w:eastAsia="Arial Unicode MS" w:cs="Times New Roman"/>
          <w:color w:val="auto"/>
          <w:sz w:val="20"/>
          <w:szCs w:val="20"/>
          <w:lang w:eastAsia="en-US"/>
        </w:rPr>
        <w:t>fourth instance formula</w:t>
      </w:r>
      <w:r w:rsidR="0069274D">
        <w:rPr>
          <w:rFonts w:eastAsia="Arial Unicode MS" w:cs="Times New Roman"/>
          <w:color w:val="auto"/>
          <w:sz w:val="20"/>
          <w:szCs w:val="20"/>
          <w:lang w:eastAsia="en-US"/>
        </w:rPr>
        <w:t>”</w:t>
      </w:r>
      <w:r w:rsidRPr="00A137E6">
        <w:rPr>
          <w:rFonts w:eastAsia="Arial Unicode MS" w:cs="Times New Roman"/>
          <w:color w:val="auto"/>
          <w:sz w:val="20"/>
          <w:szCs w:val="20"/>
          <w:lang w:eastAsia="en-US"/>
        </w:rPr>
        <w:t>.</w:t>
      </w:r>
    </w:p>
    <w:p w14:paraId="100158AC" w14:textId="77777777" w:rsidR="00A137E6" w:rsidRPr="00BA5764" w:rsidRDefault="00A137E6" w:rsidP="00BA5764">
      <w:pPr>
        <w:jc w:val="both"/>
        <w:rPr>
          <w:sz w:val="20"/>
          <w:szCs w:val="20"/>
        </w:rPr>
      </w:pPr>
    </w:p>
    <w:p w14:paraId="6669AD8D" w14:textId="252579CF" w:rsidR="00A137E6" w:rsidRDefault="00A137E6" w:rsidP="0090559F">
      <w:pPr>
        <w:pStyle w:val="ListParagraph"/>
        <w:numPr>
          <w:ilvl w:val="0"/>
          <w:numId w:val="103"/>
        </w:numPr>
        <w:jc w:val="both"/>
        <w:rPr>
          <w:rFonts w:eastAsia="Arial Unicode MS" w:cs="Times New Roman"/>
          <w:color w:val="auto"/>
          <w:sz w:val="20"/>
          <w:szCs w:val="20"/>
          <w:lang w:eastAsia="en-US"/>
        </w:rPr>
      </w:pPr>
      <w:r w:rsidRPr="00DC1D77">
        <w:rPr>
          <w:rFonts w:eastAsia="Arial Unicode MS" w:cs="Times New Roman"/>
          <w:color w:val="auto"/>
          <w:sz w:val="20"/>
          <w:szCs w:val="20"/>
          <w:lang w:eastAsia="en-US"/>
        </w:rPr>
        <w:t xml:space="preserve">Regarding timeliness, the State notes that the alleged victim initiated </w:t>
      </w:r>
      <w:r w:rsidRPr="00DC1D77">
        <w:rPr>
          <w:rFonts w:eastAsia="Arial Unicode MS" w:cs="Times New Roman"/>
          <w:i/>
          <w:iCs/>
          <w:color w:val="auto"/>
          <w:sz w:val="20"/>
          <w:szCs w:val="20"/>
          <w:lang w:eastAsia="en-US"/>
        </w:rPr>
        <w:t>amparo</w:t>
      </w:r>
      <w:r w:rsidRPr="00DC1D77">
        <w:rPr>
          <w:rFonts w:eastAsia="Arial Unicode MS" w:cs="Times New Roman"/>
          <w:color w:val="auto"/>
          <w:sz w:val="20"/>
          <w:szCs w:val="20"/>
          <w:lang w:eastAsia="en-US"/>
        </w:rPr>
        <w:t xml:space="preserve"> proceedings on two separate instances </w:t>
      </w:r>
      <w:r w:rsidR="0069274D" w:rsidRPr="00DC1D77">
        <w:rPr>
          <w:rFonts w:eastAsia="Arial Unicode MS" w:cs="Times New Roman"/>
          <w:color w:val="auto"/>
          <w:sz w:val="20"/>
          <w:szCs w:val="20"/>
          <w:lang w:eastAsia="en-US"/>
        </w:rPr>
        <w:t>--</w:t>
      </w:r>
      <w:r w:rsidRPr="00DC1D77">
        <w:rPr>
          <w:rFonts w:eastAsia="Arial Unicode MS" w:cs="Times New Roman"/>
          <w:color w:val="auto"/>
          <w:sz w:val="20"/>
          <w:szCs w:val="20"/>
          <w:lang w:eastAsia="en-US"/>
        </w:rPr>
        <w:t xml:space="preserve">2008 and 2009), </w:t>
      </w:r>
      <w:r w:rsidR="0069274D" w:rsidRPr="00DC1D77">
        <w:rPr>
          <w:rFonts w:eastAsia="Arial Unicode MS" w:cs="Times New Roman"/>
          <w:color w:val="auto"/>
          <w:sz w:val="20"/>
          <w:szCs w:val="20"/>
          <w:lang w:eastAsia="en-US"/>
        </w:rPr>
        <w:t xml:space="preserve">-- after </w:t>
      </w:r>
      <w:r w:rsidRPr="00DC1D77">
        <w:rPr>
          <w:rFonts w:eastAsia="Arial Unicode MS" w:cs="Times New Roman"/>
          <w:color w:val="auto"/>
          <w:sz w:val="20"/>
          <w:szCs w:val="20"/>
          <w:lang w:eastAsia="en-US"/>
        </w:rPr>
        <w:t xml:space="preserve">the dismissal of </w:t>
      </w:r>
      <w:r w:rsidR="0069274D" w:rsidRPr="00DC1D77">
        <w:rPr>
          <w:rFonts w:eastAsia="Arial Unicode MS" w:cs="Times New Roman"/>
          <w:color w:val="auto"/>
          <w:sz w:val="20"/>
          <w:szCs w:val="20"/>
          <w:lang w:eastAsia="en-US"/>
        </w:rPr>
        <w:t>t</w:t>
      </w:r>
      <w:r w:rsidRPr="00DC1D77">
        <w:rPr>
          <w:rFonts w:eastAsia="Arial Unicode MS" w:cs="Times New Roman"/>
          <w:color w:val="auto"/>
          <w:sz w:val="20"/>
          <w:szCs w:val="20"/>
          <w:lang w:eastAsia="en-US"/>
        </w:rPr>
        <w:t xml:space="preserve">he appeal against her conviction. According to the State, the alleged victim effectively exhausted domestic remedies </w:t>
      </w:r>
      <w:r w:rsidR="0069274D" w:rsidRPr="00DC1D77">
        <w:rPr>
          <w:rFonts w:eastAsia="Arial Unicode MS" w:cs="Times New Roman"/>
          <w:color w:val="auto"/>
          <w:sz w:val="20"/>
          <w:szCs w:val="20"/>
          <w:lang w:eastAsia="en-US"/>
        </w:rPr>
        <w:t xml:space="preserve">on April 9, 2008, </w:t>
      </w:r>
      <w:r w:rsidRPr="00DC1D77">
        <w:rPr>
          <w:rFonts w:eastAsia="Arial Unicode MS" w:cs="Times New Roman"/>
          <w:color w:val="auto"/>
          <w:sz w:val="20"/>
          <w:szCs w:val="20"/>
          <w:lang w:eastAsia="en-US"/>
        </w:rPr>
        <w:t xml:space="preserve">with the dismissal of the </w:t>
      </w:r>
      <w:r w:rsidR="0069274D" w:rsidRPr="00DC1D77">
        <w:rPr>
          <w:rFonts w:eastAsia="Arial Unicode MS" w:cs="Times New Roman"/>
          <w:color w:val="auto"/>
          <w:sz w:val="20"/>
          <w:szCs w:val="20"/>
          <w:lang w:eastAsia="en-US"/>
        </w:rPr>
        <w:t xml:space="preserve">first </w:t>
      </w:r>
      <w:r w:rsidRPr="00DC1D77">
        <w:rPr>
          <w:rFonts w:eastAsia="Arial Unicode MS" w:cs="Times New Roman"/>
          <w:i/>
          <w:iCs/>
          <w:color w:val="auto"/>
          <w:sz w:val="20"/>
          <w:szCs w:val="20"/>
          <w:lang w:eastAsia="en-US"/>
        </w:rPr>
        <w:t>amparo</w:t>
      </w:r>
      <w:r w:rsidRPr="00DC1D77">
        <w:rPr>
          <w:rFonts w:eastAsia="Arial Unicode MS" w:cs="Times New Roman"/>
          <w:color w:val="auto"/>
          <w:sz w:val="20"/>
          <w:szCs w:val="20"/>
          <w:lang w:eastAsia="en-US"/>
        </w:rPr>
        <w:t xml:space="preserve"> proceedings. </w:t>
      </w:r>
      <w:r w:rsidR="0069274D" w:rsidRPr="00DC1D77">
        <w:rPr>
          <w:rFonts w:eastAsia="Arial Unicode MS" w:cs="Times New Roman"/>
          <w:color w:val="auto"/>
          <w:sz w:val="20"/>
          <w:szCs w:val="20"/>
          <w:lang w:eastAsia="en-US"/>
        </w:rPr>
        <w:t xml:space="preserve">The </w:t>
      </w:r>
      <w:r w:rsidRPr="00DC1D77">
        <w:rPr>
          <w:rFonts w:eastAsia="Arial Unicode MS" w:cs="Times New Roman"/>
          <w:color w:val="auto"/>
          <w:sz w:val="20"/>
          <w:szCs w:val="20"/>
          <w:lang w:eastAsia="en-US"/>
        </w:rPr>
        <w:t>State</w:t>
      </w:r>
      <w:r w:rsidR="0069274D" w:rsidRPr="00DC1D77">
        <w:rPr>
          <w:rFonts w:eastAsia="Arial Unicode MS" w:cs="Times New Roman"/>
          <w:color w:val="auto"/>
          <w:sz w:val="20"/>
          <w:szCs w:val="20"/>
          <w:lang w:eastAsia="en-US"/>
        </w:rPr>
        <w:t xml:space="preserve"> submits that </w:t>
      </w:r>
      <w:r w:rsidRPr="00DC1D77">
        <w:rPr>
          <w:rFonts w:eastAsia="Arial Unicode MS" w:cs="Times New Roman"/>
          <w:color w:val="auto"/>
          <w:sz w:val="20"/>
          <w:szCs w:val="20"/>
          <w:lang w:eastAsia="en-US"/>
        </w:rPr>
        <w:t xml:space="preserve">the </w:t>
      </w:r>
      <w:r w:rsidR="0069274D" w:rsidRPr="00DC1D77">
        <w:rPr>
          <w:rFonts w:eastAsia="Arial Unicode MS" w:cs="Times New Roman"/>
          <w:color w:val="auto"/>
          <w:sz w:val="20"/>
          <w:szCs w:val="20"/>
          <w:lang w:eastAsia="en-US"/>
        </w:rPr>
        <w:t xml:space="preserve">second </w:t>
      </w:r>
      <w:r w:rsidRPr="00DC1D77">
        <w:rPr>
          <w:rFonts w:eastAsia="Arial Unicode MS" w:cs="Times New Roman"/>
          <w:i/>
          <w:iCs/>
          <w:color w:val="auto"/>
          <w:sz w:val="20"/>
          <w:szCs w:val="20"/>
          <w:lang w:eastAsia="en-US"/>
        </w:rPr>
        <w:t>amparo</w:t>
      </w:r>
      <w:r w:rsidRPr="00DC1D77">
        <w:rPr>
          <w:rFonts w:eastAsia="Arial Unicode MS" w:cs="Times New Roman"/>
          <w:color w:val="auto"/>
          <w:sz w:val="20"/>
          <w:szCs w:val="20"/>
          <w:lang w:eastAsia="en-US"/>
        </w:rPr>
        <w:t xml:space="preserve"> proceedings were dismissed on August 28, </w:t>
      </w:r>
      <w:r w:rsidR="0069274D" w:rsidRPr="00DC1D77">
        <w:rPr>
          <w:rFonts w:eastAsia="Arial Unicode MS" w:cs="Times New Roman"/>
          <w:color w:val="auto"/>
          <w:sz w:val="20"/>
          <w:szCs w:val="20"/>
          <w:lang w:eastAsia="en-US"/>
        </w:rPr>
        <w:t>2009,</w:t>
      </w:r>
      <w:r w:rsidRPr="00DC1D77">
        <w:rPr>
          <w:rFonts w:eastAsia="Arial Unicode MS" w:cs="Times New Roman"/>
          <w:color w:val="auto"/>
          <w:sz w:val="20"/>
          <w:szCs w:val="20"/>
          <w:lang w:eastAsia="en-US"/>
        </w:rPr>
        <w:t xml:space="preserve"> because the same claim had already been adjudicated in the </w:t>
      </w:r>
      <w:r w:rsidR="0069274D" w:rsidRPr="00DC1D77">
        <w:rPr>
          <w:rFonts w:eastAsia="Arial Unicode MS" w:cs="Times New Roman"/>
          <w:color w:val="auto"/>
          <w:sz w:val="20"/>
          <w:szCs w:val="20"/>
          <w:lang w:eastAsia="en-US"/>
        </w:rPr>
        <w:t>2008</w:t>
      </w:r>
      <w:r w:rsidRPr="00DC1D77">
        <w:rPr>
          <w:rFonts w:eastAsia="Arial Unicode MS" w:cs="Times New Roman"/>
          <w:color w:val="auto"/>
          <w:sz w:val="20"/>
          <w:szCs w:val="20"/>
          <w:lang w:eastAsia="en-US"/>
        </w:rPr>
        <w:t xml:space="preserve"> proceedings. Accordingly, the State contends </w:t>
      </w:r>
      <w:r w:rsidR="00DC1D77">
        <w:rPr>
          <w:rFonts w:eastAsia="Arial Unicode MS" w:cs="Times New Roman"/>
          <w:color w:val="auto"/>
          <w:sz w:val="20"/>
          <w:szCs w:val="20"/>
          <w:lang w:eastAsia="en-US"/>
        </w:rPr>
        <w:t>lack of timeliness</w:t>
      </w:r>
      <w:r w:rsidR="00DC1D77" w:rsidRPr="00DC1D77">
        <w:rPr>
          <w:rFonts w:eastAsia="Arial Unicode MS" w:cs="Times New Roman"/>
          <w:color w:val="auto"/>
          <w:sz w:val="20"/>
          <w:szCs w:val="20"/>
          <w:lang w:eastAsia="en-US"/>
        </w:rPr>
        <w:t xml:space="preserve">, since the </w:t>
      </w:r>
      <w:r w:rsidRPr="00DC1D77">
        <w:rPr>
          <w:rFonts w:eastAsia="Arial Unicode MS" w:cs="Times New Roman"/>
          <w:color w:val="auto"/>
          <w:sz w:val="20"/>
          <w:szCs w:val="20"/>
          <w:lang w:eastAsia="en-US"/>
        </w:rPr>
        <w:t>effective conclusion of litigation by the alleged victim was in April 2008</w:t>
      </w:r>
      <w:r w:rsidR="0069274D" w:rsidRPr="00DC1D77">
        <w:rPr>
          <w:rFonts w:eastAsia="Arial Unicode MS" w:cs="Times New Roman"/>
          <w:color w:val="auto"/>
          <w:sz w:val="20"/>
          <w:szCs w:val="20"/>
          <w:lang w:eastAsia="en-US"/>
        </w:rPr>
        <w:t xml:space="preserve"> and that</w:t>
      </w:r>
      <w:r w:rsidRPr="00DC1D77">
        <w:rPr>
          <w:rFonts w:eastAsia="Arial Unicode MS" w:cs="Times New Roman"/>
          <w:color w:val="auto"/>
          <w:sz w:val="20"/>
          <w:szCs w:val="20"/>
          <w:lang w:eastAsia="en-US"/>
        </w:rPr>
        <w:t xml:space="preserve"> the petition was submitted to the IACHR </w:t>
      </w:r>
      <w:r w:rsidR="0069274D" w:rsidRPr="00DC1D77">
        <w:rPr>
          <w:rFonts w:eastAsia="Arial Unicode MS" w:cs="Times New Roman"/>
          <w:color w:val="auto"/>
          <w:sz w:val="20"/>
          <w:szCs w:val="20"/>
          <w:lang w:eastAsia="en-US"/>
        </w:rPr>
        <w:t xml:space="preserve">on </w:t>
      </w:r>
      <w:r w:rsidRPr="00DC1D77">
        <w:rPr>
          <w:rFonts w:eastAsia="Arial Unicode MS" w:cs="Times New Roman"/>
          <w:color w:val="auto"/>
          <w:sz w:val="20"/>
          <w:szCs w:val="20"/>
          <w:lang w:eastAsia="en-US"/>
        </w:rPr>
        <w:t xml:space="preserve">October 19, 2009, more than a year after the </w:t>
      </w:r>
      <w:r w:rsidR="0069274D" w:rsidRPr="00DC1D77">
        <w:rPr>
          <w:rFonts w:eastAsia="Arial Unicode MS" w:cs="Times New Roman"/>
          <w:color w:val="auto"/>
          <w:sz w:val="20"/>
          <w:szCs w:val="20"/>
          <w:lang w:eastAsia="en-US"/>
        </w:rPr>
        <w:t>final judgment</w:t>
      </w:r>
      <w:r w:rsidRPr="00DC1D77">
        <w:rPr>
          <w:rFonts w:eastAsia="Arial Unicode MS" w:cs="Times New Roman"/>
          <w:color w:val="auto"/>
          <w:sz w:val="20"/>
          <w:szCs w:val="20"/>
          <w:lang w:eastAsia="en-US"/>
        </w:rPr>
        <w:t xml:space="preserve">. </w:t>
      </w:r>
    </w:p>
    <w:p w14:paraId="1FCD399F" w14:textId="77777777" w:rsidR="00DC1D77" w:rsidRPr="00DC1D77" w:rsidRDefault="00DC1D77" w:rsidP="00DC1D77">
      <w:pPr>
        <w:jc w:val="both"/>
        <w:rPr>
          <w:sz w:val="20"/>
          <w:szCs w:val="20"/>
        </w:rPr>
      </w:pPr>
    </w:p>
    <w:p w14:paraId="7F33F8C6" w14:textId="0C4A5835" w:rsidR="00A137E6" w:rsidRDefault="00A137E6" w:rsidP="00BA5764">
      <w:pPr>
        <w:pStyle w:val="ListParagraph"/>
        <w:numPr>
          <w:ilvl w:val="0"/>
          <w:numId w:val="103"/>
        </w:numPr>
        <w:jc w:val="both"/>
        <w:rPr>
          <w:rFonts w:eastAsia="Arial Unicode MS" w:cs="Times New Roman"/>
          <w:color w:val="auto"/>
          <w:sz w:val="20"/>
          <w:szCs w:val="20"/>
          <w:lang w:eastAsia="en-US"/>
        </w:rPr>
      </w:pPr>
      <w:r w:rsidRPr="00A137E6">
        <w:rPr>
          <w:rFonts w:eastAsia="Arial Unicode MS" w:cs="Times New Roman"/>
          <w:color w:val="auto"/>
          <w:sz w:val="20"/>
          <w:szCs w:val="20"/>
          <w:lang w:eastAsia="en-US"/>
        </w:rPr>
        <w:t xml:space="preserve">On the matter of exhaustion of domestic remedies regarding the allegations of torture, the State argues that the medical examination of the alleged victim did not disclose any evidence of injuries or physical mistreatment; and </w:t>
      </w:r>
      <w:r w:rsidR="00DC1D77">
        <w:rPr>
          <w:rFonts w:eastAsia="Arial Unicode MS" w:cs="Times New Roman"/>
          <w:color w:val="auto"/>
          <w:sz w:val="20"/>
          <w:szCs w:val="20"/>
          <w:lang w:eastAsia="en-US"/>
        </w:rPr>
        <w:t xml:space="preserve">that </w:t>
      </w:r>
      <w:r w:rsidRPr="00A137E6">
        <w:rPr>
          <w:rFonts w:eastAsia="Arial Unicode MS" w:cs="Times New Roman"/>
          <w:color w:val="auto"/>
          <w:sz w:val="20"/>
          <w:szCs w:val="20"/>
          <w:lang w:eastAsia="en-US"/>
        </w:rPr>
        <w:t xml:space="preserve">the alleged victim failed to invoke </w:t>
      </w:r>
      <w:r w:rsidRPr="00DC1D77">
        <w:rPr>
          <w:rFonts w:eastAsia="Arial Unicode MS" w:cs="Times New Roman"/>
          <w:i/>
          <w:iCs/>
          <w:color w:val="auto"/>
          <w:sz w:val="20"/>
          <w:szCs w:val="20"/>
          <w:lang w:eastAsia="en-US"/>
        </w:rPr>
        <w:t>amparo</w:t>
      </w:r>
      <w:r w:rsidRPr="00A137E6">
        <w:rPr>
          <w:rFonts w:eastAsia="Arial Unicode MS" w:cs="Times New Roman"/>
          <w:color w:val="auto"/>
          <w:sz w:val="20"/>
          <w:szCs w:val="20"/>
          <w:lang w:eastAsia="en-US"/>
        </w:rPr>
        <w:t xml:space="preserve"> proceedings to redress her claims of torture</w:t>
      </w:r>
      <w:r w:rsidR="00DC1D77">
        <w:rPr>
          <w:rFonts w:eastAsia="Arial Unicode MS" w:cs="Times New Roman"/>
          <w:color w:val="auto"/>
          <w:sz w:val="20"/>
          <w:szCs w:val="20"/>
          <w:lang w:eastAsia="en-US"/>
        </w:rPr>
        <w:t xml:space="preserve"> and </w:t>
      </w:r>
      <w:r w:rsidRPr="00A137E6">
        <w:rPr>
          <w:rFonts w:eastAsia="Arial Unicode MS" w:cs="Times New Roman"/>
          <w:color w:val="auto"/>
          <w:sz w:val="20"/>
          <w:szCs w:val="20"/>
          <w:lang w:eastAsia="en-US"/>
        </w:rPr>
        <w:t xml:space="preserve">physical mistreatment. </w:t>
      </w:r>
      <w:r w:rsidR="00DC1D77">
        <w:rPr>
          <w:rFonts w:eastAsia="Arial Unicode MS" w:cs="Times New Roman"/>
          <w:color w:val="auto"/>
          <w:sz w:val="20"/>
          <w:szCs w:val="20"/>
          <w:lang w:eastAsia="en-US"/>
        </w:rPr>
        <w:t>R</w:t>
      </w:r>
      <w:r w:rsidRPr="00A137E6">
        <w:rPr>
          <w:rFonts w:eastAsia="Arial Unicode MS" w:cs="Times New Roman"/>
          <w:color w:val="auto"/>
          <w:sz w:val="20"/>
          <w:szCs w:val="20"/>
          <w:lang w:eastAsia="en-US"/>
        </w:rPr>
        <w:t xml:space="preserve">egarding the issue of failure to state a colorable claim, </w:t>
      </w:r>
      <w:r w:rsidR="00DC1D77">
        <w:rPr>
          <w:rFonts w:eastAsia="Arial Unicode MS" w:cs="Times New Roman"/>
          <w:color w:val="auto"/>
          <w:sz w:val="20"/>
          <w:szCs w:val="20"/>
          <w:lang w:eastAsia="en-US"/>
        </w:rPr>
        <w:t>it</w:t>
      </w:r>
      <w:r w:rsidRPr="00A137E6">
        <w:rPr>
          <w:rFonts w:eastAsia="Arial Unicode MS" w:cs="Times New Roman"/>
          <w:color w:val="auto"/>
          <w:sz w:val="20"/>
          <w:szCs w:val="20"/>
          <w:lang w:eastAsia="en-US"/>
        </w:rPr>
        <w:t xml:space="preserve"> reiterates the lack of any medical corroboration of the claims of the alleged victim regarding torture</w:t>
      </w:r>
      <w:r w:rsidR="00DC1D77">
        <w:rPr>
          <w:rFonts w:eastAsia="Arial Unicode MS" w:cs="Times New Roman"/>
          <w:color w:val="auto"/>
          <w:sz w:val="20"/>
          <w:szCs w:val="20"/>
          <w:lang w:eastAsia="en-US"/>
        </w:rPr>
        <w:t xml:space="preserve"> and </w:t>
      </w:r>
      <w:r w:rsidRPr="00A137E6">
        <w:rPr>
          <w:rFonts w:eastAsia="Arial Unicode MS" w:cs="Times New Roman"/>
          <w:color w:val="auto"/>
          <w:sz w:val="20"/>
          <w:szCs w:val="20"/>
          <w:lang w:eastAsia="en-US"/>
        </w:rPr>
        <w:t xml:space="preserve">physical </w:t>
      </w:r>
      <w:r w:rsidR="00DC1D77" w:rsidRPr="00A137E6">
        <w:rPr>
          <w:rFonts w:eastAsia="Arial Unicode MS" w:cs="Times New Roman"/>
          <w:color w:val="auto"/>
          <w:sz w:val="20"/>
          <w:szCs w:val="20"/>
          <w:lang w:eastAsia="en-US"/>
        </w:rPr>
        <w:t>mistreatment and</w:t>
      </w:r>
      <w:r w:rsidRPr="00A137E6">
        <w:rPr>
          <w:rFonts w:eastAsia="Arial Unicode MS" w:cs="Times New Roman"/>
          <w:color w:val="auto"/>
          <w:sz w:val="20"/>
          <w:szCs w:val="20"/>
          <w:lang w:eastAsia="en-US"/>
        </w:rPr>
        <w:t xml:space="preserve"> concludes that there were no </w:t>
      </w:r>
      <w:r w:rsidR="00DC1D77" w:rsidRPr="00A137E6">
        <w:rPr>
          <w:rFonts w:eastAsia="Arial Unicode MS" w:cs="Times New Roman"/>
          <w:color w:val="auto"/>
          <w:sz w:val="20"/>
          <w:szCs w:val="20"/>
          <w:lang w:eastAsia="en-US"/>
        </w:rPr>
        <w:t xml:space="preserve">human rights </w:t>
      </w:r>
      <w:r w:rsidRPr="00A137E6">
        <w:rPr>
          <w:rFonts w:eastAsia="Arial Unicode MS" w:cs="Times New Roman"/>
          <w:color w:val="auto"/>
          <w:sz w:val="20"/>
          <w:szCs w:val="20"/>
          <w:lang w:eastAsia="en-US"/>
        </w:rPr>
        <w:t xml:space="preserve">violations in this regard.  </w:t>
      </w:r>
    </w:p>
    <w:p w14:paraId="07DBBC1E" w14:textId="77777777" w:rsidR="00A137E6" w:rsidRPr="00BA5764" w:rsidRDefault="00A137E6" w:rsidP="00BA5764">
      <w:pPr>
        <w:jc w:val="both"/>
        <w:rPr>
          <w:sz w:val="20"/>
          <w:szCs w:val="20"/>
        </w:rPr>
      </w:pPr>
    </w:p>
    <w:p w14:paraId="13CC8BDD" w14:textId="11CA298C" w:rsidR="00A137E6" w:rsidRDefault="00DC1D77" w:rsidP="00BA5764">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The</w:t>
      </w:r>
      <w:r w:rsidR="00A137E6" w:rsidRPr="00A137E6">
        <w:rPr>
          <w:rFonts w:eastAsia="Arial Unicode MS" w:cs="Times New Roman"/>
          <w:color w:val="auto"/>
          <w:sz w:val="20"/>
          <w:szCs w:val="20"/>
          <w:lang w:eastAsia="en-US"/>
        </w:rPr>
        <w:t xml:space="preserve"> State notes that the </w:t>
      </w:r>
      <w:r>
        <w:rPr>
          <w:rFonts w:eastAsia="Arial Unicode MS" w:cs="Times New Roman"/>
          <w:color w:val="auto"/>
          <w:sz w:val="20"/>
          <w:szCs w:val="20"/>
          <w:lang w:eastAsia="en-US"/>
        </w:rPr>
        <w:t xml:space="preserve">petitioner </w:t>
      </w:r>
      <w:r w:rsidR="00A137E6" w:rsidRPr="00A137E6">
        <w:rPr>
          <w:rFonts w:eastAsia="Arial Unicode MS" w:cs="Times New Roman"/>
          <w:color w:val="auto"/>
          <w:sz w:val="20"/>
          <w:szCs w:val="20"/>
          <w:lang w:eastAsia="en-US"/>
        </w:rPr>
        <w:t xml:space="preserve">complains that the Mexican judicial authorities wrongly prosecuted </w:t>
      </w:r>
      <w:r>
        <w:rPr>
          <w:rFonts w:eastAsia="Arial Unicode MS" w:cs="Times New Roman"/>
          <w:color w:val="auto"/>
          <w:sz w:val="20"/>
          <w:szCs w:val="20"/>
          <w:lang w:eastAsia="en-US"/>
        </w:rPr>
        <w:t xml:space="preserve">the </w:t>
      </w:r>
      <w:r w:rsidRPr="00A137E6">
        <w:rPr>
          <w:rFonts w:eastAsia="Arial Unicode MS" w:cs="Times New Roman"/>
          <w:color w:val="auto"/>
          <w:sz w:val="20"/>
          <w:szCs w:val="20"/>
          <w:lang w:eastAsia="en-US"/>
        </w:rPr>
        <w:t xml:space="preserve">alleged victim </w:t>
      </w:r>
      <w:r w:rsidR="00A137E6" w:rsidRPr="00A137E6">
        <w:rPr>
          <w:rFonts w:eastAsia="Arial Unicode MS" w:cs="Times New Roman"/>
          <w:color w:val="auto"/>
          <w:sz w:val="20"/>
          <w:szCs w:val="20"/>
          <w:lang w:eastAsia="en-US"/>
        </w:rPr>
        <w:t xml:space="preserve">for </w:t>
      </w:r>
      <w:r>
        <w:rPr>
          <w:rFonts w:eastAsia="Arial Unicode MS" w:cs="Times New Roman"/>
          <w:color w:val="auto"/>
          <w:sz w:val="20"/>
          <w:szCs w:val="20"/>
          <w:lang w:eastAsia="en-US"/>
        </w:rPr>
        <w:t>general kidnapping rather than simulated kidnapping</w:t>
      </w:r>
      <w:r w:rsidR="00A137E6" w:rsidRPr="00A137E6">
        <w:rPr>
          <w:rFonts w:eastAsia="Arial Unicode MS" w:cs="Times New Roman"/>
          <w:color w:val="auto"/>
          <w:sz w:val="20"/>
          <w:szCs w:val="20"/>
          <w:lang w:eastAsia="en-US"/>
        </w:rPr>
        <w:t xml:space="preserve">. The State argues that it is entirely within the purview of </w:t>
      </w:r>
      <w:r>
        <w:rPr>
          <w:rFonts w:eastAsia="Arial Unicode MS" w:cs="Times New Roman"/>
          <w:color w:val="auto"/>
          <w:sz w:val="20"/>
          <w:szCs w:val="20"/>
          <w:lang w:eastAsia="en-US"/>
        </w:rPr>
        <w:t>its authorities</w:t>
      </w:r>
      <w:r w:rsidR="00A137E6" w:rsidRPr="00A137E6">
        <w:rPr>
          <w:rFonts w:eastAsia="Arial Unicode MS" w:cs="Times New Roman"/>
          <w:color w:val="auto"/>
          <w:sz w:val="20"/>
          <w:szCs w:val="20"/>
          <w:lang w:eastAsia="en-US"/>
        </w:rPr>
        <w:t xml:space="preserve"> to determine the nature of </w:t>
      </w:r>
      <w:r>
        <w:rPr>
          <w:rFonts w:eastAsia="Arial Unicode MS" w:cs="Times New Roman"/>
          <w:color w:val="auto"/>
          <w:sz w:val="20"/>
          <w:szCs w:val="20"/>
          <w:lang w:eastAsia="en-US"/>
        </w:rPr>
        <w:t xml:space="preserve">the </w:t>
      </w:r>
      <w:r w:rsidR="00A137E6" w:rsidRPr="00A137E6">
        <w:rPr>
          <w:rFonts w:eastAsia="Arial Unicode MS" w:cs="Times New Roman"/>
          <w:color w:val="auto"/>
          <w:sz w:val="20"/>
          <w:szCs w:val="20"/>
          <w:lang w:eastAsia="en-US"/>
        </w:rPr>
        <w:t>offen</w:t>
      </w:r>
      <w:r>
        <w:rPr>
          <w:rFonts w:eastAsia="Arial Unicode MS" w:cs="Times New Roman"/>
          <w:color w:val="auto"/>
          <w:sz w:val="20"/>
          <w:szCs w:val="20"/>
          <w:lang w:eastAsia="en-US"/>
        </w:rPr>
        <w:t>s</w:t>
      </w:r>
      <w:r w:rsidR="00A137E6" w:rsidRPr="00A137E6">
        <w:rPr>
          <w:rFonts w:eastAsia="Arial Unicode MS" w:cs="Times New Roman"/>
          <w:color w:val="auto"/>
          <w:sz w:val="20"/>
          <w:szCs w:val="20"/>
          <w:lang w:eastAsia="en-US"/>
        </w:rPr>
        <w:t>e for which the alleged victim was prosecuted</w:t>
      </w:r>
      <w:r>
        <w:rPr>
          <w:rFonts w:eastAsia="Arial Unicode MS" w:cs="Times New Roman"/>
          <w:color w:val="auto"/>
          <w:sz w:val="20"/>
          <w:szCs w:val="20"/>
          <w:lang w:eastAsia="en-US"/>
        </w:rPr>
        <w:t xml:space="preserve"> and therefore</w:t>
      </w:r>
      <w:r w:rsidR="00A137E6" w:rsidRPr="00A137E6">
        <w:rPr>
          <w:rFonts w:eastAsia="Arial Unicode MS" w:cs="Times New Roman"/>
          <w:color w:val="auto"/>
          <w:sz w:val="20"/>
          <w:szCs w:val="20"/>
          <w:lang w:eastAsia="en-US"/>
        </w:rPr>
        <w:t xml:space="preserve"> any review by the IACHR of the prosecutorial decisions would ultimately violate the </w:t>
      </w:r>
      <w:r>
        <w:rPr>
          <w:rFonts w:eastAsia="Arial Unicode MS" w:cs="Times New Roman"/>
          <w:color w:val="auto"/>
          <w:sz w:val="20"/>
          <w:szCs w:val="20"/>
          <w:lang w:eastAsia="en-US"/>
        </w:rPr>
        <w:t>so-called “</w:t>
      </w:r>
      <w:r w:rsidR="00A137E6" w:rsidRPr="00A137E6">
        <w:rPr>
          <w:rFonts w:eastAsia="Arial Unicode MS" w:cs="Times New Roman"/>
          <w:color w:val="auto"/>
          <w:sz w:val="20"/>
          <w:szCs w:val="20"/>
          <w:lang w:eastAsia="en-US"/>
        </w:rPr>
        <w:t>fourth instance formula</w:t>
      </w:r>
      <w:r>
        <w:rPr>
          <w:rFonts w:eastAsia="Arial Unicode MS" w:cs="Times New Roman"/>
          <w:color w:val="auto"/>
          <w:sz w:val="20"/>
          <w:szCs w:val="20"/>
          <w:lang w:eastAsia="en-US"/>
        </w:rPr>
        <w:t>”</w:t>
      </w:r>
      <w:r w:rsidR="00A137E6" w:rsidRPr="00A137E6">
        <w:rPr>
          <w:rFonts w:eastAsia="Arial Unicode MS" w:cs="Times New Roman"/>
          <w:color w:val="auto"/>
          <w:sz w:val="20"/>
          <w:szCs w:val="20"/>
          <w:lang w:eastAsia="en-US"/>
        </w:rPr>
        <w:t xml:space="preserve"> and the principle of subsidiarity. Accordingly, the State argues that the petition is inadmissible</w:t>
      </w:r>
      <w:r>
        <w:rPr>
          <w:rFonts w:eastAsia="Arial Unicode MS" w:cs="Times New Roman"/>
          <w:color w:val="auto"/>
          <w:sz w:val="20"/>
          <w:szCs w:val="20"/>
          <w:lang w:eastAsia="en-US"/>
        </w:rPr>
        <w:t xml:space="preserve"> with respect to </w:t>
      </w:r>
      <w:r w:rsidRPr="00A137E6">
        <w:rPr>
          <w:rFonts w:eastAsia="Arial Unicode MS" w:cs="Times New Roman"/>
          <w:color w:val="auto"/>
          <w:sz w:val="20"/>
          <w:szCs w:val="20"/>
          <w:lang w:eastAsia="en-US"/>
        </w:rPr>
        <w:t>the foregoing</w:t>
      </w:r>
      <w:r w:rsidR="00A137E6" w:rsidRPr="00A137E6">
        <w:rPr>
          <w:rFonts w:eastAsia="Arial Unicode MS" w:cs="Times New Roman"/>
          <w:color w:val="auto"/>
          <w:sz w:val="20"/>
          <w:szCs w:val="20"/>
          <w:lang w:eastAsia="en-US"/>
        </w:rPr>
        <w:t xml:space="preserve">.  </w:t>
      </w:r>
    </w:p>
    <w:p w14:paraId="291E6345" w14:textId="77777777" w:rsidR="00C84D0A" w:rsidRPr="00814711" w:rsidRDefault="00C84D0A" w:rsidP="00BA576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0DD31A92" w14:textId="167BFD4C" w:rsidR="00F621C3" w:rsidRDefault="00F621C3" w:rsidP="00BA5764">
      <w:pPr>
        <w:ind w:left="1440" w:hanging="720"/>
        <w:jc w:val="both"/>
        <w:rPr>
          <w:rFonts w:asciiTheme="majorHAnsi" w:eastAsia="Cambria" w:hAnsiTheme="majorHAnsi" w:cs="Cambria"/>
          <w:b/>
          <w:bCs/>
          <w:color w:val="000000"/>
          <w:sz w:val="20"/>
          <w:szCs w:val="20"/>
          <w:u w:color="000000"/>
          <w:lang w:eastAsia="es-ES"/>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w:t>
      </w:r>
    </w:p>
    <w:p w14:paraId="0DCF5323" w14:textId="77777777" w:rsidR="00BA5764" w:rsidRPr="00814711" w:rsidRDefault="00BA5764" w:rsidP="00BA5764">
      <w:pPr>
        <w:jc w:val="both"/>
        <w:rPr>
          <w:rFonts w:ascii="Cambria" w:hAnsi="Cambria"/>
          <w:sz w:val="20"/>
          <w:szCs w:val="20"/>
        </w:rPr>
      </w:pPr>
    </w:p>
    <w:p w14:paraId="3637897E" w14:textId="26BDB704" w:rsidR="00693ABB" w:rsidRPr="00237DAE" w:rsidRDefault="00693ABB" w:rsidP="00B925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37DAE">
        <w:rPr>
          <w:rFonts w:ascii="Cambria" w:hAnsi="Cambria"/>
          <w:sz w:val="20"/>
          <w:szCs w:val="20"/>
        </w:rPr>
        <w:t>On the matter of exhaustion, the IACHR has two separate issues to consider</w:t>
      </w:r>
      <w:r w:rsidR="00C97472" w:rsidRPr="00237DAE">
        <w:rPr>
          <w:rFonts w:ascii="Cambria" w:hAnsi="Cambria"/>
          <w:sz w:val="20"/>
          <w:szCs w:val="20"/>
        </w:rPr>
        <w:t>:</w:t>
      </w:r>
      <w:r w:rsidRPr="00237DAE">
        <w:rPr>
          <w:rFonts w:ascii="Cambria" w:hAnsi="Cambria"/>
          <w:sz w:val="20"/>
          <w:szCs w:val="20"/>
        </w:rPr>
        <w:t xml:space="preserve"> the alleged violation of due process guarantees relating to </w:t>
      </w:r>
      <w:r w:rsidR="00C97472" w:rsidRPr="00237DAE">
        <w:rPr>
          <w:rFonts w:ascii="Cambria" w:hAnsi="Cambria"/>
          <w:sz w:val="20"/>
          <w:szCs w:val="20"/>
        </w:rPr>
        <w:t xml:space="preserve">the </w:t>
      </w:r>
      <w:r w:rsidRPr="00237DAE">
        <w:rPr>
          <w:rFonts w:ascii="Cambria" w:hAnsi="Cambria"/>
          <w:sz w:val="20"/>
          <w:szCs w:val="20"/>
        </w:rPr>
        <w:t>prosecution of alleged victim</w:t>
      </w:r>
      <w:r w:rsidR="00C97472" w:rsidRPr="00237DAE">
        <w:rPr>
          <w:rFonts w:ascii="Cambria" w:hAnsi="Cambria"/>
          <w:sz w:val="20"/>
          <w:szCs w:val="20"/>
        </w:rPr>
        <w:t>;</w:t>
      </w:r>
      <w:r w:rsidRPr="00237DAE">
        <w:rPr>
          <w:rFonts w:ascii="Cambria" w:hAnsi="Cambria"/>
          <w:sz w:val="20"/>
          <w:szCs w:val="20"/>
        </w:rPr>
        <w:t xml:space="preserve"> and the alleged physical abuse</w:t>
      </w:r>
      <w:r w:rsidR="00C97472" w:rsidRPr="00237DAE">
        <w:rPr>
          <w:rFonts w:ascii="Cambria" w:hAnsi="Cambria"/>
          <w:sz w:val="20"/>
          <w:szCs w:val="20"/>
        </w:rPr>
        <w:t xml:space="preserve"> and </w:t>
      </w:r>
      <w:r w:rsidRPr="00237DAE">
        <w:rPr>
          <w:rFonts w:ascii="Cambria" w:hAnsi="Cambria"/>
          <w:sz w:val="20"/>
          <w:szCs w:val="20"/>
        </w:rPr>
        <w:t xml:space="preserve">torture </w:t>
      </w:r>
      <w:r w:rsidR="00C97472" w:rsidRPr="00237DAE">
        <w:rPr>
          <w:rFonts w:ascii="Cambria" w:hAnsi="Cambria"/>
          <w:sz w:val="20"/>
          <w:szCs w:val="20"/>
        </w:rPr>
        <w:t>against her</w:t>
      </w:r>
      <w:r w:rsidRPr="00237DAE">
        <w:rPr>
          <w:rFonts w:ascii="Cambria" w:hAnsi="Cambria"/>
          <w:sz w:val="20"/>
          <w:szCs w:val="20"/>
        </w:rPr>
        <w:t xml:space="preserve">. In relation to the first issue, the petitioner contends that domestic remedies were exhausted </w:t>
      </w:r>
      <w:r w:rsidR="00C97472" w:rsidRPr="00237DAE">
        <w:rPr>
          <w:rFonts w:ascii="Cambria" w:hAnsi="Cambria"/>
          <w:sz w:val="20"/>
          <w:szCs w:val="20"/>
        </w:rPr>
        <w:t>in August 2009</w:t>
      </w:r>
      <w:r w:rsidR="00940EFA">
        <w:rPr>
          <w:rFonts w:ascii="Cambria" w:hAnsi="Cambria"/>
          <w:sz w:val="20"/>
          <w:szCs w:val="20"/>
        </w:rPr>
        <w:t xml:space="preserve"> </w:t>
      </w:r>
      <w:r w:rsidRPr="00237DAE">
        <w:rPr>
          <w:rFonts w:ascii="Cambria" w:hAnsi="Cambria"/>
          <w:sz w:val="20"/>
          <w:szCs w:val="20"/>
        </w:rPr>
        <w:t xml:space="preserve">with the conclusion of </w:t>
      </w:r>
      <w:r w:rsidRPr="00237DAE">
        <w:rPr>
          <w:rFonts w:ascii="Cambria" w:hAnsi="Cambria"/>
          <w:i/>
          <w:iCs/>
          <w:sz w:val="20"/>
          <w:szCs w:val="20"/>
        </w:rPr>
        <w:t>amparo</w:t>
      </w:r>
      <w:r w:rsidRPr="00237DAE">
        <w:rPr>
          <w:rFonts w:ascii="Cambria" w:hAnsi="Cambria"/>
          <w:sz w:val="20"/>
          <w:szCs w:val="20"/>
        </w:rPr>
        <w:t xml:space="preserve"> proceedings. The State contends that these were essentially a duplication of the </w:t>
      </w:r>
      <w:r w:rsidRPr="00237DAE">
        <w:rPr>
          <w:rFonts w:ascii="Cambria" w:hAnsi="Cambria"/>
          <w:i/>
          <w:iCs/>
          <w:sz w:val="20"/>
          <w:szCs w:val="20"/>
        </w:rPr>
        <w:t>amparo</w:t>
      </w:r>
      <w:r w:rsidRPr="00237DAE">
        <w:rPr>
          <w:rFonts w:ascii="Cambria" w:hAnsi="Cambria"/>
          <w:sz w:val="20"/>
          <w:szCs w:val="20"/>
        </w:rPr>
        <w:t xml:space="preserve"> proceedings that were concluded in 2008, and that the </w:t>
      </w:r>
      <w:r w:rsidR="00C97472" w:rsidRPr="00237DAE">
        <w:rPr>
          <w:rFonts w:ascii="Cambria" w:hAnsi="Cambria"/>
          <w:sz w:val="20"/>
          <w:szCs w:val="20"/>
        </w:rPr>
        <w:t xml:space="preserve">exhaustion </w:t>
      </w:r>
      <w:r w:rsidRPr="00237DAE">
        <w:rPr>
          <w:rFonts w:ascii="Cambria" w:hAnsi="Cambria"/>
          <w:sz w:val="20"/>
          <w:szCs w:val="20"/>
        </w:rPr>
        <w:t xml:space="preserve">of domestic remedies </w:t>
      </w:r>
      <w:r w:rsidR="00C97472" w:rsidRPr="00237DAE">
        <w:rPr>
          <w:rFonts w:ascii="Cambria" w:hAnsi="Cambria"/>
          <w:sz w:val="20"/>
          <w:szCs w:val="20"/>
        </w:rPr>
        <w:t xml:space="preserve">effectively </w:t>
      </w:r>
      <w:r w:rsidRPr="00237DAE">
        <w:rPr>
          <w:rFonts w:ascii="Cambria" w:hAnsi="Cambria"/>
          <w:sz w:val="20"/>
          <w:szCs w:val="20"/>
        </w:rPr>
        <w:t xml:space="preserve">took place in 2008 </w:t>
      </w:r>
      <w:r w:rsidR="00C97472" w:rsidRPr="00237DAE">
        <w:rPr>
          <w:rFonts w:ascii="Cambria" w:hAnsi="Cambria"/>
          <w:sz w:val="20"/>
          <w:szCs w:val="20"/>
        </w:rPr>
        <w:t>rather than</w:t>
      </w:r>
      <w:r w:rsidRPr="00237DAE">
        <w:rPr>
          <w:rFonts w:ascii="Cambria" w:hAnsi="Cambria"/>
          <w:sz w:val="20"/>
          <w:szCs w:val="20"/>
        </w:rPr>
        <w:t xml:space="preserve"> 2009.   The petition was submitted on October 19, 2009, which the State </w:t>
      </w:r>
      <w:r w:rsidR="00C97472" w:rsidRPr="00237DAE">
        <w:rPr>
          <w:rFonts w:ascii="Cambria" w:hAnsi="Cambria"/>
          <w:sz w:val="20"/>
          <w:szCs w:val="20"/>
        </w:rPr>
        <w:t>argues</w:t>
      </w:r>
      <w:r w:rsidRPr="00237DAE">
        <w:rPr>
          <w:rFonts w:ascii="Cambria" w:hAnsi="Cambria"/>
          <w:sz w:val="20"/>
          <w:szCs w:val="20"/>
        </w:rPr>
        <w:t xml:space="preserve"> was untimely, given that </w:t>
      </w:r>
      <w:r w:rsidR="00C97472" w:rsidRPr="00237DAE">
        <w:rPr>
          <w:rFonts w:ascii="Cambria" w:hAnsi="Cambria"/>
          <w:sz w:val="20"/>
          <w:szCs w:val="20"/>
        </w:rPr>
        <w:t xml:space="preserve">it was </w:t>
      </w:r>
      <w:r w:rsidRPr="00237DAE">
        <w:rPr>
          <w:rFonts w:ascii="Cambria" w:hAnsi="Cambria"/>
          <w:sz w:val="20"/>
          <w:szCs w:val="20"/>
        </w:rPr>
        <w:t xml:space="preserve">over a year after the conclusion of the 2008 </w:t>
      </w:r>
      <w:r w:rsidRPr="00237DAE">
        <w:rPr>
          <w:rFonts w:ascii="Cambria" w:hAnsi="Cambria"/>
          <w:i/>
          <w:iCs/>
          <w:sz w:val="20"/>
          <w:szCs w:val="20"/>
        </w:rPr>
        <w:t>amparo</w:t>
      </w:r>
      <w:r w:rsidRPr="00237DAE">
        <w:rPr>
          <w:rFonts w:ascii="Cambria" w:hAnsi="Cambria"/>
          <w:sz w:val="20"/>
          <w:szCs w:val="20"/>
        </w:rPr>
        <w:t xml:space="preserve"> proceedings.  On the other hand, the petitioner insists that </w:t>
      </w:r>
      <w:r w:rsidR="00C97472" w:rsidRPr="00237DAE">
        <w:rPr>
          <w:rFonts w:ascii="Cambria" w:hAnsi="Cambria"/>
          <w:sz w:val="20"/>
          <w:szCs w:val="20"/>
        </w:rPr>
        <w:t xml:space="preserve">it </w:t>
      </w:r>
      <w:r w:rsidRPr="00237DAE">
        <w:rPr>
          <w:rFonts w:ascii="Cambria" w:hAnsi="Cambria"/>
          <w:sz w:val="20"/>
          <w:szCs w:val="20"/>
        </w:rPr>
        <w:t>was timely</w:t>
      </w:r>
      <w:r w:rsidR="00C97472" w:rsidRPr="00237DAE">
        <w:rPr>
          <w:rFonts w:ascii="Cambria" w:hAnsi="Cambria"/>
          <w:sz w:val="20"/>
          <w:szCs w:val="20"/>
        </w:rPr>
        <w:t xml:space="preserve"> because its </w:t>
      </w:r>
      <w:r w:rsidRPr="00237DAE">
        <w:rPr>
          <w:rFonts w:ascii="Cambria" w:hAnsi="Cambria"/>
          <w:sz w:val="20"/>
          <w:szCs w:val="20"/>
        </w:rPr>
        <w:t>submi</w:t>
      </w:r>
      <w:r w:rsidR="00C97472" w:rsidRPr="00237DAE">
        <w:rPr>
          <w:rFonts w:ascii="Cambria" w:hAnsi="Cambria"/>
          <w:sz w:val="20"/>
          <w:szCs w:val="20"/>
        </w:rPr>
        <w:t xml:space="preserve">ssion came </w:t>
      </w:r>
      <w:r w:rsidRPr="00237DAE">
        <w:rPr>
          <w:rFonts w:ascii="Cambria" w:hAnsi="Cambria"/>
          <w:sz w:val="20"/>
          <w:szCs w:val="20"/>
        </w:rPr>
        <w:t xml:space="preserve">less than two months after the conclusion of the 2009 </w:t>
      </w:r>
      <w:r w:rsidRPr="00237DAE">
        <w:rPr>
          <w:rFonts w:ascii="Cambria" w:hAnsi="Cambria"/>
          <w:i/>
          <w:iCs/>
          <w:sz w:val="20"/>
          <w:szCs w:val="20"/>
        </w:rPr>
        <w:t>amparo</w:t>
      </w:r>
      <w:r w:rsidRPr="00237DAE">
        <w:rPr>
          <w:rFonts w:ascii="Cambria" w:hAnsi="Cambria"/>
          <w:sz w:val="20"/>
          <w:szCs w:val="20"/>
        </w:rPr>
        <w:t xml:space="preserve"> proceedings.</w:t>
      </w:r>
    </w:p>
    <w:p w14:paraId="04617F67" w14:textId="77777777" w:rsidR="00BA5764" w:rsidRPr="00814711" w:rsidRDefault="00BA5764" w:rsidP="00BA576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0BA27F1E" w14:textId="402DEC78" w:rsidR="00F621C3" w:rsidRDefault="00693ABB" w:rsidP="00BA57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93ABB">
        <w:rPr>
          <w:rFonts w:ascii="Cambria" w:hAnsi="Cambria"/>
          <w:sz w:val="20"/>
          <w:szCs w:val="20"/>
        </w:rPr>
        <w:t xml:space="preserve">The rule on exhaustion of </w:t>
      </w:r>
      <w:r w:rsidR="00C97472">
        <w:rPr>
          <w:rFonts w:ascii="Cambria" w:hAnsi="Cambria"/>
          <w:sz w:val="20"/>
          <w:szCs w:val="20"/>
        </w:rPr>
        <w:t xml:space="preserve">domestic </w:t>
      </w:r>
      <w:r w:rsidRPr="00693ABB">
        <w:rPr>
          <w:rFonts w:ascii="Cambria" w:hAnsi="Cambria"/>
          <w:sz w:val="20"/>
          <w:szCs w:val="20"/>
        </w:rPr>
        <w:t xml:space="preserve">remedies provided </w:t>
      </w:r>
      <w:r w:rsidR="00C97472">
        <w:rPr>
          <w:rFonts w:ascii="Cambria" w:hAnsi="Cambria"/>
          <w:sz w:val="20"/>
          <w:szCs w:val="20"/>
        </w:rPr>
        <w:t>for in</w:t>
      </w:r>
      <w:r w:rsidRPr="00693ABB">
        <w:rPr>
          <w:rFonts w:ascii="Cambria" w:hAnsi="Cambria"/>
          <w:sz w:val="20"/>
          <w:szCs w:val="20"/>
        </w:rPr>
        <w:t xml:space="preserve"> Article 46.1(a) of the American Convention establishes that remedies generally available and appropriate in the domestic legal system must be pursued first. Such remedies must be secure enough; that is, accessible and effective in resolving the situation in question. The IACHR has established that the requirement </w:t>
      </w:r>
      <w:r w:rsidR="00C97472">
        <w:rPr>
          <w:rFonts w:ascii="Cambria" w:hAnsi="Cambria"/>
          <w:sz w:val="20"/>
          <w:szCs w:val="20"/>
        </w:rPr>
        <w:t xml:space="preserve">regarding </w:t>
      </w:r>
      <w:r w:rsidRPr="00693ABB">
        <w:rPr>
          <w:rFonts w:ascii="Cambria" w:hAnsi="Cambria"/>
          <w:sz w:val="20"/>
          <w:szCs w:val="20"/>
        </w:rPr>
        <w:t xml:space="preserve">domestic remedies does not necessarily mean that alleged victims are obligated to </w:t>
      </w:r>
      <w:r w:rsidR="00C97472">
        <w:rPr>
          <w:rFonts w:ascii="Cambria" w:hAnsi="Cambria"/>
          <w:sz w:val="20"/>
          <w:szCs w:val="20"/>
        </w:rPr>
        <w:t xml:space="preserve">exhaust </w:t>
      </w:r>
      <w:r w:rsidRPr="00693ABB">
        <w:rPr>
          <w:rFonts w:ascii="Cambria" w:hAnsi="Cambria"/>
          <w:sz w:val="20"/>
          <w:szCs w:val="20"/>
        </w:rPr>
        <w:t xml:space="preserve">all remedies at their disposal. If an alleged victim pursued one of the valid and appropriate options in accordance with the domestic legal system, and the State had the opportunity to remedy the matter in its jurisdiction, the objective of international law has been achieved. Accordingly, the Commission considers that the petitioner pursued all valid and appropriate domestic remedies, and that the </w:t>
      </w:r>
      <w:r w:rsidR="00C97472" w:rsidRPr="00693ABB">
        <w:rPr>
          <w:rFonts w:ascii="Cambria" w:hAnsi="Cambria"/>
          <w:sz w:val="20"/>
          <w:szCs w:val="20"/>
        </w:rPr>
        <w:t>August 28, 2009,</w:t>
      </w:r>
      <w:r w:rsidR="00C97472">
        <w:rPr>
          <w:rFonts w:ascii="Cambria" w:hAnsi="Cambria"/>
          <w:sz w:val="20"/>
          <w:szCs w:val="20"/>
        </w:rPr>
        <w:t xml:space="preserve"> </w:t>
      </w:r>
      <w:r w:rsidRPr="00693ABB">
        <w:rPr>
          <w:rFonts w:ascii="Cambria" w:hAnsi="Cambria"/>
          <w:sz w:val="20"/>
          <w:szCs w:val="20"/>
        </w:rPr>
        <w:t xml:space="preserve">dismissal of the </w:t>
      </w:r>
      <w:r w:rsidRPr="00C97472">
        <w:rPr>
          <w:rFonts w:ascii="Cambria" w:hAnsi="Cambria"/>
          <w:i/>
          <w:iCs/>
          <w:sz w:val="20"/>
          <w:szCs w:val="20"/>
        </w:rPr>
        <w:t>amparo</w:t>
      </w:r>
      <w:r w:rsidRPr="00693ABB">
        <w:rPr>
          <w:rFonts w:ascii="Cambria" w:hAnsi="Cambria"/>
          <w:sz w:val="20"/>
          <w:szCs w:val="20"/>
        </w:rPr>
        <w:t xml:space="preserve"> proceedings constitutes exhaustion of domestic remedies. A</w:t>
      </w:r>
      <w:r w:rsidR="00C97472">
        <w:rPr>
          <w:rFonts w:ascii="Cambria" w:hAnsi="Cambria"/>
          <w:sz w:val="20"/>
          <w:szCs w:val="20"/>
        </w:rPr>
        <w:t>s regards the due process complaints,</w:t>
      </w:r>
      <w:r w:rsidR="00C97472" w:rsidRPr="00693ABB">
        <w:rPr>
          <w:rFonts w:ascii="Cambria" w:hAnsi="Cambria"/>
          <w:sz w:val="20"/>
          <w:szCs w:val="20"/>
        </w:rPr>
        <w:t xml:space="preserve"> </w:t>
      </w:r>
      <w:r w:rsidRPr="00693ABB">
        <w:rPr>
          <w:rFonts w:ascii="Cambria" w:hAnsi="Cambria"/>
          <w:sz w:val="20"/>
          <w:szCs w:val="20"/>
        </w:rPr>
        <w:t xml:space="preserve">the </w:t>
      </w:r>
      <w:r w:rsidR="00BA5764" w:rsidRPr="00693ABB">
        <w:rPr>
          <w:rFonts w:ascii="Cambria" w:hAnsi="Cambria"/>
          <w:sz w:val="20"/>
          <w:szCs w:val="20"/>
        </w:rPr>
        <w:t>IACHR hereby</w:t>
      </w:r>
      <w:r w:rsidRPr="00693ABB">
        <w:rPr>
          <w:rFonts w:ascii="Cambria" w:hAnsi="Cambria"/>
          <w:sz w:val="20"/>
          <w:szCs w:val="20"/>
        </w:rPr>
        <w:t xml:space="preserve"> concludes </w:t>
      </w:r>
      <w:r w:rsidR="00940EFA" w:rsidRPr="00693ABB">
        <w:rPr>
          <w:rFonts w:ascii="Cambria" w:hAnsi="Cambria"/>
          <w:sz w:val="20"/>
          <w:szCs w:val="20"/>
        </w:rPr>
        <w:t>that</w:t>
      </w:r>
      <w:r w:rsidR="00940EFA">
        <w:rPr>
          <w:rFonts w:ascii="Cambria" w:hAnsi="Cambria"/>
          <w:sz w:val="20"/>
          <w:szCs w:val="20"/>
        </w:rPr>
        <w:t xml:space="preserve"> </w:t>
      </w:r>
      <w:r w:rsidR="00940EFA" w:rsidRPr="00693ABB">
        <w:rPr>
          <w:rFonts w:ascii="Cambria" w:hAnsi="Cambria"/>
          <w:sz w:val="20"/>
          <w:szCs w:val="20"/>
        </w:rPr>
        <w:t>the</w:t>
      </w:r>
      <w:r w:rsidRPr="00693ABB">
        <w:rPr>
          <w:rFonts w:ascii="Cambria" w:hAnsi="Cambria"/>
          <w:sz w:val="20"/>
          <w:szCs w:val="20"/>
        </w:rPr>
        <w:t xml:space="preserve"> petition meets the admissibility requirements for exhaustion of domestic remedies and timeliness set forth in Articles 46</w:t>
      </w:r>
      <w:r w:rsidR="00C97472">
        <w:rPr>
          <w:rFonts w:ascii="Cambria" w:hAnsi="Cambria"/>
          <w:sz w:val="20"/>
          <w:szCs w:val="20"/>
        </w:rPr>
        <w:t>.</w:t>
      </w:r>
      <w:r w:rsidRPr="00693ABB">
        <w:rPr>
          <w:rFonts w:ascii="Cambria" w:hAnsi="Cambria"/>
          <w:sz w:val="20"/>
          <w:szCs w:val="20"/>
        </w:rPr>
        <w:t>1(a) and 46</w:t>
      </w:r>
      <w:r w:rsidR="00C97472">
        <w:rPr>
          <w:rFonts w:ascii="Cambria" w:hAnsi="Cambria"/>
          <w:sz w:val="20"/>
          <w:szCs w:val="20"/>
        </w:rPr>
        <w:t>.</w:t>
      </w:r>
      <w:r w:rsidRPr="00693ABB">
        <w:rPr>
          <w:rFonts w:ascii="Cambria" w:hAnsi="Cambria"/>
          <w:sz w:val="20"/>
          <w:szCs w:val="20"/>
        </w:rPr>
        <w:t>1(b), respective</w:t>
      </w:r>
      <w:r>
        <w:rPr>
          <w:rFonts w:ascii="Cambria" w:hAnsi="Cambria"/>
          <w:sz w:val="20"/>
          <w:szCs w:val="20"/>
        </w:rPr>
        <w:t>ly, of the American Convention.</w:t>
      </w:r>
    </w:p>
    <w:p w14:paraId="154DDA26" w14:textId="77777777" w:rsidR="00BA5764" w:rsidRDefault="00BA5764" w:rsidP="00BA576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73F35B4A" w14:textId="20F5FC63" w:rsidR="00693ABB" w:rsidRDefault="0096505C" w:rsidP="00BA57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96505C">
        <w:rPr>
          <w:rFonts w:ascii="Cambria" w:hAnsi="Cambria"/>
          <w:sz w:val="20"/>
          <w:szCs w:val="20"/>
        </w:rPr>
        <w:t xml:space="preserve">With respect to the complaints of torture and physical mistreatment, the Commission reiterates that in </w:t>
      </w:r>
      <w:r w:rsidR="00C97472">
        <w:rPr>
          <w:rFonts w:ascii="Cambria" w:hAnsi="Cambria"/>
          <w:sz w:val="20"/>
          <w:szCs w:val="20"/>
        </w:rPr>
        <w:t xml:space="preserve">such </w:t>
      </w:r>
      <w:r w:rsidRPr="0096505C">
        <w:rPr>
          <w:rFonts w:ascii="Cambria" w:hAnsi="Cambria"/>
          <w:sz w:val="20"/>
          <w:szCs w:val="20"/>
        </w:rPr>
        <w:t>cases it is not necessary to exhaust civil action</w:t>
      </w:r>
      <w:r w:rsidR="00C97472">
        <w:rPr>
          <w:rFonts w:ascii="Cambria" w:hAnsi="Cambria"/>
          <w:sz w:val="20"/>
          <w:szCs w:val="20"/>
        </w:rPr>
        <w:t>s --</w:t>
      </w:r>
      <w:r w:rsidRPr="0096505C">
        <w:rPr>
          <w:rFonts w:ascii="Cambria" w:hAnsi="Cambria"/>
          <w:sz w:val="20"/>
          <w:szCs w:val="20"/>
        </w:rPr>
        <w:t xml:space="preserve">such as </w:t>
      </w:r>
      <w:r w:rsidRPr="00C97472">
        <w:rPr>
          <w:rFonts w:ascii="Cambria" w:hAnsi="Cambria"/>
          <w:i/>
          <w:iCs/>
          <w:sz w:val="20"/>
          <w:szCs w:val="20"/>
        </w:rPr>
        <w:t>amparo</w:t>
      </w:r>
      <w:r w:rsidR="00C97472">
        <w:rPr>
          <w:rFonts w:ascii="Cambria" w:hAnsi="Cambria"/>
          <w:sz w:val="20"/>
          <w:szCs w:val="20"/>
        </w:rPr>
        <w:t>--</w:t>
      </w:r>
      <w:r w:rsidR="00C97472" w:rsidRPr="0096505C">
        <w:rPr>
          <w:rFonts w:ascii="Cambria" w:hAnsi="Cambria"/>
          <w:sz w:val="20"/>
          <w:szCs w:val="20"/>
        </w:rPr>
        <w:t xml:space="preserve"> before</w:t>
      </w:r>
      <w:r w:rsidRPr="0096505C">
        <w:rPr>
          <w:rFonts w:ascii="Cambria" w:hAnsi="Cambria"/>
          <w:sz w:val="20"/>
          <w:szCs w:val="20"/>
        </w:rPr>
        <w:t xml:space="preserve"> resorting to the Inter-American system</w:t>
      </w:r>
      <w:r w:rsidR="00C97472">
        <w:rPr>
          <w:rFonts w:ascii="Cambria" w:hAnsi="Cambria"/>
          <w:sz w:val="20"/>
          <w:szCs w:val="20"/>
        </w:rPr>
        <w:t>.</w:t>
      </w:r>
      <w:r w:rsidRPr="0096505C">
        <w:rPr>
          <w:rFonts w:ascii="Cambria" w:hAnsi="Cambria"/>
          <w:sz w:val="20"/>
          <w:szCs w:val="20"/>
        </w:rPr>
        <w:t xml:space="preserve"> </w:t>
      </w:r>
      <w:r w:rsidR="00C97472">
        <w:rPr>
          <w:rFonts w:ascii="Cambria" w:hAnsi="Cambria"/>
          <w:sz w:val="20"/>
          <w:szCs w:val="20"/>
        </w:rPr>
        <w:t xml:space="preserve">This is because such </w:t>
      </w:r>
      <w:r w:rsidRPr="0096505C">
        <w:rPr>
          <w:rFonts w:ascii="Cambria" w:hAnsi="Cambria"/>
          <w:sz w:val="20"/>
          <w:szCs w:val="20"/>
        </w:rPr>
        <w:t>remedy would not redress the main claim made concerning the alleged torture</w:t>
      </w:r>
      <w:r w:rsidR="00C97472">
        <w:rPr>
          <w:rFonts w:ascii="Cambria" w:hAnsi="Cambria"/>
          <w:sz w:val="20"/>
          <w:szCs w:val="20"/>
        </w:rPr>
        <w:t xml:space="preserve"> and </w:t>
      </w:r>
      <w:r w:rsidRPr="0096505C">
        <w:rPr>
          <w:rFonts w:ascii="Cambria" w:hAnsi="Cambria"/>
          <w:sz w:val="20"/>
          <w:szCs w:val="20"/>
        </w:rPr>
        <w:t>physical mistreatment of the alleged victim, followed by the alleged failure of due diligence in investigation, prosecution, and punishment of those responsible, together with delay in conducting such an investigation. In th</w:t>
      </w:r>
      <w:r w:rsidR="00C97472">
        <w:rPr>
          <w:rFonts w:ascii="Cambria" w:hAnsi="Cambria"/>
          <w:sz w:val="20"/>
          <w:szCs w:val="20"/>
        </w:rPr>
        <w:t>e instant matter</w:t>
      </w:r>
      <w:r w:rsidRPr="0096505C">
        <w:rPr>
          <w:rFonts w:ascii="Cambria" w:hAnsi="Cambria"/>
          <w:sz w:val="20"/>
          <w:szCs w:val="20"/>
        </w:rPr>
        <w:t xml:space="preserve">, the State acknowledges that the alleged victim was subjected to a </w:t>
      </w:r>
      <w:r w:rsidRPr="0096505C">
        <w:rPr>
          <w:rFonts w:ascii="Cambria" w:hAnsi="Cambria"/>
          <w:sz w:val="20"/>
          <w:szCs w:val="20"/>
        </w:rPr>
        <w:lastRenderedPageBreak/>
        <w:t xml:space="preserve">medical </w:t>
      </w:r>
      <w:r w:rsidR="001E07AF">
        <w:rPr>
          <w:rFonts w:ascii="Cambria" w:hAnsi="Cambria"/>
          <w:sz w:val="20"/>
          <w:szCs w:val="20"/>
        </w:rPr>
        <w:t>exam</w:t>
      </w:r>
      <w:r w:rsidR="00C97472">
        <w:rPr>
          <w:rFonts w:ascii="Cambria" w:hAnsi="Cambria"/>
          <w:sz w:val="20"/>
          <w:szCs w:val="20"/>
        </w:rPr>
        <w:t>;</w:t>
      </w:r>
      <w:r w:rsidRPr="0096505C">
        <w:rPr>
          <w:rFonts w:ascii="Cambria" w:hAnsi="Cambria"/>
          <w:sz w:val="20"/>
          <w:szCs w:val="20"/>
        </w:rPr>
        <w:t xml:space="preserve"> </w:t>
      </w:r>
      <w:r w:rsidR="001E07AF">
        <w:rPr>
          <w:rFonts w:ascii="Cambria" w:hAnsi="Cambria"/>
          <w:sz w:val="20"/>
          <w:szCs w:val="20"/>
        </w:rPr>
        <w:t>however,</w:t>
      </w:r>
      <w:r w:rsidRPr="0096505C">
        <w:rPr>
          <w:rFonts w:ascii="Cambria" w:hAnsi="Cambria"/>
          <w:sz w:val="20"/>
          <w:szCs w:val="20"/>
        </w:rPr>
        <w:t xml:space="preserve"> this is not sufficient</w:t>
      </w:r>
      <w:r w:rsidR="001E07AF">
        <w:rPr>
          <w:rFonts w:ascii="Cambria" w:hAnsi="Cambria"/>
          <w:sz w:val="20"/>
          <w:szCs w:val="20"/>
        </w:rPr>
        <w:t xml:space="preserve"> in and of</w:t>
      </w:r>
      <w:r w:rsidRPr="0096505C">
        <w:rPr>
          <w:rFonts w:ascii="Cambria" w:hAnsi="Cambria"/>
          <w:sz w:val="20"/>
          <w:szCs w:val="20"/>
        </w:rPr>
        <w:t xml:space="preserve"> </w:t>
      </w:r>
      <w:r w:rsidR="001E07AF" w:rsidRPr="0096505C">
        <w:rPr>
          <w:rFonts w:ascii="Cambria" w:hAnsi="Cambria"/>
          <w:sz w:val="20"/>
          <w:szCs w:val="20"/>
        </w:rPr>
        <w:t xml:space="preserve">itself </w:t>
      </w:r>
      <w:r w:rsidRPr="0096505C">
        <w:rPr>
          <w:rFonts w:ascii="Cambria" w:hAnsi="Cambria"/>
          <w:sz w:val="20"/>
          <w:szCs w:val="20"/>
        </w:rPr>
        <w:t xml:space="preserve">to satisfy the requirement of a full investigation. The </w:t>
      </w:r>
      <w:r w:rsidR="001E07AF">
        <w:rPr>
          <w:rFonts w:ascii="Cambria" w:hAnsi="Cambria"/>
          <w:sz w:val="20"/>
          <w:szCs w:val="20"/>
        </w:rPr>
        <w:t>IACHR</w:t>
      </w:r>
      <w:r w:rsidRPr="0096505C">
        <w:rPr>
          <w:rFonts w:ascii="Cambria" w:hAnsi="Cambria"/>
          <w:sz w:val="20"/>
          <w:szCs w:val="20"/>
        </w:rPr>
        <w:t xml:space="preserve"> reiterates that under international standards applicable to </w:t>
      </w:r>
      <w:r w:rsidR="001E07AF">
        <w:rPr>
          <w:rFonts w:ascii="Cambria" w:hAnsi="Cambria"/>
          <w:sz w:val="20"/>
          <w:szCs w:val="20"/>
        </w:rPr>
        <w:t xml:space="preserve">matters </w:t>
      </w:r>
      <w:r w:rsidRPr="0096505C">
        <w:rPr>
          <w:rFonts w:ascii="Cambria" w:hAnsi="Cambria"/>
          <w:sz w:val="20"/>
          <w:szCs w:val="20"/>
        </w:rPr>
        <w:t>like this one, where serious human rights violations are alleged, the appropriate and effective remedy is precisely the filing and the undertaking of an effective criminal investigation aimed at the clarification of the facts and, if</w:t>
      </w:r>
      <w:r w:rsidRPr="0096505C">
        <w:t xml:space="preserve"> </w:t>
      </w:r>
      <w:r w:rsidRPr="0096505C">
        <w:rPr>
          <w:rFonts w:ascii="Cambria" w:hAnsi="Cambria"/>
          <w:sz w:val="20"/>
          <w:szCs w:val="20"/>
        </w:rPr>
        <w:t xml:space="preserve">necessary, </w:t>
      </w:r>
      <w:r w:rsidR="001E07AF">
        <w:rPr>
          <w:rFonts w:ascii="Cambria" w:hAnsi="Cambria"/>
          <w:sz w:val="20"/>
          <w:szCs w:val="20"/>
        </w:rPr>
        <w:t xml:space="preserve">the </w:t>
      </w:r>
      <w:r w:rsidRPr="0096505C">
        <w:rPr>
          <w:rFonts w:ascii="Cambria" w:hAnsi="Cambria"/>
          <w:sz w:val="20"/>
          <w:szCs w:val="20"/>
        </w:rPr>
        <w:t>individualiz</w:t>
      </w:r>
      <w:r w:rsidR="001E07AF">
        <w:rPr>
          <w:rFonts w:ascii="Cambria" w:hAnsi="Cambria"/>
          <w:sz w:val="20"/>
          <w:szCs w:val="20"/>
        </w:rPr>
        <w:t xml:space="preserve">ation and </w:t>
      </w:r>
      <w:r w:rsidRPr="0096505C">
        <w:rPr>
          <w:rFonts w:ascii="Cambria" w:hAnsi="Cambria"/>
          <w:sz w:val="20"/>
          <w:szCs w:val="20"/>
        </w:rPr>
        <w:t>prosecut</w:t>
      </w:r>
      <w:r w:rsidR="001E07AF">
        <w:rPr>
          <w:rFonts w:ascii="Cambria" w:hAnsi="Cambria"/>
          <w:sz w:val="20"/>
          <w:szCs w:val="20"/>
        </w:rPr>
        <w:t xml:space="preserve">ion of </w:t>
      </w:r>
      <w:r w:rsidRPr="0096505C">
        <w:rPr>
          <w:rFonts w:ascii="Cambria" w:hAnsi="Cambria"/>
          <w:sz w:val="20"/>
          <w:szCs w:val="20"/>
        </w:rPr>
        <w:t>th</w:t>
      </w:r>
      <w:r w:rsidR="001E07AF">
        <w:rPr>
          <w:rFonts w:ascii="Cambria" w:hAnsi="Cambria"/>
          <w:sz w:val="20"/>
          <w:szCs w:val="20"/>
        </w:rPr>
        <w:t>os</w:t>
      </w:r>
      <w:r w:rsidRPr="0096505C">
        <w:rPr>
          <w:rFonts w:ascii="Cambria" w:hAnsi="Cambria"/>
          <w:sz w:val="20"/>
          <w:szCs w:val="20"/>
        </w:rPr>
        <w:t>e responsible.</w:t>
      </w:r>
    </w:p>
    <w:p w14:paraId="4AAF1FD1" w14:textId="77777777" w:rsidR="00BA5764" w:rsidRDefault="00BA5764" w:rsidP="00BA576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A022B54" w14:textId="6D6AFFBF" w:rsidR="0096505C" w:rsidRDefault="0096505C" w:rsidP="00BA57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96505C">
        <w:rPr>
          <w:rFonts w:ascii="Cambria" w:hAnsi="Cambria"/>
          <w:sz w:val="20"/>
          <w:szCs w:val="20"/>
        </w:rPr>
        <w:t>Based on the information supplied by both parties, it appears no such investigation has been undertaken by the State despite the passage of more than ten years since the alleged acts of torture</w:t>
      </w:r>
      <w:r>
        <w:rPr>
          <w:rFonts w:ascii="Cambria" w:hAnsi="Cambria"/>
          <w:sz w:val="20"/>
          <w:szCs w:val="20"/>
        </w:rPr>
        <w:t xml:space="preserve">/physical </w:t>
      </w:r>
      <w:r w:rsidR="003C6B46">
        <w:rPr>
          <w:rFonts w:ascii="Cambria" w:hAnsi="Cambria"/>
          <w:sz w:val="20"/>
          <w:szCs w:val="20"/>
        </w:rPr>
        <w:t>mistreatment</w:t>
      </w:r>
      <w:r w:rsidRPr="0096505C">
        <w:rPr>
          <w:rFonts w:ascii="Cambria" w:hAnsi="Cambria"/>
          <w:sz w:val="20"/>
          <w:szCs w:val="20"/>
        </w:rPr>
        <w:t xml:space="preserve"> took place. The Commission believes that such a period constitutes an unwarranted delay for the purpose of admissibility; and that accordingly, the petition meets the exception of the requirement of prior exhaustion of domestic remedies, in accordance with Article 46.2.c of the American Convention on Human Rights. Having regard for the foregoing the Commission believes that the petition was filed within a reasonable time and that the requirement set forth in Article 32.2 of the IACHR Rules of Procedure has been met.</w:t>
      </w:r>
    </w:p>
    <w:p w14:paraId="0ACE727B" w14:textId="77777777" w:rsidR="00BA5764" w:rsidRPr="00814711" w:rsidRDefault="00BA5764" w:rsidP="00BA576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04522B0" w14:textId="64C7DCB0" w:rsidR="00F621C3" w:rsidRDefault="00F621C3" w:rsidP="00BA5764">
      <w:pPr>
        <w:pStyle w:val="ListParagraph"/>
        <w:jc w:val="both"/>
        <w:rPr>
          <w:rFonts w:asciiTheme="majorHAnsi" w:hAnsiTheme="majorHAnsi"/>
          <w:b/>
          <w:bCs/>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626A42FF" w14:textId="77777777" w:rsidR="00BA5764" w:rsidRPr="001E07AF" w:rsidRDefault="00BA5764" w:rsidP="001E07AF">
      <w:pPr>
        <w:jc w:val="both"/>
        <w:rPr>
          <w:rFonts w:asciiTheme="majorHAnsi" w:hAnsiTheme="majorHAnsi"/>
          <w:b/>
          <w:sz w:val="20"/>
          <w:szCs w:val="20"/>
        </w:rPr>
      </w:pPr>
    </w:p>
    <w:p w14:paraId="073F821E" w14:textId="235B56E7" w:rsidR="003C6B46" w:rsidRDefault="003C6B46" w:rsidP="00BA57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3C6B46">
        <w:rPr>
          <w:rFonts w:ascii="Cambria" w:hAnsi="Cambria"/>
          <w:sz w:val="20"/>
          <w:szCs w:val="20"/>
        </w:rPr>
        <w:t>After examining the elements of fact and law presented by the parties, the Commission considers that the claims of the petitioner</w:t>
      </w:r>
      <w:r>
        <w:rPr>
          <w:rFonts w:ascii="Cambria" w:hAnsi="Cambria"/>
          <w:sz w:val="20"/>
          <w:szCs w:val="20"/>
        </w:rPr>
        <w:t xml:space="preserve"> relating to torture</w:t>
      </w:r>
      <w:r w:rsidR="001E07AF">
        <w:rPr>
          <w:rFonts w:ascii="Cambria" w:hAnsi="Cambria"/>
          <w:sz w:val="20"/>
          <w:szCs w:val="20"/>
        </w:rPr>
        <w:t xml:space="preserve"> and </w:t>
      </w:r>
      <w:r>
        <w:rPr>
          <w:rFonts w:ascii="Cambria" w:hAnsi="Cambria"/>
          <w:sz w:val="20"/>
          <w:szCs w:val="20"/>
        </w:rPr>
        <w:t xml:space="preserve">physical </w:t>
      </w:r>
      <w:r w:rsidR="00660314">
        <w:rPr>
          <w:rFonts w:ascii="Cambria" w:hAnsi="Cambria"/>
          <w:sz w:val="20"/>
          <w:szCs w:val="20"/>
        </w:rPr>
        <w:t xml:space="preserve">mistreatment, as well as the subsequent impunity, </w:t>
      </w:r>
      <w:r w:rsidR="00660314" w:rsidRPr="003C6B46">
        <w:rPr>
          <w:rFonts w:ascii="Cambria" w:hAnsi="Cambria"/>
          <w:sz w:val="20"/>
          <w:szCs w:val="20"/>
        </w:rPr>
        <w:t>are</w:t>
      </w:r>
      <w:r w:rsidRPr="003C6B46">
        <w:rPr>
          <w:rFonts w:ascii="Cambria" w:hAnsi="Cambria"/>
          <w:sz w:val="20"/>
          <w:szCs w:val="20"/>
        </w:rPr>
        <w:t xml:space="preserve"> not manifestly unfounded; and that if corroborated, could c</w:t>
      </w:r>
      <w:r w:rsidR="001E07AF">
        <w:rPr>
          <w:rFonts w:ascii="Cambria" w:hAnsi="Cambria"/>
          <w:sz w:val="20"/>
          <w:szCs w:val="20"/>
        </w:rPr>
        <w:t>onstitute</w:t>
      </w:r>
      <w:r w:rsidRPr="003C6B46">
        <w:rPr>
          <w:rFonts w:ascii="Cambria" w:hAnsi="Cambria"/>
          <w:sz w:val="20"/>
          <w:szCs w:val="20"/>
        </w:rPr>
        <w:t xml:space="preserve"> violations of </w:t>
      </w:r>
      <w:r w:rsidR="001E07AF">
        <w:rPr>
          <w:rFonts w:ascii="Cambria" w:hAnsi="Cambria"/>
          <w:sz w:val="20"/>
          <w:szCs w:val="20"/>
        </w:rPr>
        <w:t xml:space="preserve">the rights recognized in </w:t>
      </w:r>
      <w:r w:rsidRPr="003C6B46">
        <w:rPr>
          <w:rFonts w:ascii="Cambria" w:hAnsi="Cambria"/>
          <w:sz w:val="20"/>
          <w:szCs w:val="20"/>
        </w:rPr>
        <w:t xml:space="preserve">Articles 5 (humane treatment), 8 (fair trial) and 25 (judicial protection) of the American Convention in relation </w:t>
      </w:r>
      <w:r w:rsidR="00242E5B" w:rsidRPr="00242E5B">
        <w:rPr>
          <w:rFonts w:ascii="Cambria" w:hAnsi="Cambria"/>
          <w:sz w:val="20"/>
          <w:szCs w:val="20"/>
        </w:rPr>
        <w:t>to Article 1 (obligation to respect rights) thereof</w:t>
      </w:r>
      <w:r w:rsidR="00242E5B">
        <w:rPr>
          <w:rFonts w:ascii="Cambria" w:hAnsi="Cambria"/>
          <w:sz w:val="20"/>
          <w:szCs w:val="20"/>
        </w:rPr>
        <w:t>.</w:t>
      </w:r>
    </w:p>
    <w:p w14:paraId="711033EB" w14:textId="77777777" w:rsidR="00BA5764" w:rsidRPr="00814711" w:rsidRDefault="00BA5764" w:rsidP="001E07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A6F74B1" w14:textId="457EDDA9" w:rsidR="00C84D0A" w:rsidRPr="00660314" w:rsidRDefault="003C6B46" w:rsidP="00415A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60314">
        <w:rPr>
          <w:rFonts w:ascii="Cambria" w:hAnsi="Cambria"/>
          <w:sz w:val="20"/>
          <w:szCs w:val="20"/>
        </w:rPr>
        <w:t>In relation to the complaints about due process violations</w:t>
      </w:r>
      <w:r w:rsidR="00660314" w:rsidRPr="00660314">
        <w:rPr>
          <w:rFonts w:ascii="Cambria" w:hAnsi="Cambria"/>
          <w:sz w:val="20"/>
          <w:szCs w:val="20"/>
        </w:rPr>
        <w:t xml:space="preserve"> in the criminal kidnapping trial</w:t>
      </w:r>
      <w:r w:rsidRPr="00660314">
        <w:rPr>
          <w:rFonts w:ascii="Cambria" w:hAnsi="Cambria"/>
          <w:sz w:val="20"/>
          <w:szCs w:val="20"/>
        </w:rPr>
        <w:t>,</w:t>
      </w:r>
      <w:r w:rsidR="007A0058" w:rsidRPr="007A0058">
        <w:t xml:space="preserve"> </w:t>
      </w:r>
      <w:r w:rsidR="007A0058" w:rsidRPr="00660314">
        <w:rPr>
          <w:rFonts w:ascii="Cambria" w:hAnsi="Cambria"/>
          <w:sz w:val="20"/>
          <w:szCs w:val="20"/>
        </w:rPr>
        <w:t xml:space="preserve">the Commission appreciates that the alleged victim is dissatisfied with the specific outcomes of the judicial decisions. The IACHR </w:t>
      </w:r>
      <w:r w:rsidR="001E07AF" w:rsidRPr="00660314">
        <w:rPr>
          <w:rFonts w:ascii="Cambria" w:hAnsi="Cambria"/>
          <w:sz w:val="20"/>
          <w:szCs w:val="20"/>
        </w:rPr>
        <w:t>notes that</w:t>
      </w:r>
      <w:r w:rsidRPr="00660314">
        <w:rPr>
          <w:rFonts w:ascii="Cambria" w:hAnsi="Cambria"/>
          <w:sz w:val="20"/>
          <w:szCs w:val="20"/>
        </w:rPr>
        <w:t xml:space="preserve"> it is not competent to review judgments or rulings issued by national courts which act within the sphere of their competence</w:t>
      </w:r>
      <w:r w:rsidR="007C366E" w:rsidRPr="00660314">
        <w:rPr>
          <w:rFonts w:ascii="Cambria" w:hAnsi="Cambria"/>
          <w:sz w:val="20"/>
          <w:szCs w:val="20"/>
        </w:rPr>
        <w:t>, and</w:t>
      </w:r>
      <w:r w:rsidRPr="00660314">
        <w:rPr>
          <w:rFonts w:ascii="Cambria" w:hAnsi="Cambria"/>
          <w:sz w:val="20"/>
          <w:szCs w:val="20"/>
        </w:rPr>
        <w:t xml:space="preserve"> which apply the due process and judicial guarantees. In the </w:t>
      </w:r>
      <w:r w:rsidR="001E07AF" w:rsidRPr="00660314">
        <w:rPr>
          <w:rFonts w:ascii="Cambria" w:hAnsi="Cambria"/>
          <w:sz w:val="20"/>
          <w:szCs w:val="20"/>
        </w:rPr>
        <w:t xml:space="preserve">instant </w:t>
      </w:r>
      <w:r w:rsidRPr="00660314">
        <w:rPr>
          <w:rFonts w:ascii="Cambria" w:hAnsi="Cambria"/>
          <w:sz w:val="20"/>
          <w:szCs w:val="20"/>
        </w:rPr>
        <w:t xml:space="preserve">case, the petitioner claims the judicial authorities wrongly prosecuted her for </w:t>
      </w:r>
      <w:r w:rsidR="001E07AF" w:rsidRPr="00660314">
        <w:rPr>
          <w:rFonts w:ascii="Cambria" w:hAnsi="Cambria"/>
          <w:sz w:val="20"/>
          <w:szCs w:val="20"/>
        </w:rPr>
        <w:t xml:space="preserve">general kidnapping </w:t>
      </w:r>
      <w:r w:rsidRPr="00660314">
        <w:rPr>
          <w:rFonts w:ascii="Cambria" w:hAnsi="Cambria"/>
          <w:sz w:val="20"/>
          <w:szCs w:val="20"/>
        </w:rPr>
        <w:t xml:space="preserve">instead of </w:t>
      </w:r>
      <w:r w:rsidR="001E07AF" w:rsidRPr="00660314">
        <w:rPr>
          <w:rFonts w:ascii="Cambria" w:hAnsi="Cambria"/>
          <w:sz w:val="20"/>
          <w:szCs w:val="20"/>
        </w:rPr>
        <w:t>simulated kidnapping</w:t>
      </w:r>
      <w:r w:rsidRPr="00660314">
        <w:rPr>
          <w:rFonts w:ascii="Cambria" w:hAnsi="Cambria"/>
          <w:sz w:val="20"/>
          <w:szCs w:val="20"/>
        </w:rPr>
        <w:t xml:space="preserve">. </w:t>
      </w:r>
      <w:r w:rsidR="007C366E" w:rsidRPr="00660314">
        <w:rPr>
          <w:rFonts w:ascii="Cambria" w:hAnsi="Cambria"/>
          <w:sz w:val="20"/>
          <w:szCs w:val="20"/>
        </w:rPr>
        <w:t xml:space="preserve">Based on the record, there is no evidence that the alleged victim was denied a </w:t>
      </w:r>
      <w:r w:rsidR="007A0058" w:rsidRPr="00660314">
        <w:rPr>
          <w:rFonts w:ascii="Cambria" w:hAnsi="Cambria"/>
          <w:sz w:val="20"/>
          <w:szCs w:val="20"/>
        </w:rPr>
        <w:t xml:space="preserve">fair trial or access to judicial remedies following her conviction. </w:t>
      </w:r>
      <w:r w:rsidR="001E07AF" w:rsidRPr="00660314">
        <w:rPr>
          <w:rFonts w:ascii="Cambria" w:hAnsi="Cambria"/>
          <w:sz w:val="20"/>
          <w:szCs w:val="20"/>
        </w:rPr>
        <w:t>Therefore, this specific aspect of the petition falls entirely within the purview of the State, and any review of the decision to prosecute the alleged victim for a specific crime would be outside the Commission</w:t>
      </w:r>
      <w:r w:rsidR="00660314" w:rsidRPr="00660314">
        <w:rPr>
          <w:rFonts w:ascii="Cambria" w:hAnsi="Cambria"/>
          <w:sz w:val="20"/>
          <w:szCs w:val="20"/>
        </w:rPr>
        <w:t>´s</w:t>
      </w:r>
      <w:r w:rsidR="001E07AF" w:rsidRPr="00660314">
        <w:rPr>
          <w:rFonts w:ascii="Cambria" w:hAnsi="Cambria"/>
          <w:sz w:val="20"/>
          <w:szCs w:val="20"/>
        </w:rPr>
        <w:t xml:space="preserve"> mandate. </w:t>
      </w:r>
      <w:r w:rsidR="00660314" w:rsidRPr="00660314">
        <w:rPr>
          <w:rFonts w:ascii="Cambria" w:hAnsi="Cambria"/>
          <w:sz w:val="20"/>
          <w:szCs w:val="20"/>
        </w:rPr>
        <w:t>Accordingly</w:t>
      </w:r>
      <w:r w:rsidRPr="00660314">
        <w:rPr>
          <w:rFonts w:ascii="Cambria" w:hAnsi="Cambria"/>
          <w:sz w:val="20"/>
          <w:szCs w:val="20"/>
        </w:rPr>
        <w:t>, the Commission</w:t>
      </w:r>
      <w:r w:rsidR="007A0058" w:rsidRPr="00660314">
        <w:rPr>
          <w:rFonts w:ascii="Cambria" w:hAnsi="Cambria"/>
          <w:sz w:val="20"/>
          <w:szCs w:val="20"/>
        </w:rPr>
        <w:t xml:space="preserve"> concludes that the allegations</w:t>
      </w:r>
      <w:r w:rsidR="007C366E" w:rsidRPr="00660314">
        <w:rPr>
          <w:rFonts w:ascii="Cambria" w:hAnsi="Cambria"/>
          <w:sz w:val="20"/>
          <w:szCs w:val="20"/>
        </w:rPr>
        <w:t xml:space="preserve"> relating to due process violations </w:t>
      </w:r>
      <w:r w:rsidR="00660314">
        <w:rPr>
          <w:rFonts w:ascii="Cambria" w:hAnsi="Cambria"/>
          <w:sz w:val="20"/>
          <w:szCs w:val="20"/>
        </w:rPr>
        <w:t xml:space="preserve">in the criminal proceedings against the alleged victim </w:t>
      </w:r>
      <w:r w:rsidR="007A0058" w:rsidRPr="00660314">
        <w:rPr>
          <w:rFonts w:ascii="Cambria" w:hAnsi="Cambria"/>
          <w:sz w:val="20"/>
          <w:szCs w:val="20"/>
        </w:rPr>
        <w:t>are inadmissible</w:t>
      </w:r>
      <w:r w:rsidRPr="00660314">
        <w:rPr>
          <w:rFonts w:ascii="Cambria" w:hAnsi="Cambria"/>
          <w:sz w:val="20"/>
          <w:szCs w:val="20"/>
        </w:rPr>
        <w:t xml:space="preserve"> based on article 47(b) of the</w:t>
      </w:r>
      <w:r w:rsidR="007A0058" w:rsidRPr="00660314">
        <w:rPr>
          <w:rFonts w:ascii="Cambria" w:hAnsi="Cambria"/>
          <w:sz w:val="20"/>
          <w:szCs w:val="20"/>
        </w:rPr>
        <w:t xml:space="preserve"> American Convention, given that the allegations made in this regard do not c</w:t>
      </w:r>
      <w:r w:rsidR="00660314" w:rsidRPr="00660314">
        <w:rPr>
          <w:rFonts w:ascii="Cambria" w:hAnsi="Cambria"/>
          <w:sz w:val="20"/>
          <w:szCs w:val="20"/>
        </w:rPr>
        <w:t>haracterize</w:t>
      </w:r>
      <w:r w:rsidR="007A0058" w:rsidRPr="00660314">
        <w:rPr>
          <w:rFonts w:ascii="Cambria" w:hAnsi="Cambria"/>
          <w:sz w:val="20"/>
          <w:szCs w:val="20"/>
        </w:rPr>
        <w:t xml:space="preserve"> </w:t>
      </w:r>
      <w:r w:rsidR="007A0058" w:rsidRPr="00660314">
        <w:rPr>
          <w:rFonts w:ascii="Cambria" w:hAnsi="Cambria"/>
          <w:i/>
          <w:iCs/>
          <w:sz w:val="20"/>
          <w:szCs w:val="20"/>
        </w:rPr>
        <w:t>prima facie</w:t>
      </w:r>
      <w:r w:rsidRPr="00660314">
        <w:rPr>
          <w:rFonts w:ascii="Cambria" w:hAnsi="Cambria"/>
          <w:sz w:val="20"/>
          <w:szCs w:val="20"/>
        </w:rPr>
        <w:t xml:space="preserve"> vio</w:t>
      </w:r>
      <w:r w:rsidR="007A0058" w:rsidRPr="00660314">
        <w:rPr>
          <w:rFonts w:ascii="Cambria" w:hAnsi="Cambria"/>
          <w:sz w:val="20"/>
          <w:szCs w:val="20"/>
        </w:rPr>
        <w:t>lations of</w:t>
      </w:r>
      <w:r w:rsidR="007C366E" w:rsidRPr="00660314">
        <w:rPr>
          <w:rFonts w:ascii="Cambria" w:hAnsi="Cambria"/>
          <w:sz w:val="20"/>
          <w:szCs w:val="20"/>
        </w:rPr>
        <w:t xml:space="preserve"> </w:t>
      </w:r>
      <w:r w:rsidR="00660314" w:rsidRPr="00660314">
        <w:rPr>
          <w:rFonts w:ascii="Cambria" w:hAnsi="Cambria"/>
          <w:sz w:val="20"/>
          <w:szCs w:val="20"/>
        </w:rPr>
        <w:t>that instrument</w:t>
      </w:r>
      <w:r w:rsidR="007C366E" w:rsidRPr="00660314">
        <w:rPr>
          <w:rFonts w:ascii="Cambria" w:hAnsi="Cambria"/>
          <w:sz w:val="20"/>
          <w:szCs w:val="20"/>
        </w:rPr>
        <w:t>.</w:t>
      </w:r>
    </w:p>
    <w:p w14:paraId="6F6EEBF7" w14:textId="77777777" w:rsidR="00660314" w:rsidRDefault="00660314" w:rsidP="0066031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10DC8232" w14:textId="66574610" w:rsidR="00F621C3" w:rsidRDefault="00660314" w:rsidP="00F362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 xml:space="preserve">Likewise, as to </w:t>
      </w:r>
      <w:r w:rsidRPr="00660314">
        <w:rPr>
          <w:rFonts w:ascii="Cambria" w:hAnsi="Cambria"/>
          <w:sz w:val="20"/>
          <w:szCs w:val="20"/>
        </w:rPr>
        <w:t>the alleg</w:t>
      </w:r>
      <w:r>
        <w:rPr>
          <w:rFonts w:ascii="Cambria" w:hAnsi="Cambria"/>
          <w:sz w:val="20"/>
          <w:szCs w:val="20"/>
        </w:rPr>
        <w:t xml:space="preserve">ations regarding </w:t>
      </w:r>
      <w:r w:rsidRPr="00660314">
        <w:rPr>
          <w:rFonts w:ascii="Cambria" w:hAnsi="Cambria"/>
          <w:sz w:val="20"/>
          <w:szCs w:val="20"/>
        </w:rPr>
        <w:t xml:space="preserve">the rights protected by Articles 7 (personal liberty) and 9 (freedom from </w:t>
      </w:r>
      <w:r w:rsidRPr="00660314">
        <w:rPr>
          <w:rFonts w:ascii="Cambria" w:hAnsi="Cambria"/>
          <w:i/>
          <w:iCs/>
          <w:sz w:val="20"/>
          <w:szCs w:val="20"/>
        </w:rPr>
        <w:t>ex post facto</w:t>
      </w:r>
      <w:r w:rsidRPr="00660314">
        <w:rPr>
          <w:rFonts w:ascii="Cambria" w:hAnsi="Cambria"/>
          <w:sz w:val="20"/>
          <w:szCs w:val="20"/>
        </w:rPr>
        <w:t xml:space="preserve"> laws)</w:t>
      </w:r>
      <w:r>
        <w:rPr>
          <w:rFonts w:ascii="Cambria" w:hAnsi="Cambria"/>
          <w:sz w:val="20"/>
          <w:szCs w:val="20"/>
        </w:rPr>
        <w:t xml:space="preserve"> of the American Convention, the IACHR considers that the petitioner has not provided any elements to establish their possible violation. Therefore, the Commission finds this aspect of the petition inadmissible.</w:t>
      </w:r>
    </w:p>
    <w:p w14:paraId="70E7AA46" w14:textId="77777777" w:rsidR="00660314" w:rsidRPr="00660314" w:rsidRDefault="00660314" w:rsidP="0066031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767B6E1C" w14:textId="77777777" w:rsidR="00F621C3" w:rsidRPr="000B6B7A" w:rsidRDefault="00F621C3" w:rsidP="00BA5764">
      <w:pPr>
        <w:pStyle w:val="ListParagraph"/>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60333AEF" w14:textId="77777777" w:rsidR="00BA5764" w:rsidRPr="00BA5764" w:rsidRDefault="00BA5764" w:rsidP="00BA576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783C1FFB" w14:textId="3A0AB0B2" w:rsidR="00F621C3" w:rsidRPr="00BA5764" w:rsidRDefault="00BA5764" w:rsidP="00BA576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Theme="majorHAnsi" w:hAnsiTheme="majorHAnsi"/>
          <w:sz w:val="20"/>
          <w:szCs w:val="20"/>
        </w:rPr>
        <w:t>T</w:t>
      </w:r>
      <w:r w:rsidR="002A237D" w:rsidRPr="002A237D">
        <w:rPr>
          <w:rFonts w:asciiTheme="majorHAnsi" w:hAnsiTheme="majorHAnsi"/>
          <w:sz w:val="20"/>
          <w:szCs w:val="20"/>
        </w:rPr>
        <w:t xml:space="preserve">o find the instant petition admissible in relation to Articles 5, 8, and 25 </w:t>
      </w:r>
      <w:r w:rsidRPr="002A237D">
        <w:rPr>
          <w:rFonts w:asciiTheme="majorHAnsi" w:hAnsiTheme="majorHAnsi"/>
          <w:sz w:val="20"/>
          <w:szCs w:val="20"/>
        </w:rPr>
        <w:t xml:space="preserve">of the American Convention </w:t>
      </w:r>
      <w:r w:rsidR="002A237D" w:rsidRPr="002A237D">
        <w:rPr>
          <w:rFonts w:asciiTheme="majorHAnsi" w:hAnsiTheme="majorHAnsi"/>
          <w:sz w:val="20"/>
          <w:szCs w:val="20"/>
        </w:rPr>
        <w:t xml:space="preserve">in relation to </w:t>
      </w:r>
      <w:r w:rsidR="00242E5B" w:rsidRPr="00242E5B">
        <w:rPr>
          <w:rFonts w:asciiTheme="majorHAnsi" w:hAnsiTheme="majorHAnsi"/>
          <w:sz w:val="20"/>
          <w:szCs w:val="20"/>
        </w:rPr>
        <w:t xml:space="preserve">Article 1 </w:t>
      </w:r>
      <w:r w:rsidRPr="002A237D">
        <w:rPr>
          <w:rFonts w:asciiTheme="majorHAnsi" w:hAnsiTheme="majorHAnsi"/>
          <w:sz w:val="20"/>
          <w:szCs w:val="20"/>
        </w:rPr>
        <w:t>thereof</w:t>
      </w:r>
      <w:r>
        <w:rPr>
          <w:rFonts w:asciiTheme="majorHAnsi" w:hAnsiTheme="majorHAnsi"/>
          <w:sz w:val="20"/>
          <w:szCs w:val="20"/>
        </w:rPr>
        <w:t>.</w:t>
      </w:r>
    </w:p>
    <w:p w14:paraId="4A57F513" w14:textId="77777777" w:rsidR="00BA5764" w:rsidRPr="000B6B7A" w:rsidRDefault="00BA5764" w:rsidP="00BA576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67B3AC70" w14:textId="287D3739" w:rsidR="00F621C3" w:rsidRDefault="0091044A" w:rsidP="0091044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1044A">
        <w:rPr>
          <w:rFonts w:asciiTheme="majorHAnsi" w:hAnsiTheme="majorHAnsi"/>
          <w:sz w:val="20"/>
          <w:szCs w:val="20"/>
        </w:rPr>
        <w:t>To find the petition inadmissible in relation to Articles 7 and 9 of said treaty</w:t>
      </w:r>
      <w:r w:rsidR="00931BE4">
        <w:rPr>
          <w:rFonts w:asciiTheme="majorHAnsi" w:hAnsiTheme="majorHAnsi"/>
          <w:sz w:val="20"/>
          <w:szCs w:val="20"/>
        </w:rPr>
        <w:t>.</w:t>
      </w:r>
    </w:p>
    <w:p w14:paraId="4A19990F" w14:textId="77777777" w:rsidR="0091044A" w:rsidRPr="0091044A" w:rsidRDefault="0091044A" w:rsidP="009104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181D5CBA" w14:textId="28B2C4BA" w:rsidR="00C55560" w:rsidRPr="005F30F8" w:rsidRDefault="00F621C3" w:rsidP="00237DA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333582">
        <w:rPr>
          <w:rFonts w:asciiTheme="majorHAnsi" w:hAnsiTheme="majorHAnsi"/>
          <w:sz w:val="20"/>
          <w:szCs w:val="20"/>
        </w:rPr>
        <w:t>t</w:t>
      </w:r>
      <w:r w:rsidRPr="00333582">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5B3B8319" w14:textId="77777777" w:rsidR="005F30F8" w:rsidRDefault="005F30F8" w:rsidP="005F3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3796C71F" w14:textId="5BBE34B6" w:rsidR="005F30F8" w:rsidRPr="00237DAE" w:rsidRDefault="005F30F8" w:rsidP="005156DB">
      <w:pPr>
        <w:suppressAutoHyphens/>
        <w:ind w:firstLine="720"/>
        <w:jc w:val="both"/>
        <w:rPr>
          <w:rFonts w:ascii="Cambria" w:hAnsi="Cambria"/>
          <w:sz w:val="20"/>
          <w:szCs w:val="20"/>
        </w:rPr>
      </w:pPr>
      <w:bookmarkStart w:id="0" w:name="_Hlk69908510"/>
      <w:r w:rsidRPr="006D25D7">
        <w:rPr>
          <w:rFonts w:ascii="Cambria" w:hAnsi="Cambria"/>
          <w:spacing w:val="-2"/>
          <w:sz w:val="20"/>
        </w:rPr>
        <w:t xml:space="preserve">Approved by the Inter-American Commission on Human Rights on the </w:t>
      </w:r>
      <w:r w:rsidR="00CF0220">
        <w:rPr>
          <w:rFonts w:ascii="Cambria" w:hAnsi="Cambria"/>
          <w:spacing w:val="-2"/>
          <w:sz w:val="20"/>
        </w:rPr>
        <w:t>17</w:t>
      </w:r>
      <w:r w:rsidR="00CF0220" w:rsidRPr="00CF0220">
        <w:rPr>
          <w:rFonts w:ascii="Cambria" w:hAnsi="Cambria"/>
          <w:spacing w:val="-2"/>
          <w:sz w:val="20"/>
          <w:vertAlign w:val="superscript"/>
        </w:rPr>
        <w:t>th</w:t>
      </w:r>
      <w:r w:rsidR="00CF0220">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CF0220">
        <w:rPr>
          <w:rFonts w:ascii="Cambria" w:hAnsi="Cambria"/>
          <w:spacing w:val="-2"/>
          <w:sz w:val="20"/>
        </w:rPr>
        <w:t>September</w:t>
      </w:r>
      <w:r>
        <w:rPr>
          <w:rFonts w:ascii="Cambria" w:hAnsi="Cambria"/>
          <w:spacing w:val="-2"/>
          <w:sz w:val="20"/>
        </w:rPr>
        <w:t>,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r>
        <w:rPr>
          <w:rFonts w:ascii="Cambria" w:hAnsi="Cambria"/>
          <w:sz w:val="20"/>
          <w:szCs w:val="20"/>
        </w:rPr>
        <w:t>Flávia Piovesan</w:t>
      </w:r>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bookmarkEnd w:id="0"/>
    </w:p>
    <w:sectPr w:rsidR="005F30F8" w:rsidRPr="00237DA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93AB" w14:textId="77777777" w:rsidR="00886D7A" w:rsidRDefault="00886D7A" w:rsidP="00036A8A">
      <w:r>
        <w:separator/>
      </w:r>
    </w:p>
  </w:endnote>
  <w:endnote w:type="continuationSeparator" w:id="0">
    <w:p w14:paraId="787E1129" w14:textId="77777777" w:rsidR="00886D7A" w:rsidRDefault="00886D7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57B4BC4"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F5655">
          <w:rPr>
            <w:noProof/>
            <w:sz w:val="16"/>
          </w:rPr>
          <w:t>5</w:t>
        </w:r>
        <w:r w:rsidRPr="006311DA">
          <w:rPr>
            <w:noProof/>
            <w:sz w:val="16"/>
          </w:rPr>
          <w:fldChar w:fldCharType="end"/>
        </w:r>
      </w:p>
    </w:sdtContent>
  </w:sdt>
  <w:p w14:paraId="46169856"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3362" w14:textId="77777777" w:rsidR="007607C4" w:rsidRDefault="007607C4">
    <w:pPr>
      <w:pStyle w:val="Footer"/>
      <w:jc w:val="center"/>
    </w:pPr>
  </w:p>
  <w:p w14:paraId="44F23335"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C155" w14:textId="77777777" w:rsidR="00886D7A" w:rsidRPr="00036A8A" w:rsidRDefault="00886D7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EC6ACCF" w14:textId="77777777" w:rsidR="00886D7A" w:rsidRPr="00036A8A" w:rsidRDefault="00886D7A" w:rsidP="00036A8A">
      <w:pPr>
        <w:rPr>
          <w:rFonts w:asciiTheme="majorHAnsi" w:hAnsiTheme="majorHAnsi"/>
          <w:sz w:val="16"/>
          <w:szCs w:val="16"/>
        </w:rPr>
      </w:pPr>
      <w:r w:rsidRPr="00036A8A">
        <w:rPr>
          <w:rFonts w:asciiTheme="majorHAnsi" w:hAnsiTheme="majorHAnsi"/>
          <w:sz w:val="16"/>
          <w:szCs w:val="16"/>
        </w:rPr>
        <w:separator/>
      </w:r>
    </w:p>
    <w:p w14:paraId="36E05D70" w14:textId="77777777" w:rsidR="00886D7A" w:rsidRPr="00036A8A" w:rsidRDefault="00886D7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675A639" w14:textId="77777777" w:rsidR="00886D7A" w:rsidRPr="0093441A" w:rsidRDefault="00886D7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123BAF3" w14:textId="77777777" w:rsidR="003C72C2" w:rsidRDefault="003C72C2" w:rsidP="005156DB">
      <w:pPr>
        <w:pStyle w:val="FootnoteText"/>
        <w:ind w:firstLine="720"/>
      </w:pPr>
      <w:r w:rsidRPr="003C72C2">
        <w:rPr>
          <w:rStyle w:val="FootnoteReference"/>
          <w:rFonts w:asciiTheme="majorHAnsi" w:hAnsiTheme="majorHAnsi"/>
          <w:sz w:val="16"/>
          <w:szCs w:val="16"/>
        </w:rPr>
        <w:footnoteRef/>
      </w:r>
      <w:r w:rsidRPr="003C72C2">
        <w:rPr>
          <w:rFonts w:asciiTheme="majorHAnsi" w:hAnsiTheme="majorHAnsi"/>
          <w:sz w:val="16"/>
          <w:szCs w:val="16"/>
        </w:rPr>
        <w:t xml:space="preserve"> Pursuant to the provision of Article 17.2.a of the IACHR Rules of Procedure, Commissioner Joel Hernández García, a Mexican national, did not participate in the discussion or the voting on this matter</w:t>
      </w:r>
      <w:r w:rsidRPr="003C72C2">
        <w:t>.</w:t>
      </w:r>
    </w:p>
  </w:footnote>
  <w:footnote w:id="3">
    <w:p w14:paraId="12C7D200" w14:textId="60FA9815" w:rsidR="003C72C2" w:rsidRPr="00223880" w:rsidRDefault="003C72C2" w:rsidP="005156DB">
      <w:pPr>
        <w:pStyle w:val="FootnoteText"/>
        <w:ind w:firstLine="720"/>
        <w:rPr>
          <w:rFonts w:asciiTheme="majorHAnsi" w:hAnsiTheme="majorHAnsi"/>
          <w:sz w:val="16"/>
          <w:szCs w:val="16"/>
        </w:rPr>
      </w:pPr>
      <w:r w:rsidRPr="00223880">
        <w:rPr>
          <w:rStyle w:val="FootnoteReference"/>
          <w:rFonts w:asciiTheme="majorHAnsi" w:hAnsiTheme="majorHAnsi"/>
          <w:sz w:val="16"/>
          <w:szCs w:val="16"/>
        </w:rPr>
        <w:footnoteRef/>
      </w:r>
      <w:r w:rsidRPr="00223880">
        <w:rPr>
          <w:rFonts w:asciiTheme="majorHAnsi" w:hAnsiTheme="majorHAnsi"/>
          <w:sz w:val="16"/>
          <w:szCs w:val="16"/>
        </w:rPr>
        <w:t xml:space="preserve"> </w:t>
      </w:r>
      <w:r w:rsidR="00223880" w:rsidRPr="00223880">
        <w:rPr>
          <w:rFonts w:asciiTheme="majorHAnsi" w:hAnsiTheme="majorHAnsi"/>
          <w:sz w:val="16"/>
          <w:szCs w:val="16"/>
        </w:rPr>
        <w:t>Hereinafter “American Convention”</w:t>
      </w:r>
      <w:r w:rsidR="0096613C">
        <w:rPr>
          <w:rFonts w:asciiTheme="majorHAnsi" w:hAnsiTheme="majorHAnsi"/>
          <w:sz w:val="16"/>
          <w:szCs w:val="16"/>
        </w:rPr>
        <w:t>.</w:t>
      </w:r>
    </w:p>
  </w:footnote>
  <w:footnote w:id="4">
    <w:p w14:paraId="16CFF5B0" w14:textId="77777777" w:rsidR="00653EA6" w:rsidRPr="000B6B7A" w:rsidRDefault="00653EA6" w:rsidP="005156D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0DD2"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D5C23D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41A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1F3433E5" wp14:editId="30B78D2B">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E03F4C4" w14:textId="77777777" w:rsidR="00040C3A" w:rsidRPr="00EC7D62" w:rsidRDefault="00886D7A" w:rsidP="002C1641">
    <w:pPr>
      <w:pStyle w:val="Header"/>
      <w:tabs>
        <w:tab w:val="clear" w:pos="4320"/>
        <w:tab w:val="clear" w:pos="8640"/>
      </w:tabs>
      <w:jc w:val="center"/>
      <w:rPr>
        <w:sz w:val="22"/>
        <w:szCs w:val="22"/>
      </w:rPr>
    </w:pPr>
    <w:r>
      <w:rPr>
        <w:sz w:val="22"/>
        <w:szCs w:val="22"/>
      </w:rPr>
      <w:pict w14:anchorId="0CAF6E3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22CF5"/>
    <w:rsid w:val="00036A8A"/>
    <w:rsid w:val="00040C3A"/>
    <w:rsid w:val="000639C0"/>
    <w:rsid w:val="00066764"/>
    <w:rsid w:val="00070F3A"/>
    <w:rsid w:val="000716C5"/>
    <w:rsid w:val="00075E23"/>
    <w:rsid w:val="00084B13"/>
    <w:rsid w:val="00092F32"/>
    <w:rsid w:val="0009344A"/>
    <w:rsid w:val="000A575F"/>
    <w:rsid w:val="000B2F51"/>
    <w:rsid w:val="000C4365"/>
    <w:rsid w:val="000C6DF3"/>
    <w:rsid w:val="000D10DB"/>
    <w:rsid w:val="00116283"/>
    <w:rsid w:val="00124116"/>
    <w:rsid w:val="0013104F"/>
    <w:rsid w:val="00137EBA"/>
    <w:rsid w:val="00145EDC"/>
    <w:rsid w:val="00153084"/>
    <w:rsid w:val="00167A34"/>
    <w:rsid w:val="001714B4"/>
    <w:rsid w:val="0018037F"/>
    <w:rsid w:val="001A5F27"/>
    <w:rsid w:val="001A65E4"/>
    <w:rsid w:val="001A7870"/>
    <w:rsid w:val="001B27CC"/>
    <w:rsid w:val="001C1B41"/>
    <w:rsid w:val="001E07AF"/>
    <w:rsid w:val="001E366B"/>
    <w:rsid w:val="001F1902"/>
    <w:rsid w:val="00210E0E"/>
    <w:rsid w:val="00210F4B"/>
    <w:rsid w:val="00223880"/>
    <w:rsid w:val="00230163"/>
    <w:rsid w:val="0023351C"/>
    <w:rsid w:val="00237DAE"/>
    <w:rsid w:val="00242E5B"/>
    <w:rsid w:val="00247403"/>
    <w:rsid w:val="00247542"/>
    <w:rsid w:val="00257893"/>
    <w:rsid w:val="00266092"/>
    <w:rsid w:val="00266B61"/>
    <w:rsid w:val="0026712A"/>
    <w:rsid w:val="002704DB"/>
    <w:rsid w:val="002760CE"/>
    <w:rsid w:val="002A237D"/>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33582"/>
    <w:rsid w:val="003414AC"/>
    <w:rsid w:val="00356185"/>
    <w:rsid w:val="00360380"/>
    <w:rsid w:val="003771A3"/>
    <w:rsid w:val="00386CF0"/>
    <w:rsid w:val="003A4348"/>
    <w:rsid w:val="003C32BC"/>
    <w:rsid w:val="003C6B46"/>
    <w:rsid w:val="003C72C2"/>
    <w:rsid w:val="003D102A"/>
    <w:rsid w:val="003E3E03"/>
    <w:rsid w:val="003F1BBF"/>
    <w:rsid w:val="003F1DC8"/>
    <w:rsid w:val="004045B9"/>
    <w:rsid w:val="004162B1"/>
    <w:rsid w:val="004165C2"/>
    <w:rsid w:val="00417987"/>
    <w:rsid w:val="00450A4A"/>
    <w:rsid w:val="004656B1"/>
    <w:rsid w:val="004666FB"/>
    <w:rsid w:val="00466D0B"/>
    <w:rsid w:val="00467B7E"/>
    <w:rsid w:val="0049419D"/>
    <w:rsid w:val="00497778"/>
    <w:rsid w:val="004A41AE"/>
    <w:rsid w:val="004B2762"/>
    <w:rsid w:val="004B7EB6"/>
    <w:rsid w:val="004C41DE"/>
    <w:rsid w:val="004C4B62"/>
    <w:rsid w:val="004D0405"/>
    <w:rsid w:val="004D6025"/>
    <w:rsid w:val="004D72BC"/>
    <w:rsid w:val="004F6B67"/>
    <w:rsid w:val="00501399"/>
    <w:rsid w:val="00507BC4"/>
    <w:rsid w:val="005128E4"/>
    <w:rsid w:val="005156DB"/>
    <w:rsid w:val="00520468"/>
    <w:rsid w:val="00521997"/>
    <w:rsid w:val="00525560"/>
    <w:rsid w:val="005357A6"/>
    <w:rsid w:val="00544C49"/>
    <w:rsid w:val="00552A69"/>
    <w:rsid w:val="0057402A"/>
    <w:rsid w:val="005771D0"/>
    <w:rsid w:val="005816E5"/>
    <w:rsid w:val="0059191A"/>
    <w:rsid w:val="005921FF"/>
    <w:rsid w:val="00592718"/>
    <w:rsid w:val="005A6D0E"/>
    <w:rsid w:val="005B222D"/>
    <w:rsid w:val="005B52B0"/>
    <w:rsid w:val="005B6806"/>
    <w:rsid w:val="005C00F9"/>
    <w:rsid w:val="005C4225"/>
    <w:rsid w:val="005D4CCB"/>
    <w:rsid w:val="005F0F33"/>
    <w:rsid w:val="005F30F8"/>
    <w:rsid w:val="00600DEB"/>
    <w:rsid w:val="00613027"/>
    <w:rsid w:val="00627C9F"/>
    <w:rsid w:val="006311DA"/>
    <w:rsid w:val="006311E9"/>
    <w:rsid w:val="006318B2"/>
    <w:rsid w:val="00632354"/>
    <w:rsid w:val="00642688"/>
    <w:rsid w:val="00642810"/>
    <w:rsid w:val="00652333"/>
    <w:rsid w:val="00653EA6"/>
    <w:rsid w:val="00660314"/>
    <w:rsid w:val="00670E66"/>
    <w:rsid w:val="0068009E"/>
    <w:rsid w:val="0069274D"/>
    <w:rsid w:val="00693ABB"/>
    <w:rsid w:val="006A17D2"/>
    <w:rsid w:val="006A73E6"/>
    <w:rsid w:val="006B2D5C"/>
    <w:rsid w:val="006C4EB1"/>
    <w:rsid w:val="006D4707"/>
    <w:rsid w:val="006E0166"/>
    <w:rsid w:val="006E7B34"/>
    <w:rsid w:val="006F1022"/>
    <w:rsid w:val="006F251E"/>
    <w:rsid w:val="006F4458"/>
    <w:rsid w:val="00701B24"/>
    <w:rsid w:val="00706858"/>
    <w:rsid w:val="0071495F"/>
    <w:rsid w:val="007367A3"/>
    <w:rsid w:val="0073798E"/>
    <w:rsid w:val="00745899"/>
    <w:rsid w:val="007607C4"/>
    <w:rsid w:val="0076643F"/>
    <w:rsid w:val="00781653"/>
    <w:rsid w:val="00792CC2"/>
    <w:rsid w:val="007A0058"/>
    <w:rsid w:val="007A2F70"/>
    <w:rsid w:val="007A4E36"/>
    <w:rsid w:val="007B7907"/>
    <w:rsid w:val="007C3334"/>
    <w:rsid w:val="007C366E"/>
    <w:rsid w:val="007C52BB"/>
    <w:rsid w:val="007D2048"/>
    <w:rsid w:val="007D2B98"/>
    <w:rsid w:val="007F4853"/>
    <w:rsid w:val="007F5655"/>
    <w:rsid w:val="00803F1C"/>
    <w:rsid w:val="0080600E"/>
    <w:rsid w:val="00814711"/>
    <w:rsid w:val="00817612"/>
    <w:rsid w:val="00837C45"/>
    <w:rsid w:val="00853419"/>
    <w:rsid w:val="00886D7A"/>
    <w:rsid w:val="00897E12"/>
    <w:rsid w:val="008D43BA"/>
    <w:rsid w:val="008E3759"/>
    <w:rsid w:val="008E40F5"/>
    <w:rsid w:val="009041DC"/>
    <w:rsid w:val="0091044A"/>
    <w:rsid w:val="009104B4"/>
    <w:rsid w:val="009228DA"/>
    <w:rsid w:val="00925FCD"/>
    <w:rsid w:val="00931BE4"/>
    <w:rsid w:val="0093441A"/>
    <w:rsid w:val="00934487"/>
    <w:rsid w:val="00940EFA"/>
    <w:rsid w:val="00946ACE"/>
    <w:rsid w:val="00953B83"/>
    <w:rsid w:val="00954BF7"/>
    <w:rsid w:val="0096505C"/>
    <w:rsid w:val="0096613C"/>
    <w:rsid w:val="0096706E"/>
    <w:rsid w:val="00981FBA"/>
    <w:rsid w:val="0098783D"/>
    <w:rsid w:val="009B381B"/>
    <w:rsid w:val="009B58F0"/>
    <w:rsid w:val="009D7611"/>
    <w:rsid w:val="009E53DE"/>
    <w:rsid w:val="009E566A"/>
    <w:rsid w:val="009F2C74"/>
    <w:rsid w:val="00A12DBC"/>
    <w:rsid w:val="00A137E6"/>
    <w:rsid w:val="00A43458"/>
    <w:rsid w:val="00A528D1"/>
    <w:rsid w:val="00A5614D"/>
    <w:rsid w:val="00A66BE5"/>
    <w:rsid w:val="00AD37C1"/>
    <w:rsid w:val="00AE66EC"/>
    <w:rsid w:val="00AE6F91"/>
    <w:rsid w:val="00AF5571"/>
    <w:rsid w:val="00B06BB7"/>
    <w:rsid w:val="00B167E9"/>
    <w:rsid w:val="00B179ED"/>
    <w:rsid w:val="00B314DB"/>
    <w:rsid w:val="00B31EBE"/>
    <w:rsid w:val="00B3718B"/>
    <w:rsid w:val="00B44B23"/>
    <w:rsid w:val="00B4632A"/>
    <w:rsid w:val="00B7712B"/>
    <w:rsid w:val="00B92E49"/>
    <w:rsid w:val="00BA276C"/>
    <w:rsid w:val="00BA5764"/>
    <w:rsid w:val="00BB306F"/>
    <w:rsid w:val="00BD232B"/>
    <w:rsid w:val="00BD2E42"/>
    <w:rsid w:val="00BD4214"/>
    <w:rsid w:val="00BD4B89"/>
    <w:rsid w:val="00BF6C9C"/>
    <w:rsid w:val="00C21762"/>
    <w:rsid w:val="00C24543"/>
    <w:rsid w:val="00C256A2"/>
    <w:rsid w:val="00C3492D"/>
    <w:rsid w:val="00C55560"/>
    <w:rsid w:val="00C66B72"/>
    <w:rsid w:val="00C71555"/>
    <w:rsid w:val="00C84D0A"/>
    <w:rsid w:val="00C9567A"/>
    <w:rsid w:val="00C97472"/>
    <w:rsid w:val="00CA6577"/>
    <w:rsid w:val="00CB2660"/>
    <w:rsid w:val="00CC5E90"/>
    <w:rsid w:val="00CD046C"/>
    <w:rsid w:val="00CE097C"/>
    <w:rsid w:val="00CE5199"/>
    <w:rsid w:val="00CE66D5"/>
    <w:rsid w:val="00CF0220"/>
    <w:rsid w:val="00D34786"/>
    <w:rsid w:val="00D40A1E"/>
    <w:rsid w:val="00D533C0"/>
    <w:rsid w:val="00D712D3"/>
    <w:rsid w:val="00D71422"/>
    <w:rsid w:val="00D7145E"/>
    <w:rsid w:val="00D75084"/>
    <w:rsid w:val="00D7558D"/>
    <w:rsid w:val="00D81D92"/>
    <w:rsid w:val="00D93446"/>
    <w:rsid w:val="00DA7B5F"/>
    <w:rsid w:val="00DC1D77"/>
    <w:rsid w:val="00DF078B"/>
    <w:rsid w:val="00DF350D"/>
    <w:rsid w:val="00E227C1"/>
    <w:rsid w:val="00E43157"/>
    <w:rsid w:val="00E47F3D"/>
    <w:rsid w:val="00E533FF"/>
    <w:rsid w:val="00E709B3"/>
    <w:rsid w:val="00E7588C"/>
    <w:rsid w:val="00E7797F"/>
    <w:rsid w:val="00E83BDB"/>
    <w:rsid w:val="00E850B6"/>
    <w:rsid w:val="00E8789F"/>
    <w:rsid w:val="00E97B71"/>
    <w:rsid w:val="00EB454D"/>
    <w:rsid w:val="00EB786F"/>
    <w:rsid w:val="00EC5533"/>
    <w:rsid w:val="00EC6023"/>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F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206F6D"/>
    <w:rsid w:val="002F1DDB"/>
    <w:rsid w:val="003748EB"/>
    <w:rsid w:val="0037569C"/>
    <w:rsid w:val="004108B1"/>
    <w:rsid w:val="006A3012"/>
    <w:rsid w:val="007314ED"/>
    <w:rsid w:val="00970A2F"/>
    <w:rsid w:val="00AB44F1"/>
    <w:rsid w:val="00AE54E1"/>
    <w:rsid w:val="00B755DF"/>
    <w:rsid w:val="00BC05A2"/>
    <w:rsid w:val="00C74229"/>
    <w:rsid w:val="00C81B42"/>
    <w:rsid w:val="00D11B44"/>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2529</Words>
  <Characters>13256</Characters>
  <Application>Microsoft Office Word</Application>
  <DocSecurity>0</DocSecurity>
  <Lines>228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239/21</dc:title>
  <dc:creator/>
  <cp:lastModifiedBy/>
  <cp:revision>1</cp:revision>
  <dcterms:created xsi:type="dcterms:W3CDTF">2022-02-18T18:46:00Z</dcterms:created>
  <dcterms:modified xsi:type="dcterms:W3CDTF">2022-02-18T18:46:00Z</dcterms:modified>
</cp:coreProperties>
</file>