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DA912" w14:textId="77777777" w:rsidR="00040C3A" w:rsidRPr="009B3F2A" w:rsidRDefault="00D306D1" w:rsidP="009B3F2A">
      <w:pPr>
        <w:ind w:firstLine="720"/>
        <w:jc w:val="both"/>
        <w:rPr>
          <w:rFonts w:asciiTheme="majorHAnsi" w:hAnsiTheme="majorHAnsi" w:cs="Univers"/>
          <w:b/>
          <w:bCs/>
          <w:sz w:val="20"/>
          <w:szCs w:val="20"/>
          <w:lang w:val="es-ES_tradnl"/>
        </w:rPr>
      </w:pPr>
      <w:r w:rsidRPr="009B3F2A">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34B742C9" wp14:editId="7589EDFC">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8B62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B3F2A">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477BDC00" wp14:editId="75B3C4C9">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817FC3" w14:textId="77777777" w:rsidR="00174051" w:rsidRDefault="00174051" w:rsidP="00AE5488">
                            <w:r>
                              <w:rPr>
                                <w:noProof/>
                              </w:rPr>
                              <w:drawing>
                                <wp:inline distT="0" distB="0" distL="0" distR="0" wp14:anchorId="13B28A30" wp14:editId="436C0DF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BDC00"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78817FC3" w14:textId="77777777" w:rsidR="00174051" w:rsidRDefault="00174051" w:rsidP="00AE5488">
                      <w:r>
                        <w:rPr>
                          <w:noProof/>
                        </w:rPr>
                        <w:drawing>
                          <wp:inline distT="0" distB="0" distL="0" distR="0" wp14:anchorId="13B28A30" wp14:editId="436C0DF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39BC0F80" w14:textId="77777777" w:rsidR="00040C3A" w:rsidRPr="009B3F2A" w:rsidRDefault="00040C3A" w:rsidP="009B3F2A">
      <w:pPr>
        <w:tabs>
          <w:tab w:val="center" w:pos="5400"/>
        </w:tabs>
        <w:suppressAutoHyphens/>
        <w:ind w:firstLine="720"/>
        <w:jc w:val="both"/>
        <w:rPr>
          <w:rFonts w:asciiTheme="majorHAnsi" w:hAnsiTheme="majorHAnsi"/>
          <w:sz w:val="20"/>
          <w:szCs w:val="20"/>
          <w:lang w:val="es-ES"/>
        </w:rPr>
      </w:pPr>
    </w:p>
    <w:p w14:paraId="7EAB73FE" w14:textId="77777777" w:rsidR="00040C3A" w:rsidRPr="009B3F2A" w:rsidRDefault="00040C3A" w:rsidP="009B3F2A">
      <w:pPr>
        <w:tabs>
          <w:tab w:val="center" w:pos="5400"/>
        </w:tabs>
        <w:suppressAutoHyphens/>
        <w:ind w:firstLine="720"/>
        <w:jc w:val="both"/>
        <w:rPr>
          <w:rFonts w:asciiTheme="majorHAnsi" w:hAnsiTheme="majorHAnsi"/>
          <w:sz w:val="20"/>
          <w:szCs w:val="20"/>
          <w:lang w:val="es-ES"/>
        </w:rPr>
      </w:pPr>
    </w:p>
    <w:p w14:paraId="128DD6F4" w14:textId="77777777" w:rsidR="005128E4" w:rsidRPr="009B3F2A" w:rsidRDefault="005128E4" w:rsidP="009B3F2A">
      <w:pPr>
        <w:tabs>
          <w:tab w:val="center" w:pos="5400"/>
        </w:tabs>
        <w:suppressAutoHyphens/>
        <w:ind w:firstLine="720"/>
        <w:rPr>
          <w:rFonts w:asciiTheme="majorHAnsi" w:hAnsiTheme="majorHAnsi"/>
          <w:sz w:val="20"/>
          <w:szCs w:val="20"/>
          <w:lang w:val="es-ES_tradnl"/>
        </w:rPr>
      </w:pPr>
    </w:p>
    <w:p w14:paraId="667C15E5" w14:textId="77777777" w:rsidR="005128E4" w:rsidRPr="009B3F2A" w:rsidRDefault="005128E4" w:rsidP="009B3F2A">
      <w:pPr>
        <w:tabs>
          <w:tab w:val="center" w:pos="5400"/>
        </w:tabs>
        <w:suppressAutoHyphens/>
        <w:ind w:firstLine="720"/>
        <w:rPr>
          <w:rFonts w:asciiTheme="majorHAnsi" w:hAnsiTheme="majorHAnsi"/>
          <w:sz w:val="20"/>
          <w:szCs w:val="20"/>
          <w:lang w:val="es-ES_tradnl"/>
        </w:rPr>
      </w:pPr>
    </w:p>
    <w:p w14:paraId="4160E86E" w14:textId="77777777" w:rsidR="005128E4" w:rsidRPr="009B3F2A" w:rsidRDefault="005128E4" w:rsidP="009B3F2A">
      <w:pPr>
        <w:tabs>
          <w:tab w:val="center" w:pos="5400"/>
        </w:tabs>
        <w:suppressAutoHyphens/>
        <w:ind w:firstLine="720"/>
        <w:rPr>
          <w:rFonts w:asciiTheme="majorHAnsi" w:hAnsiTheme="majorHAnsi"/>
          <w:sz w:val="20"/>
          <w:szCs w:val="20"/>
          <w:lang w:val="es-ES_tradnl"/>
        </w:rPr>
      </w:pPr>
    </w:p>
    <w:p w14:paraId="3DC18F90" w14:textId="77777777" w:rsidR="00040C3A" w:rsidRPr="009B3F2A" w:rsidRDefault="00040C3A" w:rsidP="009B3F2A">
      <w:pPr>
        <w:tabs>
          <w:tab w:val="center" w:pos="5400"/>
        </w:tabs>
        <w:suppressAutoHyphens/>
        <w:ind w:firstLine="720"/>
        <w:jc w:val="center"/>
        <w:rPr>
          <w:rFonts w:asciiTheme="majorHAnsi" w:hAnsiTheme="majorHAnsi"/>
          <w:sz w:val="20"/>
          <w:szCs w:val="20"/>
          <w:lang w:val="es-ES_tradnl"/>
        </w:rPr>
      </w:pPr>
    </w:p>
    <w:p w14:paraId="45AD6BB7" w14:textId="77777777" w:rsidR="00040C3A" w:rsidRPr="009B3F2A" w:rsidRDefault="00040C3A" w:rsidP="009B3F2A">
      <w:pPr>
        <w:tabs>
          <w:tab w:val="center" w:pos="5400"/>
        </w:tabs>
        <w:suppressAutoHyphens/>
        <w:ind w:firstLine="720"/>
        <w:jc w:val="center"/>
        <w:rPr>
          <w:rFonts w:asciiTheme="majorHAnsi" w:hAnsiTheme="majorHAnsi"/>
          <w:sz w:val="20"/>
          <w:szCs w:val="20"/>
          <w:lang w:val="es-ES_tradnl"/>
        </w:rPr>
      </w:pPr>
    </w:p>
    <w:p w14:paraId="290A349B" w14:textId="77777777" w:rsidR="005B52B0" w:rsidRPr="009B3F2A" w:rsidRDefault="005B52B0" w:rsidP="009B3F2A">
      <w:pPr>
        <w:tabs>
          <w:tab w:val="center" w:pos="5400"/>
        </w:tabs>
        <w:suppressAutoHyphens/>
        <w:ind w:firstLine="720"/>
        <w:jc w:val="center"/>
        <w:rPr>
          <w:rFonts w:asciiTheme="majorHAnsi" w:hAnsiTheme="majorHAnsi"/>
          <w:sz w:val="20"/>
          <w:szCs w:val="20"/>
          <w:lang w:val="es-ES_tradnl"/>
        </w:rPr>
      </w:pPr>
    </w:p>
    <w:p w14:paraId="0790F215" w14:textId="77777777" w:rsidR="005B52B0" w:rsidRPr="009B3F2A" w:rsidRDefault="005B52B0" w:rsidP="009B3F2A">
      <w:pPr>
        <w:tabs>
          <w:tab w:val="center" w:pos="5400"/>
        </w:tabs>
        <w:suppressAutoHyphens/>
        <w:ind w:firstLine="720"/>
        <w:jc w:val="center"/>
        <w:rPr>
          <w:rFonts w:asciiTheme="majorHAnsi" w:hAnsiTheme="majorHAnsi"/>
          <w:sz w:val="20"/>
          <w:szCs w:val="20"/>
          <w:lang w:val="es-ES_tradnl"/>
        </w:rPr>
      </w:pPr>
    </w:p>
    <w:p w14:paraId="5EA3C5F3" w14:textId="77777777" w:rsidR="005B52B0" w:rsidRPr="009B3F2A" w:rsidRDefault="005B52B0" w:rsidP="009B3F2A">
      <w:pPr>
        <w:tabs>
          <w:tab w:val="center" w:pos="5400"/>
        </w:tabs>
        <w:suppressAutoHyphens/>
        <w:ind w:firstLine="720"/>
        <w:jc w:val="center"/>
        <w:rPr>
          <w:rFonts w:asciiTheme="majorHAnsi" w:hAnsiTheme="majorHAnsi"/>
          <w:sz w:val="20"/>
          <w:szCs w:val="20"/>
          <w:lang w:val="es-ES_tradnl"/>
        </w:rPr>
      </w:pPr>
    </w:p>
    <w:p w14:paraId="4BEDEF91" w14:textId="77777777" w:rsidR="00040C3A" w:rsidRPr="009B3F2A" w:rsidRDefault="00040C3A" w:rsidP="009B3F2A">
      <w:pPr>
        <w:tabs>
          <w:tab w:val="center" w:pos="5400"/>
        </w:tabs>
        <w:suppressAutoHyphens/>
        <w:ind w:firstLine="720"/>
        <w:jc w:val="center"/>
        <w:rPr>
          <w:rFonts w:asciiTheme="majorHAnsi" w:hAnsiTheme="majorHAnsi"/>
          <w:sz w:val="20"/>
          <w:szCs w:val="20"/>
          <w:lang w:val="es-ES_tradnl"/>
        </w:rPr>
      </w:pPr>
    </w:p>
    <w:p w14:paraId="020C63EC" w14:textId="77777777" w:rsidR="00040C3A" w:rsidRPr="009B3F2A" w:rsidRDefault="00040C3A" w:rsidP="009B3F2A">
      <w:pPr>
        <w:tabs>
          <w:tab w:val="center" w:pos="5400"/>
        </w:tabs>
        <w:suppressAutoHyphens/>
        <w:ind w:firstLine="720"/>
        <w:jc w:val="center"/>
        <w:rPr>
          <w:rFonts w:asciiTheme="majorHAnsi" w:hAnsiTheme="majorHAnsi"/>
          <w:sz w:val="20"/>
          <w:szCs w:val="20"/>
          <w:lang w:val="es-ES_tradnl"/>
        </w:rPr>
      </w:pPr>
    </w:p>
    <w:p w14:paraId="30620AD5" w14:textId="77777777" w:rsidR="00040C3A" w:rsidRPr="009B3F2A" w:rsidRDefault="003D3BC2" w:rsidP="009B3F2A">
      <w:pPr>
        <w:tabs>
          <w:tab w:val="center" w:pos="5400"/>
        </w:tabs>
        <w:suppressAutoHyphens/>
        <w:ind w:firstLine="720"/>
        <w:jc w:val="center"/>
        <w:rPr>
          <w:rFonts w:asciiTheme="majorHAnsi" w:hAnsiTheme="majorHAnsi"/>
          <w:sz w:val="20"/>
          <w:szCs w:val="20"/>
          <w:lang w:val="es-ES_tradnl"/>
        </w:rPr>
      </w:pPr>
      <w:r w:rsidRPr="009B3F2A">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0C915C97" wp14:editId="3F99D337">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8ACEF0" w14:textId="2730AE7A" w:rsidR="00174051" w:rsidRPr="004E2649" w:rsidRDefault="0017405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B8229A">
                              <w:rPr>
                                <w:rFonts w:asciiTheme="majorHAnsi" w:hAnsiTheme="majorHAnsi" w:cs="Arial"/>
                                <w:b/>
                                <w:bCs/>
                                <w:color w:val="0D0D0D" w:themeColor="text1" w:themeTint="F2"/>
                                <w:sz w:val="36"/>
                                <w:szCs w:val="22"/>
                                <w:lang w:val="es-ES_tradnl"/>
                              </w:rPr>
                              <w:t>23</w:t>
                            </w:r>
                            <w:r>
                              <w:rPr>
                                <w:rFonts w:asciiTheme="majorHAnsi" w:hAnsiTheme="majorHAnsi" w:cs="Arial"/>
                                <w:b/>
                                <w:bCs/>
                                <w:color w:val="0D0D0D" w:themeColor="text1" w:themeTint="F2"/>
                                <w:sz w:val="36"/>
                                <w:szCs w:val="22"/>
                                <w:lang w:val="es-ES_tradnl"/>
                              </w:rPr>
                              <w:t>/20</w:t>
                            </w:r>
                          </w:p>
                          <w:p w14:paraId="6F31A8E6" w14:textId="6CAB3174" w:rsidR="00174051" w:rsidRPr="004E2649" w:rsidRDefault="0017405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 xml:space="preserve">1275-04 A </w:t>
                            </w:r>
                          </w:p>
                          <w:p w14:paraId="5F2965FB" w14:textId="77777777" w:rsidR="00174051" w:rsidRPr="0010736F" w:rsidRDefault="00174051"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SOLUCIÓN AMISTOSA</w:t>
                            </w:r>
                          </w:p>
                          <w:p w14:paraId="523A33B6" w14:textId="77777777" w:rsidR="00174051" w:rsidRPr="0010736F" w:rsidRDefault="00174051" w:rsidP="00997BC5">
                            <w:pPr>
                              <w:spacing w:line="276" w:lineRule="auto"/>
                              <w:rPr>
                                <w:rFonts w:asciiTheme="majorHAnsi" w:hAnsiTheme="majorHAnsi" w:cs="Arial"/>
                                <w:color w:val="0D0D0D" w:themeColor="text1" w:themeTint="F2"/>
                                <w:szCs w:val="22"/>
                                <w:lang w:val="es-ES_tradnl"/>
                              </w:rPr>
                            </w:pPr>
                            <w:bookmarkStart w:id="0" w:name="_ftnref1"/>
                          </w:p>
                          <w:p w14:paraId="1DDEABAE" w14:textId="429AFB02" w:rsidR="00174051" w:rsidRPr="0010736F" w:rsidRDefault="0017405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JUAN LUIS RIVERA MATUS</w:t>
                            </w:r>
                          </w:p>
                          <w:bookmarkEnd w:id="0"/>
                          <w:p w14:paraId="026CEE88" w14:textId="4C43044E" w:rsidR="00174051" w:rsidRPr="0010736F" w:rsidRDefault="0017405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2807935A" w14:textId="77777777" w:rsidR="00174051" w:rsidRPr="00AE5488" w:rsidRDefault="00174051"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15C97"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338ACEF0" w14:textId="2730AE7A" w:rsidR="00174051" w:rsidRPr="004E2649" w:rsidRDefault="0017405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B8229A">
                        <w:rPr>
                          <w:rFonts w:asciiTheme="majorHAnsi" w:hAnsiTheme="majorHAnsi" w:cs="Arial"/>
                          <w:b/>
                          <w:bCs/>
                          <w:color w:val="0D0D0D" w:themeColor="text1" w:themeTint="F2"/>
                          <w:sz w:val="36"/>
                          <w:szCs w:val="22"/>
                          <w:lang w:val="es-ES_tradnl"/>
                        </w:rPr>
                        <w:t>23</w:t>
                      </w:r>
                      <w:r>
                        <w:rPr>
                          <w:rFonts w:asciiTheme="majorHAnsi" w:hAnsiTheme="majorHAnsi" w:cs="Arial"/>
                          <w:b/>
                          <w:bCs/>
                          <w:color w:val="0D0D0D" w:themeColor="text1" w:themeTint="F2"/>
                          <w:sz w:val="36"/>
                          <w:szCs w:val="22"/>
                          <w:lang w:val="es-ES_tradnl"/>
                        </w:rPr>
                        <w:t>/20</w:t>
                      </w:r>
                    </w:p>
                    <w:p w14:paraId="6F31A8E6" w14:textId="6CAB3174" w:rsidR="00174051" w:rsidRPr="004E2649" w:rsidRDefault="0017405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 xml:space="preserve">1275-04 A </w:t>
                      </w:r>
                    </w:p>
                    <w:p w14:paraId="5F2965FB" w14:textId="77777777" w:rsidR="00174051" w:rsidRPr="0010736F" w:rsidRDefault="00174051"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SOLUCIÓN AMISTOSA</w:t>
                      </w:r>
                    </w:p>
                    <w:p w14:paraId="523A33B6" w14:textId="77777777" w:rsidR="00174051" w:rsidRPr="0010736F" w:rsidRDefault="00174051" w:rsidP="00997BC5">
                      <w:pPr>
                        <w:spacing w:line="276" w:lineRule="auto"/>
                        <w:rPr>
                          <w:rFonts w:asciiTheme="majorHAnsi" w:hAnsiTheme="majorHAnsi" w:cs="Arial"/>
                          <w:color w:val="0D0D0D" w:themeColor="text1" w:themeTint="F2"/>
                          <w:szCs w:val="22"/>
                          <w:lang w:val="es-ES_tradnl"/>
                        </w:rPr>
                      </w:pPr>
                      <w:bookmarkStart w:id="1" w:name="_ftnref1"/>
                    </w:p>
                    <w:p w14:paraId="1DDEABAE" w14:textId="429AFB02" w:rsidR="00174051" w:rsidRPr="0010736F" w:rsidRDefault="0017405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JUAN LUIS RIVERA MATUS</w:t>
                      </w:r>
                    </w:p>
                    <w:bookmarkEnd w:id="1"/>
                    <w:p w14:paraId="026CEE88" w14:textId="4C43044E" w:rsidR="00174051" w:rsidRPr="0010736F" w:rsidRDefault="0017405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2807935A" w14:textId="77777777" w:rsidR="00174051" w:rsidRPr="00AE5488" w:rsidRDefault="00174051" w:rsidP="007A5817">
                      <w:pPr>
                        <w:rPr>
                          <w:color w:val="0D0D0D" w:themeColor="text1" w:themeTint="F2"/>
                          <w:lang w:val="es-ES_tradnl"/>
                        </w:rPr>
                      </w:pPr>
                    </w:p>
                  </w:txbxContent>
                </v:textbox>
              </v:shape>
            </w:pict>
          </mc:Fallback>
        </mc:AlternateContent>
      </w:r>
      <w:r w:rsidR="004E2649" w:rsidRPr="009B3F2A">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0B48ADF7" wp14:editId="7E468D0E">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FC46F8" w14:textId="39002A76" w:rsidR="00174051" w:rsidRPr="004E2649" w:rsidRDefault="00B8229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0B3B613A" w14:textId="377523A2" w:rsidR="00174051" w:rsidRPr="004E2649" w:rsidRDefault="00B8229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33</w:t>
                            </w:r>
                          </w:p>
                          <w:p w14:paraId="000DAC57" w14:textId="2E7C46F5" w:rsidR="00174051" w:rsidRPr="00D116AB" w:rsidRDefault="00B8229A"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13 de abril</w:t>
                            </w:r>
                            <w:r w:rsidR="00174051">
                              <w:rPr>
                                <w:rFonts w:asciiTheme="minorHAnsi" w:hAnsiTheme="minorHAnsi"/>
                                <w:color w:val="FFFFFF" w:themeColor="background1"/>
                                <w:sz w:val="22"/>
                                <w:lang w:val="es-CO"/>
                              </w:rPr>
                              <w:t xml:space="preserve"> de </w:t>
                            </w:r>
                            <w:r w:rsidR="00174051" w:rsidRPr="00D116AB">
                              <w:rPr>
                                <w:rFonts w:asciiTheme="minorHAnsi" w:hAnsiTheme="minorHAnsi"/>
                                <w:color w:val="FFFFFF" w:themeColor="background1"/>
                                <w:sz w:val="22"/>
                                <w:lang w:val="es-CO"/>
                              </w:rPr>
                              <w:t>20</w:t>
                            </w:r>
                            <w:r w:rsidR="00174051">
                              <w:rPr>
                                <w:rFonts w:asciiTheme="minorHAnsi" w:hAnsiTheme="minorHAnsi"/>
                                <w:color w:val="FFFFFF" w:themeColor="background1"/>
                                <w:sz w:val="22"/>
                                <w:lang w:val="es-CO"/>
                              </w:rPr>
                              <w:t>20</w:t>
                            </w:r>
                          </w:p>
                          <w:p w14:paraId="279936E9" w14:textId="77777777" w:rsidR="00174051" w:rsidRPr="00D116AB" w:rsidRDefault="00174051" w:rsidP="007A5817">
                            <w:pPr>
                              <w:spacing w:line="276" w:lineRule="auto"/>
                              <w:jc w:val="right"/>
                              <w:rPr>
                                <w:rFonts w:asciiTheme="minorHAnsi" w:hAnsiTheme="minorHAnsi"/>
                                <w:color w:val="FFFFFF" w:themeColor="background1"/>
                                <w:sz w:val="22"/>
                                <w:lang w:val="es-CO"/>
                              </w:rPr>
                            </w:pPr>
                            <w:r w:rsidRPr="00D116AB">
                              <w:rPr>
                                <w:rFonts w:asciiTheme="minorHAnsi" w:hAnsiTheme="minorHAnsi"/>
                                <w:color w:val="FFFFFF" w:themeColor="background1"/>
                                <w:sz w:val="22"/>
                                <w:lang w:val="es-CO"/>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8ADF7"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0AFC46F8" w14:textId="39002A76" w:rsidR="00174051" w:rsidRPr="004E2649" w:rsidRDefault="00B8229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0B3B613A" w14:textId="377523A2" w:rsidR="00174051" w:rsidRPr="004E2649" w:rsidRDefault="00B8229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33</w:t>
                      </w:r>
                    </w:p>
                    <w:p w14:paraId="000DAC57" w14:textId="2E7C46F5" w:rsidR="00174051" w:rsidRPr="00D116AB" w:rsidRDefault="00B8229A"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13 de abril</w:t>
                      </w:r>
                      <w:r w:rsidR="00174051">
                        <w:rPr>
                          <w:rFonts w:asciiTheme="minorHAnsi" w:hAnsiTheme="minorHAnsi"/>
                          <w:color w:val="FFFFFF" w:themeColor="background1"/>
                          <w:sz w:val="22"/>
                          <w:lang w:val="es-CO"/>
                        </w:rPr>
                        <w:t xml:space="preserve"> de </w:t>
                      </w:r>
                      <w:r w:rsidR="00174051" w:rsidRPr="00D116AB">
                        <w:rPr>
                          <w:rFonts w:asciiTheme="minorHAnsi" w:hAnsiTheme="minorHAnsi"/>
                          <w:color w:val="FFFFFF" w:themeColor="background1"/>
                          <w:sz w:val="22"/>
                          <w:lang w:val="es-CO"/>
                        </w:rPr>
                        <w:t>20</w:t>
                      </w:r>
                      <w:r w:rsidR="00174051">
                        <w:rPr>
                          <w:rFonts w:asciiTheme="minorHAnsi" w:hAnsiTheme="minorHAnsi"/>
                          <w:color w:val="FFFFFF" w:themeColor="background1"/>
                          <w:sz w:val="22"/>
                          <w:lang w:val="es-CO"/>
                        </w:rPr>
                        <w:t>20</w:t>
                      </w:r>
                    </w:p>
                    <w:p w14:paraId="279936E9" w14:textId="77777777" w:rsidR="00174051" w:rsidRPr="00D116AB" w:rsidRDefault="00174051" w:rsidP="007A5817">
                      <w:pPr>
                        <w:spacing w:line="276" w:lineRule="auto"/>
                        <w:jc w:val="right"/>
                        <w:rPr>
                          <w:rFonts w:asciiTheme="minorHAnsi" w:hAnsiTheme="minorHAnsi"/>
                          <w:color w:val="FFFFFF" w:themeColor="background1"/>
                          <w:sz w:val="22"/>
                          <w:lang w:val="es-CO"/>
                        </w:rPr>
                      </w:pPr>
                      <w:r w:rsidRPr="00D116AB">
                        <w:rPr>
                          <w:rFonts w:asciiTheme="minorHAnsi" w:hAnsiTheme="minorHAnsi"/>
                          <w:color w:val="FFFFFF" w:themeColor="background1"/>
                          <w:sz w:val="22"/>
                          <w:lang w:val="es-CO"/>
                        </w:rPr>
                        <w:t>Original: español</w:t>
                      </w:r>
                    </w:p>
                  </w:txbxContent>
                </v:textbox>
              </v:shape>
            </w:pict>
          </mc:Fallback>
        </mc:AlternateContent>
      </w:r>
    </w:p>
    <w:p w14:paraId="3C466CC4" w14:textId="77777777" w:rsidR="00040C3A" w:rsidRPr="009B3F2A" w:rsidRDefault="00040C3A" w:rsidP="009B3F2A">
      <w:pPr>
        <w:tabs>
          <w:tab w:val="center" w:pos="5400"/>
        </w:tabs>
        <w:suppressAutoHyphens/>
        <w:ind w:firstLine="720"/>
        <w:jc w:val="center"/>
        <w:rPr>
          <w:rFonts w:asciiTheme="majorHAnsi" w:hAnsiTheme="majorHAnsi"/>
          <w:sz w:val="20"/>
          <w:szCs w:val="20"/>
          <w:lang w:val="es-ES_tradnl"/>
        </w:rPr>
      </w:pPr>
    </w:p>
    <w:p w14:paraId="74C76E72" w14:textId="77777777" w:rsidR="00040C3A" w:rsidRPr="009B3F2A" w:rsidRDefault="00040C3A" w:rsidP="009B3F2A">
      <w:pPr>
        <w:tabs>
          <w:tab w:val="center" w:pos="5400"/>
        </w:tabs>
        <w:suppressAutoHyphens/>
        <w:ind w:firstLine="720"/>
        <w:jc w:val="center"/>
        <w:rPr>
          <w:rFonts w:asciiTheme="majorHAnsi" w:hAnsiTheme="majorHAnsi"/>
          <w:sz w:val="20"/>
          <w:szCs w:val="20"/>
          <w:lang w:val="es-ES_tradnl"/>
        </w:rPr>
      </w:pPr>
    </w:p>
    <w:p w14:paraId="21E5040D" w14:textId="77777777" w:rsidR="00040C3A" w:rsidRPr="009B3F2A" w:rsidRDefault="00040C3A" w:rsidP="009B3F2A">
      <w:pPr>
        <w:tabs>
          <w:tab w:val="center" w:pos="5400"/>
        </w:tabs>
        <w:suppressAutoHyphens/>
        <w:ind w:firstLine="720"/>
        <w:jc w:val="center"/>
        <w:rPr>
          <w:rFonts w:asciiTheme="majorHAnsi" w:hAnsiTheme="majorHAnsi" w:cs="Arial"/>
          <w:sz w:val="20"/>
          <w:szCs w:val="20"/>
          <w:lang w:val="es-ES_tradnl"/>
        </w:rPr>
      </w:pPr>
    </w:p>
    <w:p w14:paraId="69D92B48" w14:textId="77777777" w:rsidR="00040C3A" w:rsidRPr="009B3F2A" w:rsidRDefault="00040C3A" w:rsidP="009B3F2A">
      <w:pPr>
        <w:tabs>
          <w:tab w:val="center" w:pos="5400"/>
        </w:tabs>
        <w:suppressAutoHyphens/>
        <w:ind w:firstLine="720"/>
        <w:jc w:val="center"/>
        <w:rPr>
          <w:rFonts w:asciiTheme="majorHAnsi" w:hAnsiTheme="majorHAnsi"/>
          <w:sz w:val="20"/>
          <w:szCs w:val="20"/>
          <w:lang w:val="es-ES_tradnl"/>
        </w:rPr>
      </w:pPr>
    </w:p>
    <w:p w14:paraId="4B5E4AB6" w14:textId="77777777" w:rsidR="00040C3A" w:rsidRPr="009B3F2A" w:rsidRDefault="00040C3A" w:rsidP="009B3F2A">
      <w:pPr>
        <w:tabs>
          <w:tab w:val="center" w:pos="5400"/>
        </w:tabs>
        <w:suppressAutoHyphens/>
        <w:ind w:firstLine="720"/>
        <w:jc w:val="center"/>
        <w:rPr>
          <w:rFonts w:asciiTheme="majorHAnsi" w:hAnsiTheme="majorHAnsi"/>
          <w:sz w:val="20"/>
          <w:szCs w:val="20"/>
          <w:lang w:val="es-ES_tradnl"/>
        </w:rPr>
      </w:pPr>
    </w:p>
    <w:p w14:paraId="7B6514FC" w14:textId="77777777" w:rsidR="00040C3A" w:rsidRPr="009B3F2A" w:rsidRDefault="00040C3A" w:rsidP="009B3F2A">
      <w:pPr>
        <w:tabs>
          <w:tab w:val="center" w:pos="5400"/>
        </w:tabs>
        <w:suppressAutoHyphens/>
        <w:ind w:firstLine="720"/>
        <w:jc w:val="center"/>
        <w:rPr>
          <w:rFonts w:asciiTheme="majorHAnsi" w:hAnsiTheme="majorHAnsi"/>
          <w:sz w:val="20"/>
          <w:szCs w:val="20"/>
          <w:lang w:val="es-ES_tradnl"/>
        </w:rPr>
      </w:pPr>
    </w:p>
    <w:p w14:paraId="6FE304D3" w14:textId="77777777" w:rsidR="00040C3A" w:rsidRPr="009B3F2A" w:rsidRDefault="00040C3A" w:rsidP="009B3F2A">
      <w:pPr>
        <w:tabs>
          <w:tab w:val="center" w:pos="5400"/>
        </w:tabs>
        <w:suppressAutoHyphens/>
        <w:ind w:firstLine="720"/>
        <w:jc w:val="center"/>
        <w:rPr>
          <w:rFonts w:asciiTheme="majorHAnsi" w:hAnsiTheme="majorHAnsi"/>
          <w:sz w:val="20"/>
          <w:szCs w:val="20"/>
          <w:lang w:val="es-ES_tradnl"/>
        </w:rPr>
      </w:pPr>
    </w:p>
    <w:p w14:paraId="733D0776" w14:textId="77777777" w:rsidR="005128E4" w:rsidRPr="009B3F2A" w:rsidRDefault="005128E4" w:rsidP="009B3F2A">
      <w:pPr>
        <w:tabs>
          <w:tab w:val="center" w:pos="5400"/>
        </w:tabs>
        <w:suppressAutoHyphens/>
        <w:ind w:firstLine="720"/>
        <w:jc w:val="center"/>
        <w:rPr>
          <w:rFonts w:asciiTheme="majorHAnsi" w:hAnsiTheme="majorHAnsi"/>
          <w:sz w:val="20"/>
          <w:szCs w:val="20"/>
          <w:lang w:val="es-ES_tradnl"/>
        </w:rPr>
      </w:pPr>
    </w:p>
    <w:p w14:paraId="075440F7" w14:textId="77777777" w:rsidR="00040C3A" w:rsidRPr="009B3F2A" w:rsidRDefault="00040C3A" w:rsidP="009B3F2A">
      <w:pPr>
        <w:tabs>
          <w:tab w:val="center" w:pos="5400"/>
        </w:tabs>
        <w:suppressAutoHyphens/>
        <w:ind w:firstLine="720"/>
        <w:jc w:val="center"/>
        <w:rPr>
          <w:rFonts w:asciiTheme="majorHAnsi" w:hAnsiTheme="majorHAnsi"/>
          <w:sz w:val="20"/>
          <w:szCs w:val="20"/>
          <w:lang w:val="es-ES_tradnl"/>
        </w:rPr>
      </w:pPr>
    </w:p>
    <w:p w14:paraId="464D0A63" w14:textId="77777777" w:rsidR="005128E4" w:rsidRPr="009B3F2A" w:rsidRDefault="005128E4" w:rsidP="009B3F2A">
      <w:pPr>
        <w:tabs>
          <w:tab w:val="center" w:pos="5400"/>
        </w:tabs>
        <w:suppressAutoHyphens/>
        <w:ind w:firstLine="720"/>
        <w:jc w:val="center"/>
        <w:rPr>
          <w:rFonts w:asciiTheme="majorHAnsi" w:hAnsiTheme="majorHAnsi"/>
          <w:sz w:val="20"/>
          <w:szCs w:val="20"/>
          <w:lang w:val="es-ES_tradnl"/>
        </w:rPr>
      </w:pPr>
    </w:p>
    <w:p w14:paraId="14945CD2" w14:textId="77777777" w:rsidR="005128E4" w:rsidRPr="009B3F2A" w:rsidRDefault="005128E4" w:rsidP="009B3F2A">
      <w:pPr>
        <w:tabs>
          <w:tab w:val="center" w:pos="5400"/>
        </w:tabs>
        <w:suppressAutoHyphens/>
        <w:ind w:firstLine="720"/>
        <w:jc w:val="center"/>
        <w:rPr>
          <w:rFonts w:asciiTheme="majorHAnsi" w:hAnsiTheme="majorHAnsi"/>
          <w:sz w:val="20"/>
          <w:szCs w:val="20"/>
          <w:lang w:val="es-ES_tradnl"/>
        </w:rPr>
      </w:pPr>
    </w:p>
    <w:p w14:paraId="1AB9AA80" w14:textId="77777777" w:rsidR="005128E4" w:rsidRPr="009B3F2A" w:rsidRDefault="005128E4" w:rsidP="009B3F2A">
      <w:pPr>
        <w:tabs>
          <w:tab w:val="center" w:pos="5400"/>
        </w:tabs>
        <w:suppressAutoHyphens/>
        <w:ind w:firstLine="720"/>
        <w:jc w:val="center"/>
        <w:rPr>
          <w:rFonts w:asciiTheme="majorHAnsi" w:hAnsiTheme="majorHAnsi"/>
          <w:sz w:val="20"/>
          <w:szCs w:val="20"/>
          <w:lang w:val="es-ES_tradnl"/>
        </w:rPr>
      </w:pPr>
    </w:p>
    <w:p w14:paraId="5FCEAB8B" w14:textId="77777777" w:rsidR="00040C3A" w:rsidRPr="009B3F2A" w:rsidRDefault="00040C3A" w:rsidP="009B3F2A">
      <w:pPr>
        <w:tabs>
          <w:tab w:val="center" w:pos="5400"/>
        </w:tabs>
        <w:suppressAutoHyphens/>
        <w:ind w:firstLine="720"/>
        <w:jc w:val="center"/>
        <w:rPr>
          <w:rFonts w:asciiTheme="majorHAnsi" w:hAnsiTheme="majorHAnsi"/>
          <w:sz w:val="20"/>
          <w:szCs w:val="20"/>
          <w:lang w:val="es-ES_tradnl"/>
        </w:rPr>
      </w:pPr>
    </w:p>
    <w:p w14:paraId="1697D26F" w14:textId="77777777" w:rsidR="00040C3A" w:rsidRPr="009B3F2A" w:rsidRDefault="00040C3A" w:rsidP="009B3F2A">
      <w:pPr>
        <w:tabs>
          <w:tab w:val="center" w:pos="5400"/>
        </w:tabs>
        <w:suppressAutoHyphens/>
        <w:ind w:firstLine="720"/>
        <w:jc w:val="center"/>
        <w:rPr>
          <w:rFonts w:asciiTheme="majorHAnsi" w:hAnsiTheme="majorHAnsi"/>
          <w:sz w:val="20"/>
          <w:szCs w:val="20"/>
          <w:lang w:val="es-ES_tradnl"/>
        </w:rPr>
      </w:pPr>
    </w:p>
    <w:p w14:paraId="5970A51E" w14:textId="77777777" w:rsidR="00A50FCF" w:rsidRPr="009B3F2A" w:rsidRDefault="00A50FCF" w:rsidP="009B3F2A">
      <w:pPr>
        <w:tabs>
          <w:tab w:val="center" w:pos="5400"/>
        </w:tabs>
        <w:suppressAutoHyphens/>
        <w:ind w:firstLine="720"/>
        <w:jc w:val="center"/>
        <w:rPr>
          <w:rFonts w:asciiTheme="majorHAnsi" w:hAnsiTheme="majorHAnsi"/>
          <w:sz w:val="20"/>
          <w:szCs w:val="20"/>
          <w:lang w:val="es-ES_tradnl"/>
        </w:rPr>
      </w:pPr>
    </w:p>
    <w:p w14:paraId="517B63F6" w14:textId="77777777" w:rsidR="00A50FCF" w:rsidRPr="009B3F2A" w:rsidRDefault="00A50FCF" w:rsidP="009B3F2A">
      <w:pPr>
        <w:tabs>
          <w:tab w:val="center" w:pos="5400"/>
        </w:tabs>
        <w:suppressAutoHyphens/>
        <w:ind w:firstLine="720"/>
        <w:jc w:val="center"/>
        <w:rPr>
          <w:rFonts w:asciiTheme="majorHAnsi" w:hAnsiTheme="majorHAnsi"/>
          <w:sz w:val="20"/>
          <w:szCs w:val="20"/>
          <w:lang w:val="es-ES_tradnl"/>
        </w:rPr>
      </w:pPr>
    </w:p>
    <w:p w14:paraId="05B6BC12" w14:textId="77777777" w:rsidR="00A50FCF" w:rsidRPr="009B3F2A" w:rsidRDefault="00A50FCF" w:rsidP="009B3F2A">
      <w:pPr>
        <w:tabs>
          <w:tab w:val="center" w:pos="5400"/>
        </w:tabs>
        <w:suppressAutoHyphens/>
        <w:ind w:firstLine="720"/>
        <w:jc w:val="center"/>
        <w:rPr>
          <w:rFonts w:asciiTheme="majorHAnsi" w:hAnsiTheme="majorHAnsi"/>
          <w:sz w:val="20"/>
          <w:szCs w:val="20"/>
          <w:lang w:val="es-ES_tradnl"/>
        </w:rPr>
      </w:pPr>
    </w:p>
    <w:p w14:paraId="4E59C100" w14:textId="77777777" w:rsidR="00A50FCF" w:rsidRPr="009B3F2A" w:rsidRDefault="00A50FCF" w:rsidP="009B3F2A">
      <w:pPr>
        <w:tabs>
          <w:tab w:val="center" w:pos="5400"/>
        </w:tabs>
        <w:suppressAutoHyphens/>
        <w:ind w:firstLine="720"/>
        <w:jc w:val="center"/>
        <w:rPr>
          <w:rFonts w:asciiTheme="majorHAnsi" w:hAnsiTheme="majorHAnsi"/>
          <w:sz w:val="20"/>
          <w:szCs w:val="20"/>
          <w:lang w:val="es-ES_tradnl"/>
        </w:rPr>
      </w:pPr>
    </w:p>
    <w:p w14:paraId="644DFB42" w14:textId="77777777" w:rsidR="00A50FCF" w:rsidRPr="009B3F2A" w:rsidRDefault="00A50FCF" w:rsidP="009B3F2A">
      <w:pPr>
        <w:tabs>
          <w:tab w:val="center" w:pos="5400"/>
        </w:tabs>
        <w:suppressAutoHyphens/>
        <w:ind w:firstLine="720"/>
        <w:jc w:val="center"/>
        <w:rPr>
          <w:rFonts w:asciiTheme="majorHAnsi" w:hAnsiTheme="majorHAnsi"/>
          <w:sz w:val="20"/>
          <w:szCs w:val="20"/>
          <w:lang w:val="es-ES_tradnl"/>
        </w:rPr>
      </w:pPr>
    </w:p>
    <w:p w14:paraId="1EAD0026" w14:textId="77777777" w:rsidR="00A50FCF" w:rsidRPr="009B3F2A" w:rsidRDefault="00A50FCF" w:rsidP="009B3F2A">
      <w:pPr>
        <w:tabs>
          <w:tab w:val="center" w:pos="5400"/>
        </w:tabs>
        <w:suppressAutoHyphens/>
        <w:ind w:firstLine="720"/>
        <w:jc w:val="center"/>
        <w:rPr>
          <w:rFonts w:asciiTheme="majorHAnsi" w:hAnsiTheme="majorHAnsi"/>
          <w:sz w:val="20"/>
          <w:szCs w:val="20"/>
          <w:lang w:val="es-ES_tradnl"/>
        </w:rPr>
      </w:pPr>
    </w:p>
    <w:p w14:paraId="6DEB7E3B" w14:textId="77777777" w:rsidR="00A50FCF" w:rsidRPr="009B3F2A" w:rsidRDefault="00A50FCF" w:rsidP="009B3F2A">
      <w:pPr>
        <w:tabs>
          <w:tab w:val="center" w:pos="5400"/>
        </w:tabs>
        <w:suppressAutoHyphens/>
        <w:ind w:firstLine="720"/>
        <w:jc w:val="center"/>
        <w:rPr>
          <w:rFonts w:asciiTheme="majorHAnsi" w:hAnsiTheme="majorHAnsi"/>
          <w:sz w:val="20"/>
          <w:szCs w:val="20"/>
          <w:lang w:val="es-ES_tradnl"/>
        </w:rPr>
      </w:pPr>
    </w:p>
    <w:p w14:paraId="7E5681C2" w14:textId="77777777" w:rsidR="00A50FCF" w:rsidRPr="009B3F2A" w:rsidRDefault="00A50FCF" w:rsidP="009B3F2A">
      <w:pPr>
        <w:tabs>
          <w:tab w:val="center" w:pos="5400"/>
        </w:tabs>
        <w:suppressAutoHyphens/>
        <w:ind w:firstLine="720"/>
        <w:jc w:val="center"/>
        <w:rPr>
          <w:rFonts w:asciiTheme="majorHAnsi" w:hAnsiTheme="majorHAnsi"/>
          <w:sz w:val="20"/>
          <w:szCs w:val="20"/>
          <w:lang w:val="es-ES_tradnl"/>
        </w:rPr>
      </w:pPr>
    </w:p>
    <w:p w14:paraId="57BCF812" w14:textId="77777777" w:rsidR="00A50FCF" w:rsidRPr="009B3F2A" w:rsidRDefault="00A50FCF" w:rsidP="009B3F2A">
      <w:pPr>
        <w:tabs>
          <w:tab w:val="center" w:pos="5400"/>
        </w:tabs>
        <w:suppressAutoHyphens/>
        <w:ind w:firstLine="720"/>
        <w:jc w:val="center"/>
        <w:rPr>
          <w:rFonts w:asciiTheme="majorHAnsi" w:hAnsiTheme="majorHAnsi"/>
          <w:sz w:val="20"/>
          <w:szCs w:val="20"/>
          <w:lang w:val="es-ES_tradnl"/>
        </w:rPr>
      </w:pPr>
    </w:p>
    <w:p w14:paraId="0785A97A" w14:textId="77777777" w:rsidR="00A50FCF" w:rsidRPr="009B3F2A" w:rsidRDefault="00A50FCF" w:rsidP="009B3F2A">
      <w:pPr>
        <w:tabs>
          <w:tab w:val="center" w:pos="5400"/>
        </w:tabs>
        <w:suppressAutoHyphens/>
        <w:ind w:firstLine="720"/>
        <w:jc w:val="center"/>
        <w:rPr>
          <w:rFonts w:asciiTheme="majorHAnsi" w:hAnsiTheme="majorHAnsi"/>
          <w:sz w:val="20"/>
          <w:szCs w:val="20"/>
          <w:lang w:val="es-ES_tradnl"/>
        </w:rPr>
      </w:pPr>
    </w:p>
    <w:p w14:paraId="2DC3661E" w14:textId="77777777" w:rsidR="00A50FCF" w:rsidRPr="009B3F2A" w:rsidRDefault="00A50FCF" w:rsidP="009B3F2A">
      <w:pPr>
        <w:tabs>
          <w:tab w:val="center" w:pos="5400"/>
        </w:tabs>
        <w:suppressAutoHyphens/>
        <w:ind w:firstLine="720"/>
        <w:jc w:val="center"/>
        <w:rPr>
          <w:rFonts w:asciiTheme="majorHAnsi" w:hAnsiTheme="majorHAnsi"/>
          <w:sz w:val="20"/>
          <w:szCs w:val="20"/>
          <w:lang w:val="es-ES_tradnl"/>
        </w:rPr>
      </w:pPr>
    </w:p>
    <w:p w14:paraId="3C315A9A" w14:textId="77777777" w:rsidR="00A50FCF" w:rsidRPr="009B3F2A" w:rsidRDefault="00A50FCF" w:rsidP="009B3F2A">
      <w:pPr>
        <w:tabs>
          <w:tab w:val="center" w:pos="5400"/>
        </w:tabs>
        <w:suppressAutoHyphens/>
        <w:ind w:firstLine="720"/>
        <w:jc w:val="center"/>
        <w:rPr>
          <w:rFonts w:asciiTheme="majorHAnsi" w:hAnsiTheme="majorHAnsi"/>
          <w:sz w:val="20"/>
          <w:szCs w:val="20"/>
          <w:lang w:val="es-ES_tradnl"/>
        </w:rPr>
      </w:pPr>
    </w:p>
    <w:p w14:paraId="4C6D8748" w14:textId="77777777" w:rsidR="00A50FCF" w:rsidRPr="009B3F2A" w:rsidRDefault="00A50FCF" w:rsidP="009B3F2A">
      <w:pPr>
        <w:tabs>
          <w:tab w:val="center" w:pos="5400"/>
        </w:tabs>
        <w:suppressAutoHyphens/>
        <w:ind w:firstLine="720"/>
        <w:jc w:val="center"/>
        <w:rPr>
          <w:rFonts w:asciiTheme="majorHAnsi" w:hAnsiTheme="majorHAnsi"/>
          <w:sz w:val="20"/>
          <w:szCs w:val="20"/>
          <w:lang w:val="es-ES_tradnl"/>
        </w:rPr>
      </w:pPr>
    </w:p>
    <w:p w14:paraId="20EBBDFC" w14:textId="1366B495" w:rsidR="00A50FCF" w:rsidRPr="009B3F2A" w:rsidRDefault="00B64891" w:rsidP="009B3F2A">
      <w:pPr>
        <w:tabs>
          <w:tab w:val="center" w:pos="5400"/>
        </w:tabs>
        <w:suppressAutoHyphens/>
        <w:ind w:firstLine="720"/>
        <w:jc w:val="center"/>
        <w:rPr>
          <w:rFonts w:asciiTheme="majorHAnsi" w:hAnsiTheme="majorHAnsi"/>
          <w:sz w:val="20"/>
          <w:szCs w:val="20"/>
          <w:lang w:val="es-ES_tradnl"/>
        </w:rPr>
      </w:pPr>
      <w:r w:rsidRPr="009B3F2A">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739E585B" wp14:editId="18EC9978">
                <wp:simplePos x="0" y="0"/>
                <wp:positionH relativeFrom="column">
                  <wp:posOffset>1339850</wp:posOffset>
                </wp:positionH>
                <wp:positionV relativeFrom="paragraph">
                  <wp:posOffset>123825</wp:posOffset>
                </wp:positionV>
                <wp:extent cx="4933950" cy="696595"/>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696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A23008" w14:textId="77777777" w:rsidR="00174051" w:rsidRDefault="00174051" w:rsidP="00DD3D86">
                            <w:pPr>
                              <w:tabs>
                                <w:tab w:val="center" w:pos="5400"/>
                              </w:tabs>
                              <w:suppressAutoHyphens/>
                              <w:spacing w:before="60"/>
                              <w:rPr>
                                <w:rFonts w:asciiTheme="majorHAnsi" w:hAnsiTheme="majorHAnsi"/>
                                <w:color w:val="0D0D0D" w:themeColor="text1" w:themeTint="F2"/>
                                <w:sz w:val="18"/>
                                <w:szCs w:val="22"/>
                                <w:lang w:val="es-ES"/>
                              </w:rPr>
                            </w:pPr>
                          </w:p>
                          <w:p w14:paraId="29C690ED" w14:textId="77777777" w:rsidR="00174051" w:rsidRDefault="00174051" w:rsidP="00DD3D86">
                            <w:pPr>
                              <w:tabs>
                                <w:tab w:val="center" w:pos="5400"/>
                              </w:tabs>
                              <w:suppressAutoHyphens/>
                              <w:spacing w:before="60"/>
                              <w:rPr>
                                <w:rFonts w:asciiTheme="majorHAnsi" w:hAnsiTheme="majorHAnsi"/>
                                <w:color w:val="0D0D0D" w:themeColor="text1" w:themeTint="F2"/>
                                <w:sz w:val="18"/>
                                <w:szCs w:val="22"/>
                                <w:lang w:val="es-ES"/>
                              </w:rPr>
                            </w:pPr>
                          </w:p>
                          <w:p w14:paraId="7B78D397" w14:textId="37E1726B" w:rsidR="00174051" w:rsidRPr="00890650" w:rsidRDefault="00174051"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 Comisión el </w:t>
                            </w:r>
                            <w:r w:rsidR="00B8229A">
                              <w:rPr>
                                <w:rFonts w:asciiTheme="majorHAnsi" w:hAnsiTheme="majorHAnsi"/>
                                <w:color w:val="0D0D0D" w:themeColor="text1" w:themeTint="F2"/>
                                <w:sz w:val="18"/>
                                <w:szCs w:val="22"/>
                                <w:lang w:val="es-ES"/>
                              </w:rPr>
                              <w:t>13 de abril</w:t>
                            </w:r>
                            <w:r>
                              <w:rPr>
                                <w:rFonts w:asciiTheme="majorHAnsi" w:hAnsiTheme="majorHAnsi"/>
                                <w:color w:val="0D0D0D" w:themeColor="text1" w:themeTint="F2"/>
                                <w:sz w:val="18"/>
                                <w:szCs w:val="22"/>
                                <w:lang w:val="es-ES"/>
                              </w:rPr>
                              <w:t xml:space="preserve"> de 2020</w:t>
                            </w:r>
                          </w:p>
                          <w:p w14:paraId="655A3E3D" w14:textId="77777777" w:rsidR="00174051" w:rsidRPr="007A5817" w:rsidRDefault="00174051" w:rsidP="00247403">
                            <w:pPr>
                              <w:tabs>
                                <w:tab w:val="center" w:pos="5400"/>
                              </w:tabs>
                              <w:suppressAutoHyphens/>
                              <w:spacing w:before="60"/>
                              <w:rPr>
                                <w:rFonts w:asciiTheme="minorHAnsi" w:hAnsiTheme="minorHAnsi" w:cs="Univers"/>
                                <w:color w:val="0D0D0D" w:themeColor="text1" w:themeTint="F2"/>
                                <w:sz w:val="20"/>
                                <w:szCs w:val="20"/>
                                <w:lang w:val="es-ES"/>
                              </w:rPr>
                            </w:pPr>
                          </w:p>
                          <w:p w14:paraId="5212AA10" w14:textId="77777777" w:rsidR="00174051" w:rsidRPr="00167A34" w:rsidRDefault="00174051"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E585B" id="Text Box 7" o:spid="_x0000_s1029" type="#_x0000_t202" style="position:absolute;left:0;text-align:left;margin-left:105.5pt;margin-top:9.75pt;width:388.5pt;height:5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1QNaQIAAEQFAAAOAAAAZHJzL2Uyb0RvYy54bWysVEtvGyEQvlfqf0Dcm/Uzra2sIzdRqkpR&#10;EjWpcsYs2KuyDIWxd91fn4Hdtd20l1S9wDDz8TFPLi6byrCd8qEEm/Ph2YAzZSUUpV3n/PvTzYdP&#10;nAUUthAGrMr5XgV+uXj/7qJ2czWCDZhCeUYkNsxrl/MNoptnWZAbVYlwBk5ZMmrwlUA6+nVWeFET&#10;e2Wy0WBwntXgC+dBqhBIe90a+SLxa60k3msdFDKTc/IN0+rTuoprtrgQ87UXblPKzg3xD15UorT0&#10;6IHqWqBgW1/+QVWV0kMAjWcSqgy0LqVKMVA0w8GraB43wqkUCyUnuEOawv+jlXe7R/fgGTafoaEC&#10;xoTULswDKWM8jfZV3MlTRnZK4f6QNtUgk6SczMbj2ZRMkmzns/PpbBppsuNt5wN+UVCxKOTcU1lS&#10;tsTuNmAL7SHxMQs3pTGpNMaymkjHRP+bhciNjRqVitzRHD1PEu6NihhjvynNyiIFEBWpvdSV8Wwn&#10;qDGElMpiij3xEjqiNDnxlosd/ujVWy63cfQvg8XD5aq04FP0r9wufvQu6xZPOT+JO4rYrBoKPOfj&#10;vrArKPZUbw/tKAQnb0oqyq0I+CA89T7VkeYZ72nRBij50EmcbcD/+ps+4qklycpZTbOU8/BzK7zi&#10;zHy11Kyz4WQShy8dJtOPIzr4U8vq1GK31RVQVYb0cziZxIhH04vaQ/VMY7+Mr5JJWElv5xx78Qrb&#10;CadvQ6rlMoFo3JzAW/voZKSORYot99Q8C++6vkTq6Dvop07MX7Vni403LSy3CLpMvRvz3Ga1yz+N&#10;aur+7luJf8HpOaGOn9/iBQAA//8DAFBLAwQUAAYACAAAACEAlhSb6OAAAAAKAQAADwAAAGRycy9k&#10;b3ducmV2LnhtbEyPzU7DMBCE70h9B2srcaNOLBUlIU5VRaqQEBxaeuG2id0kwj8hdtvA07Oc6HFn&#10;RrPflJvZGnbRUxi8k5CuEmDatV4NrpNwfN89ZMBCRKfQeKclfOsAm2pxV2Kh/NXt9eUQO0YlLhQo&#10;oY9xLDgPba8thpUftSPv5CeLkc6p42rCK5Vbw0WSPHKLg6MPPY667nX7eThbCS/17g33jbDZj6mf&#10;X0/b8ev4sZbyfjlvn4BFPcf/MPzhEzpUxNT4s1OBGQkiTWlLJCNfA6NAnmUkNCSIXACvSn47ofoF&#10;AAD//wMAUEsBAi0AFAAGAAgAAAAhALaDOJL+AAAA4QEAABMAAAAAAAAAAAAAAAAAAAAAAFtDb250&#10;ZW50X1R5cGVzXS54bWxQSwECLQAUAAYACAAAACEAOP0h/9YAAACUAQAACwAAAAAAAAAAAAAAAAAv&#10;AQAAX3JlbHMvLnJlbHNQSwECLQAUAAYACAAAACEAV39UDWkCAABEBQAADgAAAAAAAAAAAAAAAAAu&#10;AgAAZHJzL2Uyb0RvYy54bWxQSwECLQAUAAYACAAAACEAlhSb6OAAAAAKAQAADwAAAAAAAAAAAAAA&#10;AADDBAAAZHJzL2Rvd25yZXYueG1sUEsFBgAAAAAEAAQA8wAAANAFAAAAAA==&#10;" filled="f" stroked="f" strokeweight=".5pt">
                <v:textbox>
                  <w:txbxContent>
                    <w:p w14:paraId="0DA23008" w14:textId="77777777" w:rsidR="00174051" w:rsidRDefault="00174051" w:rsidP="00DD3D86">
                      <w:pPr>
                        <w:tabs>
                          <w:tab w:val="center" w:pos="5400"/>
                        </w:tabs>
                        <w:suppressAutoHyphens/>
                        <w:spacing w:before="60"/>
                        <w:rPr>
                          <w:rFonts w:asciiTheme="majorHAnsi" w:hAnsiTheme="majorHAnsi"/>
                          <w:color w:val="0D0D0D" w:themeColor="text1" w:themeTint="F2"/>
                          <w:sz w:val="18"/>
                          <w:szCs w:val="22"/>
                          <w:lang w:val="es-ES"/>
                        </w:rPr>
                      </w:pPr>
                    </w:p>
                    <w:p w14:paraId="29C690ED" w14:textId="77777777" w:rsidR="00174051" w:rsidRDefault="00174051" w:rsidP="00DD3D86">
                      <w:pPr>
                        <w:tabs>
                          <w:tab w:val="center" w:pos="5400"/>
                        </w:tabs>
                        <w:suppressAutoHyphens/>
                        <w:spacing w:before="60"/>
                        <w:rPr>
                          <w:rFonts w:asciiTheme="majorHAnsi" w:hAnsiTheme="majorHAnsi"/>
                          <w:color w:val="0D0D0D" w:themeColor="text1" w:themeTint="F2"/>
                          <w:sz w:val="18"/>
                          <w:szCs w:val="22"/>
                          <w:lang w:val="es-ES"/>
                        </w:rPr>
                      </w:pPr>
                    </w:p>
                    <w:p w14:paraId="7B78D397" w14:textId="37E1726B" w:rsidR="00174051" w:rsidRPr="00890650" w:rsidRDefault="00174051"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 Comisión el </w:t>
                      </w:r>
                      <w:r w:rsidR="00B8229A">
                        <w:rPr>
                          <w:rFonts w:asciiTheme="majorHAnsi" w:hAnsiTheme="majorHAnsi"/>
                          <w:color w:val="0D0D0D" w:themeColor="text1" w:themeTint="F2"/>
                          <w:sz w:val="18"/>
                          <w:szCs w:val="22"/>
                          <w:lang w:val="es-ES"/>
                        </w:rPr>
                        <w:t>13 de abril</w:t>
                      </w:r>
                      <w:r>
                        <w:rPr>
                          <w:rFonts w:asciiTheme="majorHAnsi" w:hAnsiTheme="majorHAnsi"/>
                          <w:color w:val="0D0D0D" w:themeColor="text1" w:themeTint="F2"/>
                          <w:sz w:val="18"/>
                          <w:szCs w:val="22"/>
                          <w:lang w:val="es-ES"/>
                        </w:rPr>
                        <w:t xml:space="preserve"> de 2020</w:t>
                      </w:r>
                    </w:p>
                    <w:p w14:paraId="655A3E3D" w14:textId="77777777" w:rsidR="00174051" w:rsidRPr="007A5817" w:rsidRDefault="00174051" w:rsidP="00247403">
                      <w:pPr>
                        <w:tabs>
                          <w:tab w:val="center" w:pos="5400"/>
                        </w:tabs>
                        <w:suppressAutoHyphens/>
                        <w:spacing w:before="60"/>
                        <w:rPr>
                          <w:rFonts w:asciiTheme="minorHAnsi" w:hAnsiTheme="minorHAnsi" w:cs="Univers"/>
                          <w:color w:val="0D0D0D" w:themeColor="text1" w:themeTint="F2"/>
                          <w:sz w:val="20"/>
                          <w:szCs w:val="20"/>
                          <w:lang w:val="es-ES"/>
                        </w:rPr>
                      </w:pPr>
                    </w:p>
                    <w:p w14:paraId="5212AA10" w14:textId="77777777" w:rsidR="00174051" w:rsidRPr="00167A34" w:rsidRDefault="00174051"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EE42472" w14:textId="73976E13" w:rsidR="00A50FCF" w:rsidRPr="009B3F2A" w:rsidRDefault="00A50FCF" w:rsidP="009B3F2A">
      <w:pPr>
        <w:tabs>
          <w:tab w:val="center" w:pos="5400"/>
        </w:tabs>
        <w:suppressAutoHyphens/>
        <w:ind w:firstLine="720"/>
        <w:jc w:val="center"/>
        <w:rPr>
          <w:rFonts w:asciiTheme="majorHAnsi" w:hAnsiTheme="majorHAnsi"/>
          <w:sz w:val="20"/>
          <w:szCs w:val="20"/>
          <w:lang w:val="es-ES_tradnl"/>
        </w:rPr>
      </w:pPr>
    </w:p>
    <w:p w14:paraId="6156F038" w14:textId="6BF00727" w:rsidR="00A50FCF" w:rsidRPr="009B3F2A" w:rsidRDefault="00A50FCF" w:rsidP="009B3F2A">
      <w:pPr>
        <w:tabs>
          <w:tab w:val="center" w:pos="5400"/>
        </w:tabs>
        <w:suppressAutoHyphens/>
        <w:ind w:firstLine="720"/>
        <w:jc w:val="center"/>
        <w:rPr>
          <w:rFonts w:asciiTheme="majorHAnsi" w:hAnsiTheme="majorHAnsi"/>
          <w:sz w:val="20"/>
          <w:szCs w:val="20"/>
          <w:lang w:val="es-ES_tradnl"/>
        </w:rPr>
      </w:pPr>
    </w:p>
    <w:p w14:paraId="5F4A8722" w14:textId="4F85AEC7" w:rsidR="00A50FCF" w:rsidRPr="009B3F2A" w:rsidRDefault="00A50FCF" w:rsidP="009B3F2A">
      <w:pPr>
        <w:tabs>
          <w:tab w:val="center" w:pos="5400"/>
        </w:tabs>
        <w:suppressAutoHyphens/>
        <w:ind w:firstLine="720"/>
        <w:jc w:val="center"/>
        <w:rPr>
          <w:rFonts w:asciiTheme="majorHAnsi" w:hAnsiTheme="majorHAnsi"/>
          <w:sz w:val="20"/>
          <w:szCs w:val="20"/>
          <w:lang w:val="es-ES_tradnl"/>
        </w:rPr>
      </w:pPr>
    </w:p>
    <w:p w14:paraId="492F07AE" w14:textId="77777777" w:rsidR="00A50FCF" w:rsidRPr="009B3F2A" w:rsidRDefault="00A50FCF" w:rsidP="009B3F2A">
      <w:pPr>
        <w:tabs>
          <w:tab w:val="center" w:pos="5400"/>
        </w:tabs>
        <w:suppressAutoHyphens/>
        <w:ind w:firstLine="720"/>
        <w:jc w:val="center"/>
        <w:rPr>
          <w:rFonts w:asciiTheme="majorHAnsi" w:hAnsiTheme="majorHAnsi"/>
          <w:sz w:val="20"/>
          <w:szCs w:val="20"/>
          <w:lang w:val="es-ES_tradnl"/>
        </w:rPr>
      </w:pPr>
    </w:p>
    <w:p w14:paraId="2C46805E" w14:textId="77777777" w:rsidR="00A50FCF" w:rsidRPr="009B3F2A" w:rsidRDefault="00A50FCF" w:rsidP="009B3F2A">
      <w:pPr>
        <w:tabs>
          <w:tab w:val="center" w:pos="5400"/>
        </w:tabs>
        <w:suppressAutoHyphens/>
        <w:ind w:firstLine="720"/>
        <w:jc w:val="center"/>
        <w:rPr>
          <w:rFonts w:asciiTheme="majorHAnsi" w:hAnsiTheme="majorHAnsi"/>
          <w:sz w:val="20"/>
          <w:szCs w:val="20"/>
          <w:lang w:val="es-ES_tradnl"/>
        </w:rPr>
      </w:pPr>
    </w:p>
    <w:p w14:paraId="27B76E0B" w14:textId="77777777" w:rsidR="00A50FCF" w:rsidRPr="009B3F2A" w:rsidRDefault="0090270B" w:rsidP="009B3F2A">
      <w:pPr>
        <w:tabs>
          <w:tab w:val="center" w:pos="5400"/>
        </w:tabs>
        <w:suppressAutoHyphens/>
        <w:ind w:firstLine="720"/>
        <w:jc w:val="center"/>
        <w:rPr>
          <w:rFonts w:asciiTheme="majorHAnsi" w:hAnsiTheme="majorHAnsi"/>
          <w:sz w:val="20"/>
          <w:szCs w:val="20"/>
          <w:lang w:val="es-ES_tradnl"/>
        </w:rPr>
      </w:pPr>
      <w:r w:rsidRPr="009B3F2A">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3B614C32" wp14:editId="1EB4E758">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8C5155" w14:textId="144E372F" w:rsidR="00174051" w:rsidRPr="00B64891" w:rsidRDefault="00174051" w:rsidP="00113F73">
                            <w:pPr>
                              <w:spacing w:line="276" w:lineRule="auto"/>
                              <w:rPr>
                                <w:rFonts w:asciiTheme="majorHAnsi" w:hAnsiTheme="majorHAnsi"/>
                                <w:color w:val="595959" w:themeColor="text1" w:themeTint="A6"/>
                                <w:sz w:val="18"/>
                                <w:szCs w:val="18"/>
                                <w:lang w:val="es-CO"/>
                              </w:rPr>
                            </w:pPr>
                            <w:r w:rsidRPr="00B8229A">
                              <w:rPr>
                                <w:rFonts w:asciiTheme="majorHAnsi" w:hAnsiTheme="majorHAnsi"/>
                                <w:b/>
                                <w:color w:val="595959" w:themeColor="text1" w:themeTint="A6"/>
                                <w:sz w:val="18"/>
                                <w:szCs w:val="18"/>
                                <w:lang w:val="es-US"/>
                              </w:rPr>
                              <w:t>Citar como:</w:t>
                            </w:r>
                            <w:r w:rsidRPr="00B8229A">
                              <w:rPr>
                                <w:rFonts w:asciiTheme="majorHAnsi" w:hAnsiTheme="majorHAnsi"/>
                                <w:color w:val="595959" w:themeColor="text1" w:themeTint="A6"/>
                                <w:sz w:val="18"/>
                                <w:szCs w:val="18"/>
                                <w:lang w:val="es-US"/>
                              </w:rPr>
                              <w:t xml:space="preserve"> CIDH, Informe No. </w:t>
                            </w:r>
                            <w:r w:rsidR="00B8229A" w:rsidRPr="00B8229A">
                              <w:rPr>
                                <w:rFonts w:asciiTheme="majorHAnsi" w:hAnsiTheme="majorHAnsi"/>
                                <w:color w:val="595959" w:themeColor="text1" w:themeTint="A6"/>
                                <w:sz w:val="18"/>
                                <w:szCs w:val="18"/>
                                <w:lang w:val="es-US"/>
                              </w:rPr>
                              <w:t>23</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20, Caso 1275-04 A. </w:t>
                            </w:r>
                            <w:r w:rsidRPr="00890650">
                              <w:rPr>
                                <w:rFonts w:asciiTheme="majorHAnsi" w:hAnsiTheme="majorHAnsi"/>
                                <w:color w:val="595959" w:themeColor="text1" w:themeTint="A6"/>
                                <w:sz w:val="18"/>
                                <w:szCs w:val="18"/>
                                <w:lang w:val="es-ES_tradnl"/>
                              </w:rPr>
                              <w:t>Solución Amistosa</w:t>
                            </w:r>
                            <w:r>
                              <w:rPr>
                                <w:rFonts w:asciiTheme="majorHAnsi" w:hAnsiTheme="majorHAnsi"/>
                                <w:color w:val="595959" w:themeColor="text1" w:themeTint="A6"/>
                                <w:sz w:val="18"/>
                                <w:szCs w:val="18"/>
                                <w:lang w:val="es-ES_tradnl"/>
                              </w:rPr>
                              <w:t xml:space="preserve">. Juan Luis Rivera Matus. </w:t>
                            </w:r>
                            <w:r w:rsidR="00C0344F">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B8229A">
                              <w:rPr>
                                <w:rFonts w:asciiTheme="majorHAnsi" w:hAnsiTheme="majorHAnsi"/>
                                <w:color w:val="595959" w:themeColor="text1" w:themeTint="A6"/>
                                <w:sz w:val="18"/>
                                <w:szCs w:val="18"/>
                                <w:lang w:val="es-CO"/>
                              </w:rPr>
                              <w:t>13</w:t>
                            </w:r>
                            <w:r>
                              <w:rPr>
                                <w:rFonts w:asciiTheme="majorHAnsi" w:hAnsiTheme="majorHAnsi"/>
                                <w:color w:val="595959" w:themeColor="text1" w:themeTint="A6"/>
                                <w:sz w:val="18"/>
                                <w:szCs w:val="18"/>
                                <w:lang w:val="es-CO"/>
                              </w:rPr>
                              <w:t xml:space="preserve"> de </w:t>
                            </w:r>
                            <w:r w:rsidR="00A84276">
                              <w:rPr>
                                <w:rFonts w:asciiTheme="majorHAnsi" w:hAnsiTheme="majorHAnsi"/>
                                <w:color w:val="595959" w:themeColor="text1" w:themeTint="A6"/>
                                <w:sz w:val="18"/>
                                <w:szCs w:val="18"/>
                                <w:lang w:val="es-CO"/>
                              </w:rPr>
                              <w:t>abril</w:t>
                            </w:r>
                            <w:r>
                              <w:rPr>
                                <w:rFonts w:asciiTheme="majorHAnsi" w:hAnsiTheme="majorHAnsi"/>
                                <w:color w:val="595959" w:themeColor="text1" w:themeTint="A6"/>
                                <w:sz w:val="18"/>
                                <w:szCs w:val="18"/>
                                <w:lang w:val="es-CO"/>
                              </w:rPr>
                              <w:t xml:space="preserve"> de 2020</w:t>
                            </w:r>
                            <w:r w:rsidRPr="00B64891">
                              <w:rPr>
                                <w:rFonts w:asciiTheme="majorHAnsi" w:hAnsiTheme="majorHAnsi"/>
                                <w:color w:val="595959" w:themeColor="text1" w:themeTint="A6"/>
                                <w:sz w:val="18"/>
                                <w:szCs w:val="18"/>
                                <w:lang w:val="es-CO"/>
                              </w:rPr>
                              <w:t>.</w:t>
                            </w:r>
                            <w:r>
                              <w:rPr>
                                <w:rFonts w:asciiTheme="majorHAnsi" w:hAnsiTheme="majorHAnsi"/>
                                <w:color w:val="595959" w:themeColor="text1" w:themeTint="A6"/>
                                <w:sz w:val="18"/>
                                <w:szCs w:val="18"/>
                                <w:lang w:val="es-C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14C32"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418C5155" w14:textId="144E372F" w:rsidR="00174051" w:rsidRPr="00B64891" w:rsidRDefault="00174051" w:rsidP="00113F73">
                      <w:pPr>
                        <w:spacing w:line="276" w:lineRule="auto"/>
                        <w:rPr>
                          <w:rFonts w:asciiTheme="majorHAnsi" w:hAnsiTheme="majorHAnsi"/>
                          <w:color w:val="595959" w:themeColor="text1" w:themeTint="A6"/>
                          <w:sz w:val="18"/>
                          <w:szCs w:val="18"/>
                          <w:lang w:val="es-CO"/>
                        </w:rPr>
                      </w:pPr>
                      <w:r w:rsidRPr="00B8229A">
                        <w:rPr>
                          <w:rFonts w:asciiTheme="majorHAnsi" w:hAnsiTheme="majorHAnsi"/>
                          <w:b/>
                          <w:color w:val="595959" w:themeColor="text1" w:themeTint="A6"/>
                          <w:sz w:val="18"/>
                          <w:szCs w:val="18"/>
                          <w:lang w:val="es-US"/>
                        </w:rPr>
                        <w:t>Citar como:</w:t>
                      </w:r>
                      <w:r w:rsidRPr="00B8229A">
                        <w:rPr>
                          <w:rFonts w:asciiTheme="majorHAnsi" w:hAnsiTheme="majorHAnsi"/>
                          <w:color w:val="595959" w:themeColor="text1" w:themeTint="A6"/>
                          <w:sz w:val="18"/>
                          <w:szCs w:val="18"/>
                          <w:lang w:val="es-US"/>
                        </w:rPr>
                        <w:t xml:space="preserve"> CIDH, Informe No. </w:t>
                      </w:r>
                      <w:r w:rsidR="00B8229A" w:rsidRPr="00B8229A">
                        <w:rPr>
                          <w:rFonts w:asciiTheme="majorHAnsi" w:hAnsiTheme="majorHAnsi"/>
                          <w:color w:val="595959" w:themeColor="text1" w:themeTint="A6"/>
                          <w:sz w:val="18"/>
                          <w:szCs w:val="18"/>
                          <w:lang w:val="es-US"/>
                        </w:rPr>
                        <w:t>23</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20, Caso 1275-04 A. </w:t>
                      </w:r>
                      <w:r w:rsidRPr="00890650">
                        <w:rPr>
                          <w:rFonts w:asciiTheme="majorHAnsi" w:hAnsiTheme="majorHAnsi"/>
                          <w:color w:val="595959" w:themeColor="text1" w:themeTint="A6"/>
                          <w:sz w:val="18"/>
                          <w:szCs w:val="18"/>
                          <w:lang w:val="es-ES_tradnl"/>
                        </w:rPr>
                        <w:t>Solución Amistosa</w:t>
                      </w:r>
                      <w:r>
                        <w:rPr>
                          <w:rFonts w:asciiTheme="majorHAnsi" w:hAnsiTheme="majorHAnsi"/>
                          <w:color w:val="595959" w:themeColor="text1" w:themeTint="A6"/>
                          <w:sz w:val="18"/>
                          <w:szCs w:val="18"/>
                          <w:lang w:val="es-ES_tradnl"/>
                        </w:rPr>
                        <w:t xml:space="preserve">. Juan Luis Rivera Matus. </w:t>
                      </w:r>
                      <w:r w:rsidR="00C0344F">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B8229A">
                        <w:rPr>
                          <w:rFonts w:asciiTheme="majorHAnsi" w:hAnsiTheme="majorHAnsi"/>
                          <w:color w:val="595959" w:themeColor="text1" w:themeTint="A6"/>
                          <w:sz w:val="18"/>
                          <w:szCs w:val="18"/>
                          <w:lang w:val="es-CO"/>
                        </w:rPr>
                        <w:t>13</w:t>
                      </w:r>
                      <w:r>
                        <w:rPr>
                          <w:rFonts w:asciiTheme="majorHAnsi" w:hAnsiTheme="majorHAnsi"/>
                          <w:color w:val="595959" w:themeColor="text1" w:themeTint="A6"/>
                          <w:sz w:val="18"/>
                          <w:szCs w:val="18"/>
                          <w:lang w:val="es-CO"/>
                        </w:rPr>
                        <w:t xml:space="preserve"> de </w:t>
                      </w:r>
                      <w:r w:rsidR="00A84276">
                        <w:rPr>
                          <w:rFonts w:asciiTheme="majorHAnsi" w:hAnsiTheme="majorHAnsi"/>
                          <w:color w:val="595959" w:themeColor="text1" w:themeTint="A6"/>
                          <w:sz w:val="18"/>
                          <w:szCs w:val="18"/>
                          <w:lang w:val="es-CO"/>
                        </w:rPr>
                        <w:t>abril</w:t>
                      </w:r>
                      <w:r>
                        <w:rPr>
                          <w:rFonts w:asciiTheme="majorHAnsi" w:hAnsiTheme="majorHAnsi"/>
                          <w:color w:val="595959" w:themeColor="text1" w:themeTint="A6"/>
                          <w:sz w:val="18"/>
                          <w:szCs w:val="18"/>
                          <w:lang w:val="es-CO"/>
                        </w:rPr>
                        <w:t xml:space="preserve"> de 2020</w:t>
                      </w:r>
                      <w:r w:rsidRPr="00B64891">
                        <w:rPr>
                          <w:rFonts w:asciiTheme="majorHAnsi" w:hAnsiTheme="majorHAnsi"/>
                          <w:color w:val="595959" w:themeColor="text1" w:themeTint="A6"/>
                          <w:sz w:val="18"/>
                          <w:szCs w:val="18"/>
                          <w:lang w:val="es-CO"/>
                        </w:rPr>
                        <w:t>.</w:t>
                      </w:r>
                      <w:r>
                        <w:rPr>
                          <w:rFonts w:asciiTheme="majorHAnsi" w:hAnsiTheme="majorHAnsi"/>
                          <w:color w:val="595959" w:themeColor="text1" w:themeTint="A6"/>
                          <w:sz w:val="18"/>
                          <w:szCs w:val="18"/>
                          <w:lang w:val="es-CO"/>
                        </w:rPr>
                        <w:t xml:space="preserve"> </w:t>
                      </w:r>
                    </w:p>
                  </w:txbxContent>
                </v:textbox>
              </v:shape>
            </w:pict>
          </mc:Fallback>
        </mc:AlternateContent>
      </w:r>
    </w:p>
    <w:p w14:paraId="430551F2" w14:textId="77777777" w:rsidR="00A50FCF" w:rsidRPr="009B3F2A" w:rsidRDefault="00A50FCF" w:rsidP="009B3F2A">
      <w:pPr>
        <w:tabs>
          <w:tab w:val="center" w:pos="5400"/>
        </w:tabs>
        <w:suppressAutoHyphens/>
        <w:ind w:firstLine="720"/>
        <w:jc w:val="center"/>
        <w:rPr>
          <w:rFonts w:asciiTheme="majorHAnsi" w:hAnsiTheme="majorHAnsi"/>
          <w:sz w:val="20"/>
          <w:szCs w:val="20"/>
          <w:lang w:val="es-ES_tradnl"/>
        </w:rPr>
      </w:pPr>
    </w:p>
    <w:p w14:paraId="3E25825D" w14:textId="77777777" w:rsidR="0090270B" w:rsidRPr="009B3F2A" w:rsidRDefault="00D306D1" w:rsidP="009B3F2A">
      <w:pPr>
        <w:tabs>
          <w:tab w:val="center" w:pos="5400"/>
        </w:tabs>
        <w:suppressAutoHyphens/>
        <w:ind w:firstLine="720"/>
        <w:jc w:val="center"/>
        <w:rPr>
          <w:rFonts w:asciiTheme="majorHAnsi" w:hAnsiTheme="majorHAnsi"/>
          <w:b/>
          <w:sz w:val="20"/>
          <w:szCs w:val="20"/>
          <w:lang w:val="es-ES_tradnl"/>
        </w:rPr>
      </w:pPr>
      <w:r w:rsidRPr="009B3F2A">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1D1BD1E5" wp14:editId="4F4FF723">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B97226" w14:textId="77777777" w:rsidR="00174051" w:rsidRPr="00D72DC6" w:rsidRDefault="00174051" w:rsidP="00F02AD1">
                            <w:pPr>
                              <w:rPr>
                                <w:color w:val="FFFFFF" w:themeColor="background1"/>
                                <w14:textFill>
                                  <w14:noFill/>
                                </w14:textFill>
                              </w:rPr>
                            </w:pPr>
                            <w:r>
                              <w:rPr>
                                <w:noProof/>
                                <w:color w:val="FFFFFF" w:themeColor="background1"/>
                                <w14:textFill>
                                  <w14:noFill/>
                                </w14:textFill>
                              </w:rPr>
                              <w:drawing>
                                <wp:inline distT="0" distB="0" distL="0" distR="0" wp14:anchorId="23604486" wp14:editId="3F319E53">
                                  <wp:extent cx="1685925" cy="428625"/>
                                  <wp:effectExtent l="0" t="0" r="9525" b="9525"/>
                                  <wp:docPr id="18" name="Picture 18"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BD1E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3BB97226" w14:textId="77777777" w:rsidR="00174051" w:rsidRPr="00D72DC6" w:rsidRDefault="00174051" w:rsidP="00F02AD1">
                      <w:pPr>
                        <w:rPr>
                          <w:color w:val="FFFFFF" w:themeColor="background1"/>
                          <w14:textFill>
                            <w14:noFill/>
                          </w14:textFill>
                        </w:rPr>
                      </w:pPr>
                      <w:r>
                        <w:rPr>
                          <w:noProof/>
                          <w:color w:val="FFFFFF" w:themeColor="background1"/>
                          <w14:textFill>
                            <w14:noFill/>
                          </w14:textFill>
                        </w:rPr>
                        <w:drawing>
                          <wp:inline distT="0" distB="0" distL="0" distR="0" wp14:anchorId="23604486" wp14:editId="3F319E53">
                            <wp:extent cx="1685925" cy="428625"/>
                            <wp:effectExtent l="0" t="0" r="9525" b="9525"/>
                            <wp:docPr id="18" name="Picture 18"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9B3F2A">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49C8D55A" wp14:editId="38ADBD28">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0F3AB7" w14:textId="77777777" w:rsidR="00174051" w:rsidRPr="004B7EB6" w:rsidRDefault="0017405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8D55A"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0C0F3AB7" w14:textId="77777777" w:rsidR="00174051" w:rsidRPr="004B7EB6" w:rsidRDefault="0017405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4006EE45" w14:textId="77777777" w:rsidR="0070697F" w:rsidRPr="009B3F2A" w:rsidRDefault="0070697F" w:rsidP="009B3F2A">
      <w:pPr>
        <w:tabs>
          <w:tab w:val="center" w:pos="5400"/>
        </w:tabs>
        <w:suppressAutoHyphens/>
        <w:ind w:firstLine="720"/>
        <w:jc w:val="center"/>
        <w:rPr>
          <w:rFonts w:asciiTheme="majorHAnsi" w:hAnsiTheme="majorHAnsi"/>
          <w:b/>
          <w:sz w:val="20"/>
          <w:szCs w:val="20"/>
          <w:lang w:val="es-ES_tradnl"/>
        </w:rPr>
        <w:sectPr w:rsidR="0070697F" w:rsidRPr="009B3F2A"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64EFA7A7" w14:textId="70524245" w:rsidR="00722C9F" w:rsidRPr="009B3F2A" w:rsidRDefault="00445D66" w:rsidP="009B3F2A">
      <w:pPr>
        <w:tabs>
          <w:tab w:val="center" w:pos="5400"/>
        </w:tabs>
        <w:suppressAutoHyphens/>
        <w:ind w:hanging="90"/>
        <w:jc w:val="center"/>
        <w:rPr>
          <w:rFonts w:asciiTheme="majorHAnsi" w:hAnsiTheme="majorHAnsi"/>
          <w:b/>
          <w:sz w:val="18"/>
          <w:szCs w:val="20"/>
          <w:lang w:val="es-ES_tradnl"/>
        </w:rPr>
      </w:pPr>
      <w:r w:rsidRPr="009B3F2A">
        <w:rPr>
          <w:rFonts w:asciiTheme="majorHAnsi" w:hAnsiTheme="majorHAnsi"/>
          <w:b/>
          <w:sz w:val="18"/>
          <w:szCs w:val="20"/>
          <w:lang w:val="es-ES_tradnl"/>
        </w:rPr>
        <w:lastRenderedPageBreak/>
        <w:t>INFORME No.</w:t>
      </w:r>
      <w:r w:rsidR="00B8229A">
        <w:rPr>
          <w:rFonts w:asciiTheme="majorHAnsi" w:hAnsiTheme="majorHAnsi"/>
          <w:b/>
          <w:sz w:val="18"/>
          <w:szCs w:val="20"/>
          <w:lang w:val="es-ES_tradnl"/>
        </w:rPr>
        <w:t xml:space="preserve"> 23</w:t>
      </w:r>
      <w:r w:rsidRPr="009B3F2A">
        <w:rPr>
          <w:rFonts w:asciiTheme="majorHAnsi" w:hAnsiTheme="majorHAnsi"/>
          <w:b/>
          <w:sz w:val="18"/>
          <w:szCs w:val="20"/>
          <w:lang w:val="es-ES_tradnl"/>
        </w:rPr>
        <w:t>/20</w:t>
      </w:r>
    </w:p>
    <w:p w14:paraId="58FFA2A9" w14:textId="1BE6278C" w:rsidR="00722C9F" w:rsidRPr="009B3F2A" w:rsidRDefault="00722C9F" w:rsidP="009B3F2A">
      <w:pPr>
        <w:tabs>
          <w:tab w:val="center" w:pos="5400"/>
        </w:tabs>
        <w:suppressAutoHyphens/>
        <w:ind w:hanging="90"/>
        <w:jc w:val="center"/>
        <w:rPr>
          <w:rFonts w:asciiTheme="majorHAnsi" w:hAnsiTheme="majorHAnsi"/>
          <w:b/>
          <w:sz w:val="18"/>
          <w:szCs w:val="20"/>
          <w:lang w:val="es-ES_tradnl"/>
        </w:rPr>
      </w:pPr>
      <w:r w:rsidRPr="009B3F2A">
        <w:rPr>
          <w:rFonts w:asciiTheme="majorHAnsi" w:hAnsiTheme="majorHAnsi"/>
          <w:b/>
          <w:sz w:val="18"/>
          <w:szCs w:val="20"/>
          <w:lang w:val="es-ES_tradnl"/>
        </w:rPr>
        <w:t xml:space="preserve">CASO </w:t>
      </w:r>
      <w:r w:rsidR="00BC1BF9" w:rsidRPr="009B3F2A">
        <w:rPr>
          <w:rFonts w:asciiTheme="majorHAnsi" w:hAnsiTheme="majorHAnsi"/>
          <w:b/>
          <w:sz w:val="18"/>
          <w:szCs w:val="20"/>
          <w:lang w:val="es-ES_tradnl"/>
        </w:rPr>
        <w:t>1275-04 A</w:t>
      </w:r>
    </w:p>
    <w:p w14:paraId="621003EF" w14:textId="77777777" w:rsidR="00722C9F" w:rsidRPr="009B3F2A" w:rsidRDefault="00722C9F" w:rsidP="009B3F2A">
      <w:pPr>
        <w:tabs>
          <w:tab w:val="center" w:pos="5400"/>
        </w:tabs>
        <w:suppressAutoHyphens/>
        <w:ind w:hanging="90"/>
        <w:jc w:val="center"/>
        <w:rPr>
          <w:rFonts w:asciiTheme="majorHAnsi" w:hAnsiTheme="majorHAnsi"/>
          <w:sz w:val="18"/>
          <w:szCs w:val="20"/>
          <w:lang w:val="es-ES_tradnl"/>
        </w:rPr>
      </w:pPr>
      <w:r w:rsidRPr="009B3F2A">
        <w:rPr>
          <w:rFonts w:asciiTheme="majorHAnsi" w:hAnsiTheme="majorHAnsi"/>
          <w:sz w:val="18"/>
          <w:szCs w:val="20"/>
          <w:lang w:val="es-ES_tradnl"/>
        </w:rPr>
        <w:t>INFORME DE S</w:t>
      </w:r>
      <w:r w:rsidR="00696428" w:rsidRPr="009B3F2A">
        <w:rPr>
          <w:rFonts w:asciiTheme="majorHAnsi" w:hAnsiTheme="majorHAnsi"/>
          <w:sz w:val="18"/>
          <w:szCs w:val="20"/>
          <w:lang w:val="es-ES_tradnl"/>
        </w:rPr>
        <w:t>OLUCIÓN AMISTOSA</w:t>
      </w:r>
    </w:p>
    <w:p w14:paraId="1B73E029" w14:textId="17E7921F" w:rsidR="00722C9F" w:rsidRPr="009B3F2A" w:rsidRDefault="00BC1BF9" w:rsidP="009B3F2A">
      <w:pPr>
        <w:tabs>
          <w:tab w:val="center" w:pos="5400"/>
        </w:tabs>
        <w:suppressAutoHyphens/>
        <w:ind w:hanging="90"/>
        <w:jc w:val="center"/>
        <w:rPr>
          <w:rFonts w:asciiTheme="majorHAnsi" w:hAnsiTheme="majorHAnsi"/>
          <w:sz w:val="18"/>
          <w:szCs w:val="20"/>
          <w:lang w:val="es-ES_tradnl"/>
        </w:rPr>
      </w:pPr>
      <w:r w:rsidRPr="009B3F2A">
        <w:rPr>
          <w:rFonts w:asciiTheme="majorHAnsi" w:hAnsiTheme="majorHAnsi"/>
          <w:sz w:val="18"/>
          <w:szCs w:val="20"/>
          <w:lang w:val="es-ES_tradnl"/>
        </w:rPr>
        <w:t>JUAN LUIS RIVERA MATUS</w:t>
      </w:r>
    </w:p>
    <w:p w14:paraId="476B53CB" w14:textId="3E08DB67" w:rsidR="0070697F" w:rsidRPr="009B3F2A" w:rsidRDefault="00BC1BF9" w:rsidP="009B3F2A">
      <w:pPr>
        <w:tabs>
          <w:tab w:val="center" w:pos="5400"/>
        </w:tabs>
        <w:suppressAutoHyphens/>
        <w:ind w:hanging="90"/>
        <w:jc w:val="center"/>
        <w:rPr>
          <w:rFonts w:asciiTheme="majorHAnsi" w:hAnsiTheme="majorHAnsi"/>
          <w:sz w:val="18"/>
          <w:szCs w:val="20"/>
          <w:lang w:val="es-ES_tradnl"/>
        </w:rPr>
      </w:pPr>
      <w:r w:rsidRPr="009B3F2A">
        <w:rPr>
          <w:rFonts w:asciiTheme="majorHAnsi" w:hAnsiTheme="majorHAnsi"/>
          <w:sz w:val="18"/>
          <w:szCs w:val="20"/>
          <w:lang w:val="es-ES_tradnl"/>
        </w:rPr>
        <w:t>CHILE</w:t>
      </w:r>
    </w:p>
    <w:p w14:paraId="7B7A76D9" w14:textId="656BFD99" w:rsidR="00722C9F" w:rsidRPr="009B3F2A" w:rsidRDefault="00B8229A" w:rsidP="009B3F2A">
      <w:pPr>
        <w:tabs>
          <w:tab w:val="center" w:pos="5400"/>
        </w:tabs>
        <w:suppressAutoHyphens/>
        <w:ind w:hanging="90"/>
        <w:jc w:val="center"/>
        <w:rPr>
          <w:rFonts w:asciiTheme="majorHAnsi" w:hAnsiTheme="majorHAnsi"/>
          <w:sz w:val="18"/>
          <w:szCs w:val="20"/>
          <w:lang w:val="es-ES_tradnl"/>
        </w:rPr>
      </w:pPr>
      <w:r>
        <w:rPr>
          <w:rFonts w:asciiTheme="majorHAnsi" w:hAnsiTheme="majorHAnsi"/>
          <w:sz w:val="18"/>
          <w:szCs w:val="20"/>
          <w:lang w:val="es-ES_tradnl"/>
        </w:rPr>
        <w:t>13</w:t>
      </w:r>
      <w:r w:rsidR="00696428" w:rsidRPr="009B3F2A">
        <w:rPr>
          <w:rFonts w:asciiTheme="majorHAnsi" w:hAnsiTheme="majorHAnsi"/>
          <w:sz w:val="18"/>
          <w:szCs w:val="20"/>
          <w:lang w:val="es-ES_tradnl"/>
        </w:rPr>
        <w:t xml:space="preserve"> DE </w:t>
      </w:r>
      <w:r>
        <w:rPr>
          <w:rFonts w:asciiTheme="majorHAnsi" w:hAnsiTheme="majorHAnsi"/>
          <w:sz w:val="18"/>
          <w:szCs w:val="20"/>
          <w:lang w:val="es-ES_tradnl"/>
        </w:rPr>
        <w:t>ABRIL</w:t>
      </w:r>
      <w:r w:rsidR="00696428" w:rsidRPr="009B3F2A">
        <w:rPr>
          <w:rFonts w:asciiTheme="majorHAnsi" w:hAnsiTheme="majorHAnsi"/>
          <w:sz w:val="18"/>
          <w:szCs w:val="20"/>
          <w:lang w:val="es-ES_tradnl"/>
        </w:rPr>
        <w:t xml:space="preserve"> DE 2020</w:t>
      </w:r>
      <w:r w:rsidR="002375EB" w:rsidRPr="009B3F2A">
        <w:rPr>
          <w:rStyle w:val="FootnoteReference"/>
          <w:rFonts w:asciiTheme="majorHAnsi" w:hAnsiTheme="majorHAnsi"/>
          <w:sz w:val="18"/>
          <w:szCs w:val="20"/>
          <w:lang w:val="es-ES_tradnl"/>
        </w:rPr>
        <w:footnoteReference w:id="2"/>
      </w:r>
    </w:p>
    <w:p w14:paraId="242E5673" w14:textId="77777777" w:rsidR="00722C9F" w:rsidRPr="009B3F2A" w:rsidRDefault="00722C9F" w:rsidP="009B3F2A">
      <w:pPr>
        <w:tabs>
          <w:tab w:val="center" w:pos="5400"/>
        </w:tabs>
        <w:suppressAutoHyphens/>
        <w:ind w:firstLine="720"/>
        <w:jc w:val="center"/>
        <w:rPr>
          <w:rFonts w:asciiTheme="majorHAnsi" w:hAnsiTheme="majorHAnsi"/>
          <w:sz w:val="20"/>
          <w:szCs w:val="20"/>
          <w:lang w:val="es-ES_tradnl"/>
        </w:rPr>
      </w:pPr>
    </w:p>
    <w:p w14:paraId="20B737BF" w14:textId="77777777" w:rsidR="00696428" w:rsidRPr="009B3F2A" w:rsidRDefault="00696428" w:rsidP="009B3F2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720" w:firstLine="0"/>
        <w:contextualSpacing/>
        <w:jc w:val="both"/>
        <w:rPr>
          <w:rFonts w:asciiTheme="majorHAnsi" w:hAnsiTheme="majorHAnsi"/>
          <w:b/>
          <w:sz w:val="20"/>
          <w:szCs w:val="20"/>
          <w:lang w:val="es-BO"/>
        </w:rPr>
      </w:pPr>
      <w:r w:rsidRPr="009B3F2A">
        <w:rPr>
          <w:rFonts w:asciiTheme="majorHAnsi" w:hAnsiTheme="majorHAnsi"/>
          <w:b/>
          <w:sz w:val="20"/>
          <w:szCs w:val="20"/>
          <w:lang w:val="es-BO"/>
        </w:rPr>
        <w:t>RESUMEN Y ASPECTOS PROCESALES RELEVANTES DEL PROCESO DE SOLUCIÓN AMISTOSA</w:t>
      </w:r>
    </w:p>
    <w:p w14:paraId="2FE2562E" w14:textId="77777777" w:rsidR="00696428" w:rsidRPr="009B3F2A" w:rsidRDefault="00696428" w:rsidP="009B3F2A">
      <w:pPr>
        <w:ind w:firstLine="720"/>
        <w:rPr>
          <w:rFonts w:asciiTheme="majorHAnsi" w:hAnsiTheme="majorHAnsi"/>
          <w:b/>
          <w:sz w:val="20"/>
          <w:szCs w:val="20"/>
          <w:lang w:val="es-BO"/>
        </w:rPr>
      </w:pPr>
    </w:p>
    <w:p w14:paraId="63875DAC" w14:textId="77772DD9" w:rsidR="009258A3" w:rsidRPr="009B3F2A" w:rsidRDefault="00696428" w:rsidP="009B3F2A">
      <w:pPr>
        <w:pStyle w:val="ListParagraph"/>
        <w:numPr>
          <w:ilvl w:val="0"/>
          <w:numId w:val="55"/>
        </w:numPr>
        <w:tabs>
          <w:tab w:val="clear" w:pos="4320"/>
        </w:tabs>
        <w:ind w:left="0" w:firstLine="720"/>
        <w:jc w:val="both"/>
        <w:rPr>
          <w:rFonts w:asciiTheme="majorHAnsi" w:hAnsiTheme="majorHAnsi" w:cs="Arial"/>
          <w:sz w:val="20"/>
          <w:szCs w:val="20"/>
          <w:lang w:val="es-PE"/>
        </w:rPr>
      </w:pPr>
      <w:r w:rsidRPr="009B3F2A">
        <w:rPr>
          <w:rFonts w:asciiTheme="majorHAnsi" w:hAnsiTheme="majorHAnsi" w:cs="Arial"/>
          <w:sz w:val="20"/>
          <w:szCs w:val="20"/>
          <w:lang w:val="es-PE"/>
        </w:rPr>
        <w:t xml:space="preserve">El </w:t>
      </w:r>
      <w:r w:rsidR="00341509" w:rsidRPr="009B3F2A">
        <w:rPr>
          <w:rFonts w:asciiTheme="majorHAnsi" w:hAnsiTheme="majorHAnsi" w:cs="Arial"/>
          <w:sz w:val="20"/>
          <w:szCs w:val="20"/>
          <w:lang w:val="es-PE"/>
        </w:rPr>
        <w:t>29 de noviembre de 2004</w:t>
      </w:r>
      <w:r w:rsidR="008C3E44" w:rsidRPr="009B3F2A">
        <w:rPr>
          <w:rFonts w:asciiTheme="majorHAnsi" w:hAnsiTheme="majorHAnsi" w:cs="Arial"/>
          <w:sz w:val="20"/>
          <w:szCs w:val="20"/>
          <w:lang w:val="es-PE"/>
        </w:rPr>
        <w:t>,</w:t>
      </w:r>
      <w:r w:rsidRPr="009B3F2A">
        <w:rPr>
          <w:rFonts w:asciiTheme="majorHAnsi" w:hAnsiTheme="majorHAnsi" w:cs="Arial"/>
          <w:sz w:val="20"/>
          <w:szCs w:val="20"/>
          <w:lang w:val="es-PE"/>
        </w:rPr>
        <w:t xml:space="preserve"> la Comisión Interamericana de Derechos Humanos </w:t>
      </w:r>
      <w:r w:rsidRPr="009B3F2A">
        <w:rPr>
          <w:rFonts w:asciiTheme="majorHAnsi" w:hAnsiTheme="majorHAnsi"/>
          <w:sz w:val="20"/>
          <w:szCs w:val="20"/>
          <w:lang w:val="es-ES"/>
        </w:rPr>
        <w:t xml:space="preserve">(en adelante “la Comisión” o la “CIDH”) </w:t>
      </w:r>
      <w:r w:rsidRPr="009B3F2A">
        <w:rPr>
          <w:rFonts w:asciiTheme="majorHAnsi" w:hAnsiTheme="majorHAnsi" w:cs="Arial"/>
          <w:sz w:val="20"/>
          <w:szCs w:val="20"/>
          <w:lang w:val="es-PE"/>
        </w:rPr>
        <w:t xml:space="preserve">recibió una petición presentada </w:t>
      </w:r>
      <w:r w:rsidR="00341509" w:rsidRPr="009B3F2A">
        <w:rPr>
          <w:rFonts w:asciiTheme="majorHAnsi" w:hAnsiTheme="majorHAnsi" w:cs="Arial"/>
          <w:sz w:val="20"/>
          <w:szCs w:val="20"/>
          <w:lang w:val="es-PE"/>
        </w:rPr>
        <w:t>por</w:t>
      </w:r>
      <w:r w:rsidR="00C0388B" w:rsidRPr="009B3F2A">
        <w:rPr>
          <w:rFonts w:asciiTheme="majorHAnsi" w:hAnsiTheme="majorHAnsi" w:cs="Arial"/>
          <w:sz w:val="20"/>
          <w:szCs w:val="20"/>
          <w:lang w:val="es-PE"/>
        </w:rPr>
        <w:t xml:space="preserve"> </w:t>
      </w:r>
      <w:proofErr w:type="spellStart"/>
      <w:r w:rsidR="00C0388B" w:rsidRPr="009B3F2A">
        <w:rPr>
          <w:rFonts w:asciiTheme="majorHAnsi" w:eastAsia="Arial Unicode MS" w:hAnsiTheme="majorHAnsi" w:cs="Arial"/>
          <w:color w:val="auto"/>
          <w:sz w:val="20"/>
          <w:szCs w:val="20"/>
          <w:lang w:val="es-PE" w:eastAsia="en-US"/>
        </w:rPr>
        <w:t>Adil</w:t>
      </w:r>
      <w:proofErr w:type="spellEnd"/>
      <w:r w:rsidR="00C0388B" w:rsidRPr="009B3F2A">
        <w:rPr>
          <w:rFonts w:asciiTheme="majorHAnsi" w:eastAsia="Arial Unicode MS" w:hAnsiTheme="majorHAnsi" w:cs="Arial"/>
          <w:color w:val="auto"/>
          <w:sz w:val="20"/>
          <w:szCs w:val="20"/>
          <w:lang w:val="es-PE" w:eastAsia="en-US"/>
        </w:rPr>
        <w:t xml:space="preserve"> </w:t>
      </w:r>
      <w:proofErr w:type="spellStart"/>
      <w:r w:rsidR="00C0388B" w:rsidRPr="009B3F2A">
        <w:rPr>
          <w:rFonts w:asciiTheme="majorHAnsi" w:eastAsia="Arial Unicode MS" w:hAnsiTheme="majorHAnsi" w:cs="Arial"/>
          <w:color w:val="auto"/>
          <w:sz w:val="20"/>
          <w:szCs w:val="20"/>
          <w:lang w:val="es-PE" w:eastAsia="en-US"/>
        </w:rPr>
        <w:t>Brkovic</w:t>
      </w:r>
      <w:proofErr w:type="spellEnd"/>
      <w:r w:rsidR="00C0388B" w:rsidRPr="009B3F2A">
        <w:rPr>
          <w:rFonts w:asciiTheme="majorHAnsi" w:eastAsia="Arial Unicode MS" w:hAnsiTheme="majorHAnsi" w:cs="Arial"/>
          <w:color w:val="auto"/>
          <w:sz w:val="20"/>
          <w:szCs w:val="20"/>
          <w:lang w:val="es-PE" w:eastAsia="en-US"/>
        </w:rPr>
        <w:t xml:space="preserve"> Almonte, sustituido luego por Julia </w:t>
      </w:r>
      <w:r w:rsidR="00403295" w:rsidRPr="009B3F2A">
        <w:rPr>
          <w:rFonts w:asciiTheme="majorHAnsi" w:eastAsia="Arial Unicode MS" w:hAnsiTheme="majorHAnsi" w:cs="Arial"/>
          <w:color w:val="auto"/>
          <w:sz w:val="20"/>
          <w:szCs w:val="20"/>
          <w:lang w:val="es-PE" w:eastAsia="en-US"/>
        </w:rPr>
        <w:t>Urquieta</w:t>
      </w:r>
      <w:r w:rsidR="00403295" w:rsidRPr="009B3F2A">
        <w:rPr>
          <w:rFonts w:asciiTheme="majorHAnsi" w:hAnsiTheme="majorHAnsi" w:cs="Arial"/>
          <w:sz w:val="20"/>
          <w:szCs w:val="20"/>
          <w:lang w:val="es-PE"/>
        </w:rPr>
        <w:t xml:space="preserve"> (en adelante “los peticionarios” o “la parte peticionaria”) en</w:t>
      </w:r>
      <w:r w:rsidR="00214454" w:rsidRPr="009B3F2A">
        <w:rPr>
          <w:rFonts w:asciiTheme="majorHAnsi" w:hAnsiTheme="majorHAnsi" w:cs="Arial"/>
          <w:sz w:val="20"/>
          <w:szCs w:val="20"/>
          <w:lang w:val="es-PE"/>
        </w:rPr>
        <w:t xml:space="preserve"> </w:t>
      </w:r>
      <w:r w:rsidRPr="009B3F2A">
        <w:rPr>
          <w:rFonts w:asciiTheme="majorHAnsi" w:hAnsiTheme="majorHAnsi"/>
          <w:sz w:val="20"/>
          <w:szCs w:val="20"/>
          <w:lang w:val="es-ES"/>
        </w:rPr>
        <w:t>la cual se alegaba la r</w:t>
      </w:r>
      <w:r w:rsidR="00C0388B" w:rsidRPr="009B3F2A">
        <w:rPr>
          <w:rFonts w:asciiTheme="majorHAnsi" w:hAnsiTheme="majorHAnsi"/>
          <w:sz w:val="20"/>
          <w:szCs w:val="20"/>
          <w:lang w:val="es-ES"/>
        </w:rPr>
        <w:t>e</w:t>
      </w:r>
      <w:r w:rsidR="00403295" w:rsidRPr="009B3F2A">
        <w:rPr>
          <w:rFonts w:asciiTheme="majorHAnsi" w:hAnsiTheme="majorHAnsi"/>
          <w:sz w:val="20"/>
          <w:szCs w:val="20"/>
          <w:lang w:val="es-ES"/>
        </w:rPr>
        <w:t xml:space="preserve">sponsabilidad internacional de la República </w:t>
      </w:r>
      <w:r w:rsidR="00C0388B" w:rsidRPr="009B3F2A">
        <w:rPr>
          <w:rFonts w:asciiTheme="majorHAnsi" w:hAnsiTheme="majorHAnsi"/>
          <w:sz w:val="20"/>
          <w:szCs w:val="20"/>
          <w:lang w:val="es-ES"/>
        </w:rPr>
        <w:t>de Chile</w:t>
      </w:r>
      <w:r w:rsidR="00403295" w:rsidRPr="009B3F2A">
        <w:rPr>
          <w:rFonts w:asciiTheme="majorHAnsi" w:hAnsiTheme="majorHAnsi" w:cs="Arial"/>
          <w:sz w:val="20"/>
          <w:szCs w:val="20"/>
          <w:lang w:val="es-PE"/>
        </w:rPr>
        <w:t xml:space="preserve"> </w:t>
      </w:r>
      <w:r w:rsidRPr="009B3F2A">
        <w:rPr>
          <w:rFonts w:asciiTheme="majorHAnsi" w:hAnsiTheme="majorHAnsi"/>
          <w:sz w:val="20"/>
          <w:szCs w:val="20"/>
          <w:lang w:val="es-ES"/>
        </w:rPr>
        <w:t xml:space="preserve">(en adelante “el Estado” o “el Estado </w:t>
      </w:r>
      <w:r w:rsidR="00403295" w:rsidRPr="009B3F2A">
        <w:rPr>
          <w:rFonts w:asciiTheme="majorHAnsi" w:hAnsiTheme="majorHAnsi"/>
          <w:sz w:val="20"/>
          <w:szCs w:val="20"/>
          <w:lang w:val="es-ES"/>
        </w:rPr>
        <w:t>chileno</w:t>
      </w:r>
      <w:r w:rsidRPr="009B3F2A">
        <w:rPr>
          <w:rFonts w:asciiTheme="majorHAnsi" w:hAnsiTheme="majorHAnsi"/>
          <w:sz w:val="20"/>
          <w:szCs w:val="20"/>
          <w:lang w:val="es-ES"/>
        </w:rPr>
        <w:t>”) por</w:t>
      </w:r>
      <w:r w:rsidR="00DC72E7" w:rsidRPr="009B3F2A">
        <w:rPr>
          <w:rFonts w:asciiTheme="majorHAnsi" w:hAnsiTheme="majorHAnsi"/>
          <w:sz w:val="20"/>
          <w:szCs w:val="20"/>
          <w:lang w:val="es-ES"/>
        </w:rPr>
        <w:t xml:space="preserve"> </w:t>
      </w:r>
      <w:r w:rsidR="00403295" w:rsidRPr="009B3F2A">
        <w:rPr>
          <w:rFonts w:asciiTheme="majorHAnsi" w:hAnsiTheme="majorHAnsi" w:cs="Arial"/>
          <w:sz w:val="20"/>
          <w:szCs w:val="20"/>
          <w:lang w:val="es-CO"/>
        </w:rPr>
        <w:t xml:space="preserve">los hechos relacionados con la </w:t>
      </w:r>
      <w:r w:rsidR="004B07F8" w:rsidRPr="009B3F2A">
        <w:rPr>
          <w:rFonts w:asciiTheme="majorHAnsi" w:hAnsiTheme="majorHAnsi" w:cs="Arial"/>
          <w:sz w:val="20"/>
          <w:szCs w:val="20"/>
          <w:lang w:val="es-CO"/>
        </w:rPr>
        <w:t xml:space="preserve">falta de reparación en un proceso civil por la </w:t>
      </w:r>
      <w:r w:rsidR="00403295" w:rsidRPr="009B3F2A">
        <w:rPr>
          <w:rFonts w:asciiTheme="majorHAnsi" w:hAnsiTheme="majorHAnsi" w:cs="Arial"/>
          <w:sz w:val="20"/>
          <w:szCs w:val="20"/>
          <w:lang w:val="es-CO"/>
        </w:rPr>
        <w:t xml:space="preserve">detención y posterior desaparición del señor Juan Luis Rivera Matus </w:t>
      </w:r>
      <w:r w:rsidR="004B07F8" w:rsidRPr="009B3F2A">
        <w:rPr>
          <w:rFonts w:asciiTheme="majorHAnsi" w:hAnsiTheme="majorHAnsi" w:cs="Arial"/>
          <w:sz w:val="20"/>
          <w:szCs w:val="20"/>
          <w:lang w:val="es-CO"/>
        </w:rPr>
        <w:t xml:space="preserve">(en adelante “presunta víctima”) </w:t>
      </w:r>
      <w:r w:rsidR="00403295" w:rsidRPr="009B3F2A">
        <w:rPr>
          <w:rFonts w:asciiTheme="majorHAnsi" w:hAnsiTheme="majorHAnsi" w:cs="Arial"/>
          <w:sz w:val="20"/>
          <w:szCs w:val="20"/>
          <w:lang w:val="es-CO"/>
        </w:rPr>
        <w:t xml:space="preserve">por </w:t>
      </w:r>
      <w:r w:rsidR="009258A3" w:rsidRPr="009B3F2A">
        <w:rPr>
          <w:rFonts w:asciiTheme="majorHAnsi" w:hAnsiTheme="majorHAnsi" w:cs="Arial"/>
          <w:sz w:val="20"/>
          <w:szCs w:val="20"/>
          <w:lang w:val="es-CO"/>
        </w:rPr>
        <w:t xml:space="preserve">parte de </w:t>
      </w:r>
      <w:r w:rsidR="00403295" w:rsidRPr="009B3F2A">
        <w:rPr>
          <w:rFonts w:asciiTheme="majorHAnsi" w:hAnsiTheme="majorHAnsi" w:cs="Arial"/>
          <w:sz w:val="20"/>
          <w:szCs w:val="20"/>
          <w:lang w:val="es-CO"/>
        </w:rPr>
        <w:t xml:space="preserve">agentes del Estado, el </w:t>
      </w:r>
      <w:r w:rsidR="002A5E0E" w:rsidRPr="009B3F2A">
        <w:rPr>
          <w:rFonts w:asciiTheme="majorHAnsi" w:hAnsiTheme="majorHAnsi" w:cs="Arial"/>
          <w:sz w:val="20"/>
          <w:szCs w:val="20"/>
          <w:lang w:val="es-CO"/>
        </w:rPr>
        <w:t>6</w:t>
      </w:r>
      <w:r w:rsidR="00403295" w:rsidRPr="009B3F2A">
        <w:rPr>
          <w:rFonts w:asciiTheme="majorHAnsi" w:hAnsiTheme="majorHAnsi" w:cs="Arial"/>
          <w:sz w:val="20"/>
          <w:szCs w:val="20"/>
          <w:lang w:val="es-CO"/>
        </w:rPr>
        <w:t xml:space="preserve"> de noviembre de</w:t>
      </w:r>
      <w:r w:rsidR="009258A3" w:rsidRPr="009B3F2A">
        <w:rPr>
          <w:rFonts w:asciiTheme="majorHAnsi" w:hAnsiTheme="majorHAnsi" w:cs="Arial"/>
          <w:sz w:val="20"/>
          <w:szCs w:val="20"/>
          <w:lang w:val="es-CO"/>
        </w:rPr>
        <w:t xml:space="preserve"> 1975.</w:t>
      </w:r>
    </w:p>
    <w:p w14:paraId="095BD8EE" w14:textId="77777777" w:rsidR="009258A3" w:rsidRPr="009B3F2A" w:rsidRDefault="009258A3" w:rsidP="009B3F2A">
      <w:pPr>
        <w:pStyle w:val="ListParagraph"/>
        <w:ind w:left="0" w:firstLine="720"/>
        <w:jc w:val="both"/>
        <w:rPr>
          <w:rFonts w:asciiTheme="majorHAnsi" w:hAnsiTheme="majorHAnsi" w:cs="Arial"/>
          <w:sz w:val="20"/>
          <w:szCs w:val="20"/>
          <w:lang w:val="es-PE"/>
        </w:rPr>
      </w:pPr>
    </w:p>
    <w:p w14:paraId="0C985254" w14:textId="6CA3B5FB" w:rsidR="00403295" w:rsidRPr="009B3F2A" w:rsidRDefault="00403295" w:rsidP="009B3F2A">
      <w:pPr>
        <w:pStyle w:val="ListParagraph"/>
        <w:numPr>
          <w:ilvl w:val="0"/>
          <w:numId w:val="55"/>
        </w:numPr>
        <w:tabs>
          <w:tab w:val="clear" w:pos="4320"/>
        </w:tabs>
        <w:ind w:left="0" w:firstLine="720"/>
        <w:jc w:val="both"/>
        <w:rPr>
          <w:rFonts w:asciiTheme="majorHAnsi" w:hAnsiTheme="majorHAnsi" w:cs="Arial"/>
          <w:sz w:val="20"/>
          <w:szCs w:val="20"/>
          <w:lang w:val="es-PE"/>
        </w:rPr>
      </w:pPr>
      <w:r w:rsidRPr="009B3F2A">
        <w:rPr>
          <w:rFonts w:asciiTheme="majorHAnsi" w:hAnsiTheme="majorHAnsi" w:cs="Arial"/>
          <w:sz w:val="20"/>
          <w:szCs w:val="20"/>
          <w:lang w:val="es-CO"/>
        </w:rPr>
        <w:t xml:space="preserve"> </w:t>
      </w:r>
      <w:r w:rsidR="009258A3" w:rsidRPr="009B3F2A">
        <w:rPr>
          <w:rFonts w:asciiTheme="majorHAnsi" w:hAnsiTheme="majorHAnsi" w:cs="Arial"/>
          <w:sz w:val="20"/>
          <w:szCs w:val="20"/>
          <w:lang w:val="es-PE"/>
        </w:rPr>
        <w:t xml:space="preserve">Los peticionarios, alegaron la responsabilidad internacional del Estado chileno por la violación de los artículos </w:t>
      </w:r>
      <w:r w:rsidR="009258A3" w:rsidRPr="009B3F2A">
        <w:rPr>
          <w:rFonts w:asciiTheme="majorHAnsi" w:eastAsia="Arial Unicode MS" w:hAnsiTheme="majorHAnsi" w:cs="Arial"/>
          <w:color w:val="auto"/>
          <w:sz w:val="20"/>
          <w:szCs w:val="20"/>
          <w:lang w:val="es-PE" w:eastAsia="en-US"/>
        </w:rPr>
        <w:t>4 (vida), 5 (integridad personal), 8 (garantías judiciales) y 25 (protección judicial) de la Convención Americana sobre Derechos Humanos</w:t>
      </w:r>
      <w:r w:rsidR="0068014C" w:rsidRPr="009B3F2A">
        <w:rPr>
          <w:rFonts w:asciiTheme="majorHAnsi" w:eastAsia="Arial Unicode MS" w:hAnsiTheme="majorHAnsi" w:cs="Arial"/>
          <w:color w:val="auto"/>
          <w:sz w:val="20"/>
          <w:szCs w:val="20"/>
          <w:lang w:val="es-PE" w:eastAsia="en-US"/>
        </w:rPr>
        <w:t xml:space="preserve"> (en adelante “Convención</w:t>
      </w:r>
      <w:r w:rsidR="00251CD8" w:rsidRPr="009B3F2A">
        <w:rPr>
          <w:rFonts w:asciiTheme="majorHAnsi" w:eastAsia="Arial Unicode MS" w:hAnsiTheme="majorHAnsi" w:cs="Arial"/>
          <w:color w:val="auto"/>
          <w:sz w:val="20"/>
          <w:szCs w:val="20"/>
          <w:lang w:val="es-PE" w:eastAsia="en-US"/>
        </w:rPr>
        <w:t xml:space="preserve"> Americana</w:t>
      </w:r>
      <w:r w:rsidR="0068014C" w:rsidRPr="009B3F2A">
        <w:rPr>
          <w:rFonts w:asciiTheme="majorHAnsi" w:eastAsia="Arial Unicode MS" w:hAnsiTheme="majorHAnsi" w:cs="Arial"/>
          <w:color w:val="auto"/>
          <w:sz w:val="20"/>
          <w:szCs w:val="20"/>
          <w:lang w:val="es-PE" w:eastAsia="en-US"/>
        </w:rPr>
        <w:t>” o “CADH”)</w:t>
      </w:r>
      <w:r w:rsidR="009258A3" w:rsidRPr="009B3F2A">
        <w:rPr>
          <w:rFonts w:asciiTheme="majorHAnsi" w:eastAsia="Arial Unicode MS" w:hAnsiTheme="majorHAnsi" w:cs="Arial"/>
          <w:color w:val="auto"/>
          <w:sz w:val="20"/>
          <w:szCs w:val="20"/>
          <w:lang w:val="es-PE" w:eastAsia="en-US"/>
        </w:rPr>
        <w:t xml:space="preserve"> </w:t>
      </w:r>
      <w:r w:rsidR="009258A3" w:rsidRPr="009B3F2A">
        <w:rPr>
          <w:rFonts w:asciiTheme="majorHAnsi" w:hAnsiTheme="majorHAnsi"/>
          <w:sz w:val="20"/>
          <w:szCs w:val="20"/>
          <w:lang w:val="es-AR"/>
        </w:rPr>
        <w:t>en conexión con el artículo 1.1 del mismo instrumento</w:t>
      </w:r>
      <w:r w:rsidR="009258A3" w:rsidRPr="009B3F2A">
        <w:rPr>
          <w:rFonts w:asciiTheme="majorHAnsi" w:hAnsiTheme="majorHAnsi" w:cs="Arial"/>
          <w:sz w:val="20"/>
          <w:szCs w:val="20"/>
          <w:lang w:val="es-CO"/>
        </w:rPr>
        <w:t xml:space="preserve">, aduciendo que </w:t>
      </w:r>
      <w:r w:rsidRPr="009B3F2A">
        <w:rPr>
          <w:rFonts w:asciiTheme="majorHAnsi" w:hAnsiTheme="majorHAnsi" w:cs="Arial"/>
          <w:sz w:val="20"/>
          <w:szCs w:val="20"/>
          <w:lang w:val="es-CO"/>
        </w:rPr>
        <w:t xml:space="preserve">el Estado habría incumplido el deber de reparar adecuadamente el daño causado, debido a que </w:t>
      </w:r>
      <w:r w:rsidR="009258A3" w:rsidRPr="009B3F2A">
        <w:rPr>
          <w:rFonts w:asciiTheme="majorHAnsi" w:hAnsiTheme="majorHAnsi" w:cs="Arial"/>
          <w:sz w:val="20"/>
          <w:szCs w:val="20"/>
          <w:lang w:val="es-CO"/>
        </w:rPr>
        <w:t>sus familiares</w:t>
      </w:r>
      <w:r w:rsidRPr="009B3F2A">
        <w:rPr>
          <w:rFonts w:asciiTheme="majorHAnsi" w:hAnsiTheme="majorHAnsi" w:cs="Arial"/>
          <w:sz w:val="20"/>
          <w:szCs w:val="20"/>
          <w:lang w:val="es-CO"/>
        </w:rPr>
        <w:t xml:space="preserve"> no </w:t>
      </w:r>
      <w:r w:rsidR="009258A3" w:rsidRPr="009B3F2A">
        <w:rPr>
          <w:rFonts w:asciiTheme="majorHAnsi" w:hAnsiTheme="majorHAnsi" w:cs="Arial"/>
          <w:sz w:val="20"/>
          <w:szCs w:val="20"/>
          <w:lang w:val="es-CO"/>
        </w:rPr>
        <w:t>habrían recibido una</w:t>
      </w:r>
      <w:r w:rsidRPr="009B3F2A">
        <w:rPr>
          <w:rFonts w:asciiTheme="majorHAnsi" w:hAnsiTheme="majorHAnsi" w:cs="Arial"/>
          <w:sz w:val="20"/>
          <w:szCs w:val="20"/>
          <w:lang w:val="es-CO"/>
        </w:rPr>
        <w:t xml:space="preserve"> compensación económica</w:t>
      </w:r>
      <w:r w:rsidR="009258A3" w:rsidRPr="009B3F2A">
        <w:rPr>
          <w:rFonts w:asciiTheme="majorHAnsi" w:hAnsiTheme="majorHAnsi" w:cs="Arial"/>
          <w:sz w:val="20"/>
          <w:szCs w:val="20"/>
          <w:lang w:val="es-CO"/>
        </w:rPr>
        <w:t xml:space="preserve"> por las violaciones infringidas al señor Rivera Matus. </w:t>
      </w:r>
      <w:r w:rsidRPr="009B3F2A">
        <w:rPr>
          <w:rFonts w:asciiTheme="majorHAnsi" w:hAnsiTheme="majorHAnsi" w:cs="Arial"/>
          <w:sz w:val="20"/>
          <w:szCs w:val="20"/>
          <w:lang w:val="es-CO"/>
        </w:rPr>
        <w:t xml:space="preserve"> </w:t>
      </w:r>
    </w:p>
    <w:p w14:paraId="2301B4CC" w14:textId="42589DFC" w:rsidR="00A00388" w:rsidRPr="009B3F2A" w:rsidRDefault="00A00388" w:rsidP="009B3F2A">
      <w:pPr>
        <w:pStyle w:val="ListParagraph"/>
        <w:ind w:left="0" w:firstLine="720"/>
        <w:jc w:val="both"/>
        <w:rPr>
          <w:rFonts w:asciiTheme="majorHAnsi" w:hAnsiTheme="majorHAnsi" w:cs="Arial"/>
          <w:sz w:val="20"/>
          <w:szCs w:val="20"/>
          <w:lang w:val="es-PE"/>
        </w:rPr>
      </w:pPr>
    </w:p>
    <w:p w14:paraId="6C399AE4" w14:textId="40EC182A" w:rsidR="00C0780A" w:rsidRPr="009B3F2A" w:rsidRDefault="00C0780A" w:rsidP="009B3F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jc w:val="both"/>
        <w:rPr>
          <w:rFonts w:asciiTheme="majorHAnsi" w:hAnsiTheme="majorHAnsi" w:cs="Arial"/>
          <w:sz w:val="20"/>
          <w:szCs w:val="20"/>
          <w:lang w:val="es-PE"/>
        </w:rPr>
      </w:pPr>
      <w:r w:rsidRPr="009B3F2A">
        <w:rPr>
          <w:rFonts w:asciiTheme="majorHAnsi" w:hAnsiTheme="majorHAnsi" w:cs="Arial"/>
          <w:sz w:val="20"/>
          <w:szCs w:val="20"/>
          <w:lang w:val="es-PE"/>
        </w:rPr>
        <w:t xml:space="preserve">El 28 de enero de 2008, la CIDH recibió </w:t>
      </w:r>
      <w:r w:rsidR="009B3F2A">
        <w:rPr>
          <w:rFonts w:asciiTheme="majorHAnsi" w:hAnsiTheme="majorHAnsi" w:cs="Arial"/>
          <w:sz w:val="20"/>
          <w:szCs w:val="20"/>
          <w:lang w:val="es-PE"/>
        </w:rPr>
        <w:t>trece nuevas denuncias relacionadas con aducidas violaciones a los derechos humanos d</w:t>
      </w:r>
      <w:r w:rsidRPr="009B3F2A">
        <w:rPr>
          <w:rFonts w:asciiTheme="majorHAnsi" w:hAnsiTheme="majorHAnsi" w:cs="Arial"/>
          <w:sz w:val="20"/>
          <w:szCs w:val="20"/>
          <w:lang w:val="es-PE"/>
        </w:rPr>
        <w:t>el señor Juan Luis Rivera Matus y otras 48 personas, presentada</w:t>
      </w:r>
      <w:r w:rsidR="001F2A27" w:rsidRPr="009B3F2A">
        <w:rPr>
          <w:rFonts w:asciiTheme="majorHAnsi" w:hAnsiTheme="majorHAnsi" w:cs="Arial"/>
          <w:sz w:val="20"/>
          <w:szCs w:val="20"/>
          <w:lang w:val="es-PE"/>
        </w:rPr>
        <w:t>s</w:t>
      </w:r>
      <w:r w:rsidRPr="009B3F2A">
        <w:rPr>
          <w:rFonts w:asciiTheme="majorHAnsi" w:hAnsiTheme="majorHAnsi" w:cs="Arial"/>
          <w:sz w:val="20"/>
          <w:szCs w:val="20"/>
          <w:lang w:val="es-PE"/>
        </w:rPr>
        <w:t xml:space="preserve"> por los mismos peticionarios en las que se alegaba la responsabilidad internacional del Estado chileno al haber aplicado la figura de la </w:t>
      </w:r>
      <w:r w:rsidRPr="009B3F2A">
        <w:rPr>
          <w:rFonts w:asciiTheme="majorHAnsi" w:hAnsiTheme="majorHAnsi" w:cs="Arial"/>
          <w:i/>
          <w:sz w:val="20"/>
          <w:szCs w:val="20"/>
          <w:lang w:val="es-PE"/>
        </w:rPr>
        <w:t>media prescripción</w:t>
      </w:r>
      <w:r w:rsidRPr="009B3F2A">
        <w:rPr>
          <w:rFonts w:asciiTheme="majorHAnsi" w:hAnsiTheme="majorHAnsi" w:cs="Arial"/>
          <w:sz w:val="20"/>
          <w:szCs w:val="20"/>
          <w:lang w:val="es-PE"/>
        </w:rPr>
        <w:t xml:space="preserve"> o </w:t>
      </w:r>
      <w:r w:rsidRPr="009B3F2A">
        <w:rPr>
          <w:rFonts w:asciiTheme="majorHAnsi" w:hAnsiTheme="majorHAnsi" w:cs="Arial"/>
          <w:i/>
          <w:sz w:val="20"/>
          <w:szCs w:val="20"/>
          <w:lang w:val="es-PE"/>
        </w:rPr>
        <w:t>prescripción gradual</w:t>
      </w:r>
      <w:r w:rsidRPr="009B3F2A">
        <w:rPr>
          <w:rFonts w:asciiTheme="majorHAnsi" w:hAnsiTheme="majorHAnsi" w:cs="Arial"/>
          <w:sz w:val="20"/>
          <w:szCs w:val="20"/>
          <w:lang w:val="es-PE"/>
        </w:rPr>
        <w:t xml:space="preserve"> en materia penal del artículo 103 de su Código Penal a través sentencias de la Corte Suprem</w:t>
      </w:r>
      <w:r w:rsidR="001F2A27" w:rsidRPr="009B3F2A">
        <w:rPr>
          <w:rFonts w:asciiTheme="majorHAnsi" w:hAnsiTheme="majorHAnsi" w:cs="Arial"/>
          <w:sz w:val="20"/>
          <w:szCs w:val="20"/>
          <w:lang w:val="es-PE"/>
        </w:rPr>
        <w:t xml:space="preserve">a a crímenes de lesa humanidad. Los peticionarios alegaron que las presuntas víctimas habrían sido detenidos, desaparecidos o ejecutados políticos durante el período de la dictadura militar chilena, por lo que la aplicación de la figura contemplada en el código penal en sus sentencias constituiría una </w:t>
      </w:r>
      <w:r w:rsidRPr="009B3F2A">
        <w:rPr>
          <w:rFonts w:asciiTheme="majorHAnsi" w:hAnsiTheme="majorHAnsi" w:cs="Arial"/>
          <w:sz w:val="20"/>
          <w:szCs w:val="20"/>
          <w:lang w:val="es-PE"/>
        </w:rPr>
        <w:t xml:space="preserve">violación de los artículos </w:t>
      </w:r>
      <w:r w:rsidR="0068014C" w:rsidRPr="009B3F2A">
        <w:rPr>
          <w:rFonts w:asciiTheme="majorHAnsi" w:hAnsiTheme="majorHAnsi" w:cs="Arial"/>
          <w:sz w:val="20"/>
          <w:szCs w:val="20"/>
          <w:lang w:val="es-PE"/>
        </w:rPr>
        <w:t>8 (garantías judiciales) y 25 (protección judicial) de la C</w:t>
      </w:r>
      <w:r w:rsidR="00251CD8" w:rsidRPr="009B3F2A">
        <w:rPr>
          <w:rFonts w:asciiTheme="majorHAnsi" w:hAnsiTheme="majorHAnsi" w:cs="Arial"/>
          <w:sz w:val="20"/>
          <w:szCs w:val="20"/>
          <w:lang w:val="es-PE"/>
        </w:rPr>
        <w:t>onvención</w:t>
      </w:r>
      <w:r w:rsidR="0068014C" w:rsidRPr="009B3F2A">
        <w:rPr>
          <w:rFonts w:asciiTheme="majorHAnsi" w:hAnsiTheme="majorHAnsi" w:cs="Arial"/>
          <w:sz w:val="20"/>
          <w:szCs w:val="20"/>
          <w:lang w:val="es-PE"/>
        </w:rPr>
        <w:t xml:space="preserve"> </w:t>
      </w:r>
      <w:r w:rsidR="00251CD8" w:rsidRPr="009B3F2A">
        <w:rPr>
          <w:rFonts w:asciiTheme="majorHAnsi" w:hAnsiTheme="majorHAnsi" w:cs="Arial"/>
          <w:sz w:val="20"/>
          <w:szCs w:val="20"/>
          <w:lang w:val="es-PE"/>
        </w:rPr>
        <w:t xml:space="preserve">Americana </w:t>
      </w:r>
      <w:r w:rsidR="0068014C" w:rsidRPr="009B3F2A">
        <w:rPr>
          <w:rFonts w:asciiTheme="majorHAnsi" w:hAnsiTheme="majorHAnsi"/>
          <w:sz w:val="20"/>
          <w:szCs w:val="20"/>
          <w:lang w:val="es-AR"/>
        </w:rPr>
        <w:t>en conexión con su artículo 1.1.</w:t>
      </w:r>
    </w:p>
    <w:p w14:paraId="21633CAB" w14:textId="77777777" w:rsidR="00C0780A" w:rsidRPr="009B3F2A" w:rsidRDefault="00C0780A" w:rsidP="009B3F2A">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cs="Arial"/>
          <w:sz w:val="20"/>
          <w:szCs w:val="20"/>
          <w:lang w:val="es-PE"/>
        </w:rPr>
      </w:pPr>
    </w:p>
    <w:p w14:paraId="4E9E0EE0" w14:textId="1E9BDB39" w:rsidR="00251CD8" w:rsidRPr="009B3F2A" w:rsidRDefault="00251CD8" w:rsidP="009B3F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jc w:val="both"/>
        <w:rPr>
          <w:rFonts w:asciiTheme="majorHAnsi" w:hAnsiTheme="majorHAnsi" w:cs="Arial"/>
          <w:sz w:val="20"/>
          <w:szCs w:val="20"/>
          <w:lang w:val="es-CO"/>
        </w:rPr>
      </w:pPr>
      <w:r w:rsidRPr="009B3F2A">
        <w:rPr>
          <w:rFonts w:asciiTheme="majorHAnsi" w:hAnsiTheme="majorHAnsi" w:cs="Arial"/>
          <w:sz w:val="20"/>
          <w:szCs w:val="20"/>
          <w:lang w:val="es-PE"/>
        </w:rPr>
        <w:t xml:space="preserve">La CIDH, decidió inicialmente acumular todas las peticiones, sin embargo, posteriormente fueron desglosadas para permitir </w:t>
      </w:r>
      <w:r w:rsidRPr="009B3F2A">
        <w:rPr>
          <w:rFonts w:asciiTheme="majorHAnsi" w:hAnsiTheme="majorHAnsi" w:cs="Arial"/>
          <w:sz w:val="20"/>
          <w:szCs w:val="20"/>
          <w:lang w:val="es-CO"/>
        </w:rPr>
        <w:t>la negociación de u</w:t>
      </w:r>
      <w:r w:rsidR="00E90344">
        <w:rPr>
          <w:rFonts w:asciiTheme="majorHAnsi" w:hAnsiTheme="majorHAnsi" w:cs="Arial"/>
          <w:sz w:val="20"/>
          <w:szCs w:val="20"/>
          <w:lang w:val="es-CO"/>
        </w:rPr>
        <w:t xml:space="preserve">n acuerdo de solución amistosa </w:t>
      </w:r>
      <w:r w:rsidRPr="009B3F2A">
        <w:rPr>
          <w:rFonts w:asciiTheme="majorHAnsi" w:hAnsiTheme="majorHAnsi" w:cs="Arial"/>
          <w:sz w:val="20"/>
          <w:szCs w:val="20"/>
          <w:lang w:val="es-CO"/>
        </w:rPr>
        <w:t>e iniciando un proceso de s</w:t>
      </w:r>
      <w:r w:rsidR="00595EF4" w:rsidRPr="009B3F2A">
        <w:rPr>
          <w:rFonts w:asciiTheme="majorHAnsi" w:hAnsiTheme="majorHAnsi" w:cs="Arial"/>
          <w:sz w:val="20"/>
          <w:szCs w:val="20"/>
          <w:lang w:val="es-CO"/>
        </w:rPr>
        <w:t>olución amistosa para resolver</w:t>
      </w:r>
      <w:r w:rsidRPr="009B3F2A">
        <w:rPr>
          <w:rFonts w:asciiTheme="majorHAnsi" w:hAnsiTheme="majorHAnsi" w:cs="Arial"/>
          <w:sz w:val="20"/>
          <w:szCs w:val="20"/>
          <w:lang w:val="es-CO"/>
        </w:rPr>
        <w:t xml:space="preserve"> el asunto relacionado con la P-1275-04 A, sobre los extremos de la petición inicial relacionados con la falta de acceso a una reparación en el marco de un juicio civil</w:t>
      </w:r>
      <w:r w:rsidR="002A5E0E" w:rsidRPr="009B3F2A">
        <w:rPr>
          <w:rFonts w:asciiTheme="majorHAnsi" w:hAnsiTheme="majorHAnsi" w:cs="Arial"/>
          <w:sz w:val="20"/>
          <w:szCs w:val="20"/>
          <w:lang w:val="es-CO"/>
        </w:rPr>
        <w:t xml:space="preserve"> por los hechos relacionados con la detención y posterior desaparición del señor Juan Luis Rivera Matus</w:t>
      </w:r>
      <w:r w:rsidRPr="009B3F2A">
        <w:rPr>
          <w:rFonts w:asciiTheme="majorHAnsi" w:hAnsiTheme="majorHAnsi" w:cs="Arial"/>
          <w:sz w:val="20"/>
          <w:szCs w:val="20"/>
          <w:lang w:val="es-CO"/>
        </w:rPr>
        <w:t>.</w:t>
      </w:r>
    </w:p>
    <w:p w14:paraId="7647BE80" w14:textId="77777777" w:rsidR="00EB3649" w:rsidRPr="009B3F2A" w:rsidRDefault="00EB3649" w:rsidP="009B3F2A">
      <w:pPr>
        <w:pStyle w:val="ListParagraph"/>
        <w:ind w:firstLine="720"/>
        <w:rPr>
          <w:rFonts w:asciiTheme="majorHAnsi" w:hAnsiTheme="majorHAnsi" w:cs="Arial"/>
          <w:sz w:val="20"/>
          <w:szCs w:val="20"/>
          <w:lang w:val="es-PE"/>
        </w:rPr>
      </w:pPr>
    </w:p>
    <w:p w14:paraId="480FF42F" w14:textId="74DB5A50" w:rsidR="00A95BB3" w:rsidRPr="009B3F2A" w:rsidRDefault="00595EF4" w:rsidP="009B3F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jc w:val="both"/>
        <w:rPr>
          <w:rFonts w:asciiTheme="majorHAnsi" w:hAnsiTheme="majorHAnsi" w:cs="Arial"/>
          <w:sz w:val="20"/>
          <w:szCs w:val="20"/>
          <w:lang w:val="es-PE"/>
        </w:rPr>
      </w:pPr>
      <w:r w:rsidRPr="009B3F2A">
        <w:rPr>
          <w:rFonts w:asciiTheme="majorHAnsi" w:hAnsiTheme="majorHAnsi" w:cs="Arial"/>
          <w:sz w:val="20"/>
          <w:szCs w:val="20"/>
          <w:lang w:val="es-PE"/>
        </w:rPr>
        <w:t xml:space="preserve">El </w:t>
      </w:r>
      <w:r w:rsidR="000775D3" w:rsidRPr="009B3F2A">
        <w:rPr>
          <w:rFonts w:asciiTheme="majorHAnsi" w:hAnsiTheme="majorHAnsi" w:cs="Arial"/>
          <w:sz w:val="20"/>
          <w:szCs w:val="20"/>
          <w:lang w:val="es-PE"/>
        </w:rPr>
        <w:t>6</w:t>
      </w:r>
      <w:r w:rsidRPr="009B3F2A">
        <w:rPr>
          <w:rFonts w:asciiTheme="majorHAnsi" w:hAnsiTheme="majorHAnsi" w:cs="Arial"/>
          <w:sz w:val="20"/>
          <w:szCs w:val="20"/>
          <w:lang w:val="es-PE"/>
        </w:rPr>
        <w:t xml:space="preserve"> de diciembre de 2019, </w:t>
      </w:r>
      <w:r w:rsidR="00B95C8E" w:rsidRPr="009B3F2A">
        <w:rPr>
          <w:rFonts w:asciiTheme="majorHAnsi" w:hAnsiTheme="majorHAnsi" w:cs="Arial"/>
          <w:sz w:val="20"/>
          <w:szCs w:val="20"/>
          <w:lang w:val="es-PE"/>
        </w:rPr>
        <w:t>luego de un proceso de negociación entre las partes</w:t>
      </w:r>
      <w:r w:rsidR="004B07F8" w:rsidRPr="009B3F2A">
        <w:rPr>
          <w:rFonts w:asciiTheme="majorHAnsi" w:hAnsiTheme="majorHAnsi" w:cs="Arial"/>
          <w:sz w:val="20"/>
          <w:szCs w:val="20"/>
          <w:lang w:val="es-PE"/>
        </w:rPr>
        <w:t xml:space="preserve"> </w:t>
      </w:r>
      <w:r w:rsidR="001011BD" w:rsidRPr="009B3F2A">
        <w:rPr>
          <w:rFonts w:asciiTheme="majorHAnsi" w:hAnsiTheme="majorHAnsi" w:cs="Arial"/>
          <w:sz w:val="20"/>
          <w:szCs w:val="20"/>
          <w:lang w:val="es-PE"/>
        </w:rPr>
        <w:t>facilitado</w:t>
      </w:r>
      <w:r w:rsidR="004B07F8" w:rsidRPr="009B3F2A">
        <w:rPr>
          <w:rFonts w:asciiTheme="majorHAnsi" w:hAnsiTheme="majorHAnsi" w:cs="Arial"/>
          <w:sz w:val="20"/>
          <w:szCs w:val="20"/>
          <w:lang w:val="es-PE"/>
        </w:rPr>
        <w:t xml:space="preserve"> por la Comisión</w:t>
      </w:r>
      <w:r w:rsidR="00B95C8E" w:rsidRPr="009B3F2A">
        <w:rPr>
          <w:rFonts w:asciiTheme="majorHAnsi" w:hAnsiTheme="majorHAnsi" w:cs="Arial"/>
          <w:sz w:val="20"/>
          <w:szCs w:val="20"/>
          <w:lang w:val="es-PE"/>
        </w:rPr>
        <w:t>, el</w:t>
      </w:r>
      <w:r w:rsidRPr="009B3F2A">
        <w:rPr>
          <w:rFonts w:asciiTheme="majorHAnsi" w:hAnsiTheme="majorHAnsi" w:cs="Arial"/>
          <w:sz w:val="20"/>
          <w:szCs w:val="20"/>
          <w:lang w:val="es-PE"/>
        </w:rPr>
        <w:t xml:space="preserve"> Estado presentó el borrador final de </w:t>
      </w:r>
      <w:r w:rsidR="00B95C8E" w:rsidRPr="009B3F2A">
        <w:rPr>
          <w:rFonts w:asciiTheme="majorHAnsi" w:hAnsiTheme="majorHAnsi" w:cs="Arial"/>
          <w:sz w:val="20"/>
          <w:szCs w:val="20"/>
          <w:lang w:val="es-PE"/>
        </w:rPr>
        <w:t xml:space="preserve">un documento para la búsqueda de una solución amistosa, que se materializó posteriormente con la suscripción de un </w:t>
      </w:r>
      <w:r w:rsidRPr="009B3F2A">
        <w:rPr>
          <w:rFonts w:asciiTheme="majorHAnsi" w:hAnsiTheme="majorHAnsi" w:cs="Arial"/>
          <w:sz w:val="20"/>
          <w:szCs w:val="20"/>
          <w:lang w:val="es-PE"/>
        </w:rPr>
        <w:t xml:space="preserve">acuerdo de solución amistosa </w:t>
      </w:r>
      <w:r w:rsidR="00B95C8E" w:rsidRPr="009B3F2A">
        <w:rPr>
          <w:rFonts w:asciiTheme="majorHAnsi" w:hAnsiTheme="majorHAnsi" w:cs="Arial"/>
          <w:sz w:val="20"/>
          <w:szCs w:val="20"/>
          <w:lang w:val="es-PE"/>
        </w:rPr>
        <w:t>(en adelante “ASA” o “acuerdo”) el 31 de enero de 2020</w:t>
      </w:r>
      <w:r w:rsidR="008C3E44" w:rsidRPr="009B3F2A">
        <w:rPr>
          <w:rFonts w:asciiTheme="majorHAnsi" w:hAnsiTheme="majorHAnsi" w:cs="Arial"/>
          <w:sz w:val="20"/>
          <w:szCs w:val="20"/>
          <w:lang w:val="es-PE"/>
        </w:rPr>
        <w:t>,</w:t>
      </w:r>
      <w:r w:rsidR="00B95C8E" w:rsidRPr="009B3F2A">
        <w:rPr>
          <w:rFonts w:asciiTheme="majorHAnsi" w:hAnsiTheme="majorHAnsi" w:cs="Arial"/>
          <w:sz w:val="20"/>
          <w:szCs w:val="20"/>
          <w:lang w:val="es-PE"/>
        </w:rPr>
        <w:t xml:space="preserve"> en la ciudad de Santiago de Chile</w:t>
      </w:r>
      <w:r w:rsidR="001011BD" w:rsidRPr="009B3F2A">
        <w:rPr>
          <w:rFonts w:asciiTheme="majorHAnsi" w:hAnsiTheme="majorHAnsi" w:cs="Arial"/>
          <w:sz w:val="20"/>
          <w:szCs w:val="20"/>
          <w:lang w:val="es-PE"/>
        </w:rPr>
        <w:t xml:space="preserve">. En dicho acuerdo </w:t>
      </w:r>
      <w:r w:rsidR="006441AB" w:rsidRPr="009B3F2A">
        <w:rPr>
          <w:rFonts w:asciiTheme="majorHAnsi" w:hAnsiTheme="majorHAnsi" w:cs="Arial"/>
          <w:sz w:val="20"/>
          <w:szCs w:val="20"/>
          <w:lang w:val="es-PE"/>
        </w:rPr>
        <w:t>y</w:t>
      </w:r>
      <w:r w:rsidR="00696428" w:rsidRPr="009B3F2A">
        <w:rPr>
          <w:rFonts w:asciiTheme="majorHAnsi" w:hAnsiTheme="majorHAnsi" w:cs="Arial"/>
          <w:sz w:val="20"/>
          <w:szCs w:val="20"/>
          <w:lang w:val="es-PE"/>
        </w:rPr>
        <w:t xml:space="preserve"> de manera conjunta</w:t>
      </w:r>
      <w:r w:rsidR="0099098F" w:rsidRPr="009B3F2A">
        <w:rPr>
          <w:rFonts w:asciiTheme="majorHAnsi" w:hAnsiTheme="majorHAnsi" w:cs="Arial"/>
          <w:sz w:val="20"/>
          <w:szCs w:val="20"/>
          <w:lang w:val="es-PE"/>
        </w:rPr>
        <w:t>,</w:t>
      </w:r>
      <w:r w:rsidR="00696428" w:rsidRPr="009B3F2A">
        <w:rPr>
          <w:rFonts w:asciiTheme="majorHAnsi" w:hAnsiTheme="majorHAnsi" w:cs="Arial"/>
          <w:sz w:val="20"/>
          <w:szCs w:val="20"/>
          <w:lang w:val="es-PE"/>
        </w:rPr>
        <w:t xml:space="preserve"> </w:t>
      </w:r>
      <w:r w:rsidR="0099098F" w:rsidRPr="009B3F2A">
        <w:rPr>
          <w:rFonts w:asciiTheme="majorHAnsi" w:hAnsiTheme="majorHAnsi" w:cs="Arial"/>
          <w:sz w:val="20"/>
          <w:szCs w:val="20"/>
          <w:lang w:val="es-PE"/>
        </w:rPr>
        <w:t xml:space="preserve">las partes </w:t>
      </w:r>
      <w:r w:rsidR="00696428" w:rsidRPr="009B3F2A">
        <w:rPr>
          <w:rFonts w:asciiTheme="majorHAnsi" w:hAnsiTheme="majorHAnsi" w:cs="Arial"/>
          <w:sz w:val="20"/>
          <w:szCs w:val="20"/>
          <w:lang w:val="es-PE"/>
        </w:rPr>
        <w:t xml:space="preserve">solicitaron </w:t>
      </w:r>
      <w:r w:rsidR="00EB3649" w:rsidRPr="009B3F2A">
        <w:rPr>
          <w:rFonts w:asciiTheme="majorHAnsi" w:hAnsiTheme="majorHAnsi" w:cs="Arial"/>
          <w:sz w:val="20"/>
          <w:szCs w:val="20"/>
          <w:lang w:val="es-PE"/>
        </w:rPr>
        <w:t>su</w:t>
      </w:r>
      <w:r w:rsidR="00696428" w:rsidRPr="009B3F2A">
        <w:rPr>
          <w:rFonts w:asciiTheme="majorHAnsi" w:hAnsiTheme="majorHAnsi" w:cs="Arial"/>
          <w:sz w:val="20"/>
          <w:szCs w:val="20"/>
          <w:lang w:val="es-PE"/>
        </w:rPr>
        <w:t xml:space="preserve"> homologación y se comprometieron a informar de manera oportuna sobre los avances en la materialización de </w:t>
      </w:r>
      <w:r w:rsidR="00B95C8E" w:rsidRPr="009B3F2A">
        <w:rPr>
          <w:rFonts w:asciiTheme="majorHAnsi" w:hAnsiTheme="majorHAnsi" w:cs="Arial"/>
          <w:sz w:val="20"/>
          <w:szCs w:val="20"/>
          <w:lang w:val="es-PE"/>
        </w:rPr>
        <w:t>lo pactado</w:t>
      </w:r>
      <w:r w:rsidR="00696428" w:rsidRPr="009B3F2A">
        <w:rPr>
          <w:rFonts w:asciiTheme="majorHAnsi" w:hAnsiTheme="majorHAnsi" w:cs="Arial"/>
          <w:sz w:val="20"/>
          <w:szCs w:val="20"/>
          <w:lang w:val="es-PE"/>
        </w:rPr>
        <w:t>.</w:t>
      </w:r>
      <w:r w:rsidR="00145E42" w:rsidRPr="009B3F2A">
        <w:rPr>
          <w:rFonts w:asciiTheme="majorHAnsi" w:hAnsiTheme="majorHAnsi" w:cs="Arial"/>
          <w:sz w:val="20"/>
          <w:szCs w:val="20"/>
          <w:lang w:val="es-PE"/>
        </w:rPr>
        <w:t xml:space="preserve"> </w:t>
      </w:r>
    </w:p>
    <w:p w14:paraId="3C89ECCD" w14:textId="77777777" w:rsidR="00A95BB3" w:rsidRPr="009B3F2A" w:rsidRDefault="00A95BB3" w:rsidP="009B3F2A">
      <w:pPr>
        <w:pStyle w:val="ListParagraph"/>
        <w:ind w:firstLine="720"/>
        <w:rPr>
          <w:rFonts w:asciiTheme="majorHAnsi" w:hAnsiTheme="majorHAnsi" w:cs="Arial"/>
          <w:sz w:val="20"/>
          <w:szCs w:val="20"/>
          <w:lang w:val="es-PE"/>
        </w:rPr>
      </w:pPr>
    </w:p>
    <w:p w14:paraId="0CB1919B" w14:textId="52771770" w:rsidR="00696428" w:rsidRPr="009B3F2A" w:rsidRDefault="00696428" w:rsidP="009B3F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270"/>
          <w:tab w:val="num" w:pos="720"/>
          <w:tab w:val="left" w:pos="1440"/>
        </w:tabs>
        <w:ind w:left="0" w:firstLine="720"/>
        <w:jc w:val="both"/>
        <w:rPr>
          <w:rFonts w:asciiTheme="majorHAnsi" w:hAnsiTheme="majorHAnsi" w:cs="Arial"/>
          <w:sz w:val="20"/>
          <w:szCs w:val="20"/>
          <w:lang w:val="es-PE"/>
        </w:rPr>
      </w:pPr>
      <w:r w:rsidRPr="009B3F2A">
        <w:rPr>
          <w:rFonts w:asciiTheme="majorHAnsi" w:hAnsiTheme="majorHAnsi"/>
          <w:sz w:val="20"/>
          <w:szCs w:val="20"/>
          <w:lang w:val="es-AR"/>
        </w:rPr>
        <w:t xml:space="preserve">En el presente informe de solución amistosa, según lo establecido en el artículo 49 de la Convención y en el artículo 40.5 del Reglamento de la Comisión, se efectúa una reseña de los hechos alegados por </w:t>
      </w:r>
      <w:r w:rsidR="006E5A77" w:rsidRPr="009B3F2A">
        <w:rPr>
          <w:rFonts w:asciiTheme="majorHAnsi" w:hAnsiTheme="majorHAnsi"/>
          <w:sz w:val="20"/>
          <w:szCs w:val="20"/>
          <w:lang w:val="es-AR"/>
        </w:rPr>
        <w:t>la parte peticionaria</w:t>
      </w:r>
      <w:r w:rsidRPr="009B3F2A">
        <w:rPr>
          <w:rFonts w:asciiTheme="majorHAnsi" w:hAnsiTheme="majorHAnsi"/>
          <w:sz w:val="20"/>
          <w:szCs w:val="20"/>
          <w:lang w:val="es-AR"/>
        </w:rPr>
        <w:t xml:space="preserve"> y se transcribe el acuerdo de solución amistosa, suscrito </w:t>
      </w:r>
      <w:r w:rsidR="00B63AC9" w:rsidRPr="009B3F2A">
        <w:rPr>
          <w:rFonts w:asciiTheme="majorHAnsi" w:hAnsiTheme="majorHAnsi" w:cs="Arial"/>
          <w:sz w:val="20"/>
          <w:szCs w:val="20"/>
          <w:lang w:val="es-PE"/>
        </w:rPr>
        <w:t xml:space="preserve">el </w:t>
      </w:r>
      <w:r w:rsidR="00EB3649" w:rsidRPr="009B3F2A">
        <w:rPr>
          <w:rFonts w:asciiTheme="majorHAnsi" w:hAnsiTheme="majorHAnsi" w:cs="Arial"/>
          <w:sz w:val="20"/>
          <w:szCs w:val="20"/>
          <w:lang w:val="es-PE"/>
        </w:rPr>
        <w:t>3</w:t>
      </w:r>
      <w:r w:rsidR="005112AB" w:rsidRPr="009B3F2A">
        <w:rPr>
          <w:rFonts w:asciiTheme="majorHAnsi" w:hAnsiTheme="majorHAnsi" w:cs="Arial"/>
          <w:sz w:val="20"/>
          <w:szCs w:val="20"/>
          <w:lang w:val="es-PE"/>
        </w:rPr>
        <w:t>1</w:t>
      </w:r>
      <w:r w:rsidR="00EB3649" w:rsidRPr="009B3F2A">
        <w:rPr>
          <w:rFonts w:asciiTheme="majorHAnsi" w:hAnsiTheme="majorHAnsi" w:cs="Arial"/>
          <w:sz w:val="20"/>
          <w:szCs w:val="20"/>
          <w:lang w:val="es-PE"/>
        </w:rPr>
        <w:t xml:space="preserve"> </w:t>
      </w:r>
      <w:r w:rsidR="00B63AC9" w:rsidRPr="009B3F2A">
        <w:rPr>
          <w:rFonts w:asciiTheme="majorHAnsi" w:hAnsiTheme="majorHAnsi" w:cs="Arial"/>
          <w:sz w:val="20"/>
          <w:szCs w:val="20"/>
          <w:lang w:val="es-PE"/>
        </w:rPr>
        <w:t xml:space="preserve">de </w:t>
      </w:r>
      <w:r w:rsidR="005112AB" w:rsidRPr="009B3F2A">
        <w:rPr>
          <w:rFonts w:asciiTheme="majorHAnsi" w:hAnsiTheme="majorHAnsi" w:cs="Arial"/>
          <w:sz w:val="20"/>
          <w:szCs w:val="20"/>
          <w:lang w:val="es-PE"/>
        </w:rPr>
        <w:t>enero de 2020</w:t>
      </w:r>
      <w:r w:rsidRPr="009B3F2A">
        <w:rPr>
          <w:rFonts w:asciiTheme="majorHAnsi" w:hAnsiTheme="majorHAnsi" w:cs="Arial"/>
          <w:sz w:val="20"/>
          <w:szCs w:val="20"/>
          <w:lang w:val="es-PE"/>
        </w:rPr>
        <w:t xml:space="preserve"> </w:t>
      </w:r>
      <w:r w:rsidRPr="009B3F2A">
        <w:rPr>
          <w:rFonts w:asciiTheme="majorHAnsi" w:hAnsiTheme="majorHAnsi"/>
          <w:sz w:val="20"/>
          <w:szCs w:val="20"/>
          <w:lang w:val="es-AR"/>
        </w:rPr>
        <w:t xml:space="preserve">por </w:t>
      </w:r>
      <w:r w:rsidR="006E5A77" w:rsidRPr="009B3F2A">
        <w:rPr>
          <w:rFonts w:asciiTheme="majorHAnsi" w:hAnsiTheme="majorHAnsi"/>
          <w:sz w:val="20"/>
          <w:szCs w:val="20"/>
          <w:lang w:val="es-AR"/>
        </w:rPr>
        <w:t xml:space="preserve">la parte peticionaria </w:t>
      </w:r>
      <w:r w:rsidRPr="009B3F2A">
        <w:rPr>
          <w:rFonts w:asciiTheme="majorHAnsi" w:hAnsiTheme="majorHAnsi"/>
          <w:sz w:val="20"/>
          <w:szCs w:val="20"/>
          <w:lang w:val="es-AR"/>
        </w:rPr>
        <w:t xml:space="preserve">y </w:t>
      </w:r>
      <w:r w:rsidR="006E5A77" w:rsidRPr="009B3F2A">
        <w:rPr>
          <w:rFonts w:asciiTheme="majorHAnsi" w:hAnsiTheme="majorHAnsi"/>
          <w:sz w:val="20"/>
          <w:szCs w:val="20"/>
          <w:lang w:val="es-AR"/>
        </w:rPr>
        <w:t xml:space="preserve">los </w:t>
      </w:r>
      <w:r w:rsidRPr="009B3F2A">
        <w:rPr>
          <w:rFonts w:asciiTheme="majorHAnsi" w:hAnsiTheme="majorHAnsi"/>
          <w:sz w:val="20"/>
          <w:szCs w:val="20"/>
          <w:lang w:val="es-AR"/>
        </w:rPr>
        <w:t xml:space="preserve">representantes del Estado </w:t>
      </w:r>
      <w:r w:rsidR="005112AB" w:rsidRPr="009B3F2A">
        <w:rPr>
          <w:rFonts w:asciiTheme="majorHAnsi" w:hAnsiTheme="majorHAnsi"/>
          <w:sz w:val="20"/>
          <w:szCs w:val="20"/>
          <w:lang w:val="es-AR"/>
        </w:rPr>
        <w:t>chileno</w:t>
      </w:r>
      <w:r w:rsidR="006E5A77" w:rsidRPr="009B3F2A">
        <w:rPr>
          <w:rFonts w:asciiTheme="majorHAnsi" w:hAnsiTheme="majorHAnsi"/>
          <w:sz w:val="20"/>
          <w:szCs w:val="20"/>
          <w:lang w:val="es-AR"/>
        </w:rPr>
        <w:t xml:space="preserve">. Así </w:t>
      </w:r>
      <w:r w:rsidRPr="009B3F2A">
        <w:rPr>
          <w:rFonts w:asciiTheme="majorHAnsi" w:hAnsiTheme="majorHAnsi"/>
          <w:sz w:val="20"/>
          <w:szCs w:val="20"/>
          <w:lang w:val="es-AR"/>
        </w:rPr>
        <w:t xml:space="preserve">mismo, se aprueba el acuerdo suscrito entre las </w:t>
      </w:r>
      <w:r w:rsidRPr="009B3F2A">
        <w:rPr>
          <w:rFonts w:asciiTheme="majorHAnsi" w:hAnsiTheme="majorHAnsi"/>
          <w:sz w:val="20"/>
          <w:szCs w:val="20"/>
          <w:lang w:val="es-AR"/>
        </w:rPr>
        <w:lastRenderedPageBreak/>
        <w:t>partes y se acuerda la publicación del presente informe en el Informe Anual de la CIDH a la Asamblea General de la Organización de los Estados Americanos.</w:t>
      </w:r>
    </w:p>
    <w:p w14:paraId="132B9684" w14:textId="77777777" w:rsidR="00696428" w:rsidRPr="009B3F2A" w:rsidRDefault="00696428" w:rsidP="009B3F2A">
      <w:pPr>
        <w:ind w:firstLine="720"/>
        <w:rPr>
          <w:rFonts w:asciiTheme="majorHAnsi" w:hAnsiTheme="majorHAnsi" w:cs="Calibri"/>
          <w:sz w:val="20"/>
          <w:szCs w:val="20"/>
          <w:lang w:val="es-ES_tradnl"/>
        </w:rPr>
      </w:pPr>
    </w:p>
    <w:p w14:paraId="0A3A0A11" w14:textId="77777777" w:rsidR="00696428" w:rsidRPr="009B3F2A" w:rsidRDefault="00696428" w:rsidP="009B3F2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rPr>
          <w:rFonts w:asciiTheme="majorHAnsi" w:hAnsiTheme="majorHAnsi"/>
          <w:b/>
          <w:sz w:val="20"/>
          <w:szCs w:val="20"/>
          <w:lang w:val="es-BO"/>
        </w:rPr>
      </w:pPr>
      <w:r w:rsidRPr="009B3F2A">
        <w:rPr>
          <w:rFonts w:asciiTheme="majorHAnsi" w:hAnsiTheme="majorHAnsi"/>
          <w:b/>
          <w:sz w:val="20"/>
          <w:szCs w:val="20"/>
          <w:lang w:val="es-BO"/>
        </w:rPr>
        <w:t>LOS HECHOS ALEGADOS.</w:t>
      </w:r>
    </w:p>
    <w:p w14:paraId="6FA0E5EB" w14:textId="77777777" w:rsidR="00696428" w:rsidRPr="009B3F2A" w:rsidRDefault="00696428" w:rsidP="009B3F2A">
      <w:pPr>
        <w:ind w:firstLine="720"/>
        <w:jc w:val="both"/>
        <w:rPr>
          <w:rFonts w:asciiTheme="majorHAnsi" w:hAnsiTheme="majorHAnsi"/>
          <w:b/>
          <w:sz w:val="20"/>
          <w:szCs w:val="20"/>
          <w:lang w:val="es-BO"/>
        </w:rPr>
      </w:pPr>
    </w:p>
    <w:p w14:paraId="7C5B2BAB" w14:textId="72B1A27C" w:rsidR="009711CF" w:rsidRPr="009B3F2A" w:rsidRDefault="00EB3649" w:rsidP="009B3F2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contextualSpacing/>
        <w:jc w:val="both"/>
        <w:rPr>
          <w:rFonts w:asciiTheme="majorHAnsi" w:hAnsiTheme="majorHAnsi" w:cs="Calibri"/>
          <w:sz w:val="20"/>
          <w:szCs w:val="20"/>
          <w:lang w:val="es-CO"/>
        </w:rPr>
      </w:pPr>
      <w:r w:rsidRPr="009B3F2A">
        <w:rPr>
          <w:rFonts w:asciiTheme="majorHAnsi" w:hAnsiTheme="majorHAnsi" w:cs="Calibri"/>
          <w:sz w:val="20"/>
          <w:szCs w:val="20"/>
          <w:lang w:val="es-ES_tradnl"/>
        </w:rPr>
        <w:t>La parte peticionaria</w:t>
      </w:r>
      <w:r w:rsidR="00696428" w:rsidRPr="009B3F2A">
        <w:rPr>
          <w:rFonts w:asciiTheme="majorHAnsi" w:hAnsiTheme="majorHAnsi" w:cs="Calibri"/>
          <w:sz w:val="20"/>
          <w:szCs w:val="20"/>
          <w:lang w:val="es-ES_tradnl"/>
        </w:rPr>
        <w:t xml:space="preserve"> </w:t>
      </w:r>
      <w:r w:rsidR="006E5A77" w:rsidRPr="009B3F2A">
        <w:rPr>
          <w:rFonts w:asciiTheme="majorHAnsi" w:hAnsiTheme="majorHAnsi" w:cs="Calibri"/>
          <w:sz w:val="20"/>
          <w:szCs w:val="20"/>
          <w:lang w:val="es-ES_tradnl"/>
        </w:rPr>
        <w:t>alegó que</w:t>
      </w:r>
      <w:r w:rsidRPr="009B3F2A">
        <w:rPr>
          <w:rFonts w:asciiTheme="majorHAnsi" w:hAnsiTheme="majorHAnsi" w:cs="Calibri"/>
          <w:sz w:val="20"/>
          <w:szCs w:val="20"/>
          <w:lang w:val="es-ES_tradnl"/>
        </w:rPr>
        <w:t xml:space="preserve">, </w:t>
      </w:r>
      <w:r w:rsidR="009711CF" w:rsidRPr="009B3F2A">
        <w:rPr>
          <w:rFonts w:asciiTheme="majorHAnsi" w:hAnsiTheme="majorHAnsi" w:cs="Calibri"/>
          <w:sz w:val="20"/>
          <w:szCs w:val="20"/>
          <w:lang w:val="es-ES_tradnl"/>
        </w:rPr>
        <w:t>el 6</w:t>
      </w:r>
      <w:r w:rsidR="009711CF" w:rsidRPr="009B3F2A">
        <w:rPr>
          <w:rFonts w:asciiTheme="majorHAnsi" w:hAnsiTheme="majorHAnsi" w:cs="Calibri"/>
          <w:sz w:val="20"/>
          <w:szCs w:val="20"/>
          <w:lang w:val="es-CO"/>
        </w:rPr>
        <w:t xml:space="preserve"> de noviembre de 1975, el señor Juan Luis Rivera Matus dirigente sindical, habría sido privado ilegalmente de su libertad por agentes del Estado chileno, en momentos en que se retiraba del edificio de la Gerencia General de Chilectra, empresa en la cual trabajaba. Según lo indicado por los peticionarios, la presunta víctima habría sido trasladada a un cuartel secreto de detención llamado "Remo Cera", el cual correspondería al Regimiento de Artillería de Colina, en este lugar habría permanecido retenido por más de 60 días, y posteriormente habría fallecido a consecuencia de las torturas de las que habría sido o</w:t>
      </w:r>
      <w:r w:rsidR="001D41F7" w:rsidRPr="009B3F2A">
        <w:rPr>
          <w:rFonts w:asciiTheme="majorHAnsi" w:hAnsiTheme="majorHAnsi" w:cs="Calibri"/>
          <w:sz w:val="20"/>
          <w:szCs w:val="20"/>
          <w:lang w:val="es-CO"/>
        </w:rPr>
        <w:t>bjeto por parte de sus captores, lo cual</w:t>
      </w:r>
      <w:r w:rsidR="005112AB" w:rsidRPr="009B3F2A">
        <w:rPr>
          <w:rFonts w:asciiTheme="majorHAnsi" w:hAnsiTheme="majorHAnsi" w:cs="Calibri"/>
          <w:sz w:val="20"/>
          <w:szCs w:val="20"/>
          <w:lang w:val="es-CO"/>
        </w:rPr>
        <w:t>,</w:t>
      </w:r>
      <w:r w:rsidR="001D41F7" w:rsidRPr="009B3F2A">
        <w:rPr>
          <w:rFonts w:asciiTheme="majorHAnsi" w:hAnsiTheme="majorHAnsi" w:cs="Calibri"/>
          <w:sz w:val="20"/>
          <w:szCs w:val="20"/>
          <w:lang w:val="es-CO"/>
        </w:rPr>
        <w:t xml:space="preserve"> constituiría una violación a los derechos consagrados en los artículos 4</w:t>
      </w:r>
      <w:r w:rsidR="00B107B0" w:rsidRPr="009B3F2A">
        <w:rPr>
          <w:rFonts w:asciiTheme="majorHAnsi" w:hAnsiTheme="majorHAnsi" w:cs="Calibri"/>
          <w:sz w:val="20"/>
          <w:szCs w:val="20"/>
          <w:lang w:val="es-CO"/>
        </w:rPr>
        <w:t xml:space="preserve"> (derecho a la vida)</w:t>
      </w:r>
      <w:r w:rsidR="001D41F7" w:rsidRPr="009B3F2A">
        <w:rPr>
          <w:rFonts w:asciiTheme="majorHAnsi" w:hAnsiTheme="majorHAnsi" w:cs="Calibri"/>
          <w:sz w:val="20"/>
          <w:szCs w:val="20"/>
          <w:lang w:val="es-CO"/>
        </w:rPr>
        <w:t>, 5</w:t>
      </w:r>
      <w:r w:rsidR="00B107B0" w:rsidRPr="009B3F2A">
        <w:rPr>
          <w:rFonts w:asciiTheme="majorHAnsi" w:hAnsiTheme="majorHAnsi" w:cs="Calibri"/>
          <w:sz w:val="20"/>
          <w:szCs w:val="20"/>
          <w:lang w:val="es-CO"/>
        </w:rPr>
        <w:t xml:space="preserve"> (derecho a la integridad personal)</w:t>
      </w:r>
      <w:r w:rsidR="001D41F7" w:rsidRPr="009B3F2A">
        <w:rPr>
          <w:rFonts w:asciiTheme="majorHAnsi" w:hAnsiTheme="majorHAnsi" w:cs="Calibri"/>
          <w:sz w:val="20"/>
          <w:szCs w:val="20"/>
          <w:lang w:val="es-CO"/>
        </w:rPr>
        <w:t>, 7</w:t>
      </w:r>
      <w:r w:rsidR="00B107B0" w:rsidRPr="009B3F2A">
        <w:rPr>
          <w:rFonts w:asciiTheme="majorHAnsi" w:hAnsiTheme="majorHAnsi" w:cs="Calibri"/>
          <w:sz w:val="20"/>
          <w:szCs w:val="20"/>
          <w:lang w:val="es-CO"/>
        </w:rPr>
        <w:t xml:space="preserve"> (derecho a la libertad personal)</w:t>
      </w:r>
      <w:r w:rsidR="001D41F7" w:rsidRPr="009B3F2A">
        <w:rPr>
          <w:rFonts w:asciiTheme="majorHAnsi" w:hAnsiTheme="majorHAnsi" w:cs="Calibri"/>
          <w:sz w:val="20"/>
          <w:szCs w:val="20"/>
          <w:lang w:val="es-CO"/>
        </w:rPr>
        <w:t>, 8</w:t>
      </w:r>
      <w:r w:rsidR="00B107B0" w:rsidRPr="009B3F2A">
        <w:rPr>
          <w:rFonts w:asciiTheme="majorHAnsi" w:hAnsiTheme="majorHAnsi" w:cs="Calibri"/>
          <w:sz w:val="20"/>
          <w:szCs w:val="20"/>
          <w:lang w:val="es-CO"/>
        </w:rPr>
        <w:t xml:space="preserve"> (garantías judiciales)</w:t>
      </w:r>
      <w:r w:rsidR="001D41F7" w:rsidRPr="009B3F2A">
        <w:rPr>
          <w:rFonts w:asciiTheme="majorHAnsi" w:hAnsiTheme="majorHAnsi" w:cs="Calibri"/>
          <w:sz w:val="20"/>
          <w:szCs w:val="20"/>
          <w:lang w:val="es-CO"/>
        </w:rPr>
        <w:t xml:space="preserve"> y 25 </w:t>
      </w:r>
      <w:r w:rsidR="00B107B0" w:rsidRPr="009B3F2A">
        <w:rPr>
          <w:rFonts w:asciiTheme="majorHAnsi" w:hAnsiTheme="majorHAnsi" w:cs="Calibri"/>
          <w:sz w:val="20"/>
          <w:szCs w:val="20"/>
          <w:lang w:val="es-CO"/>
        </w:rPr>
        <w:t xml:space="preserve">(protección judicial) </w:t>
      </w:r>
      <w:r w:rsidR="001D41F7" w:rsidRPr="009B3F2A">
        <w:rPr>
          <w:rFonts w:asciiTheme="majorHAnsi" w:hAnsiTheme="majorHAnsi" w:cs="Calibri"/>
          <w:sz w:val="20"/>
          <w:szCs w:val="20"/>
          <w:lang w:val="es-CO"/>
        </w:rPr>
        <w:t>en conexión con los artículos 1.1</w:t>
      </w:r>
      <w:r w:rsidR="00B107B0" w:rsidRPr="009B3F2A">
        <w:rPr>
          <w:rFonts w:asciiTheme="majorHAnsi" w:hAnsiTheme="majorHAnsi" w:cs="Calibri"/>
          <w:sz w:val="20"/>
          <w:szCs w:val="20"/>
          <w:lang w:val="es-CO"/>
        </w:rPr>
        <w:t>(obligación de respetar los derechos)</w:t>
      </w:r>
      <w:r w:rsidR="001D41F7" w:rsidRPr="009B3F2A">
        <w:rPr>
          <w:rFonts w:asciiTheme="majorHAnsi" w:hAnsiTheme="majorHAnsi" w:cs="Calibri"/>
          <w:sz w:val="20"/>
          <w:szCs w:val="20"/>
          <w:lang w:val="es-CO"/>
        </w:rPr>
        <w:t xml:space="preserve"> y 63.1</w:t>
      </w:r>
      <w:r w:rsidR="001011BD" w:rsidRPr="009B3F2A">
        <w:rPr>
          <w:rFonts w:asciiTheme="majorHAnsi" w:hAnsiTheme="majorHAnsi" w:cs="Calibri"/>
          <w:sz w:val="20"/>
          <w:szCs w:val="20"/>
          <w:lang w:val="es-CO"/>
        </w:rPr>
        <w:t xml:space="preserve"> </w:t>
      </w:r>
      <w:r w:rsidR="001D41F7" w:rsidRPr="009B3F2A">
        <w:rPr>
          <w:rFonts w:asciiTheme="majorHAnsi" w:hAnsiTheme="majorHAnsi" w:cs="Calibri"/>
          <w:sz w:val="20"/>
          <w:szCs w:val="20"/>
          <w:lang w:val="es-CO"/>
        </w:rPr>
        <w:t xml:space="preserve">de la Convención </w:t>
      </w:r>
      <w:r w:rsidR="00B107B0" w:rsidRPr="009B3F2A">
        <w:rPr>
          <w:rFonts w:asciiTheme="majorHAnsi" w:hAnsiTheme="majorHAnsi" w:cs="Calibri"/>
          <w:sz w:val="20"/>
          <w:szCs w:val="20"/>
          <w:lang w:val="es-CO"/>
        </w:rPr>
        <w:t xml:space="preserve">Americana. </w:t>
      </w:r>
    </w:p>
    <w:p w14:paraId="5F3707A5" w14:textId="77777777" w:rsidR="009711CF" w:rsidRPr="009B3F2A" w:rsidRDefault="009711CF" w:rsidP="009B3F2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s="Calibri"/>
          <w:sz w:val="20"/>
          <w:szCs w:val="20"/>
          <w:lang w:val="es-CO"/>
        </w:rPr>
      </w:pPr>
    </w:p>
    <w:p w14:paraId="7E225D89" w14:textId="77777777" w:rsidR="000D1425" w:rsidRPr="009B3F2A" w:rsidRDefault="000D1425" w:rsidP="009B3F2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contextualSpacing/>
        <w:jc w:val="both"/>
        <w:rPr>
          <w:rFonts w:asciiTheme="majorHAnsi" w:hAnsiTheme="majorHAnsi" w:cs="Calibri"/>
          <w:sz w:val="20"/>
          <w:szCs w:val="20"/>
          <w:lang w:val="es-CO"/>
        </w:rPr>
      </w:pPr>
      <w:r w:rsidRPr="009B3F2A">
        <w:rPr>
          <w:rFonts w:asciiTheme="majorHAnsi" w:hAnsiTheme="majorHAnsi" w:cs="Calibri"/>
          <w:sz w:val="20"/>
          <w:szCs w:val="20"/>
          <w:lang w:val="es-CO"/>
        </w:rPr>
        <w:t>Según lo alegado por los peticionarios, después</w:t>
      </w:r>
      <w:r w:rsidR="009711CF" w:rsidRPr="009B3F2A">
        <w:rPr>
          <w:rFonts w:asciiTheme="majorHAnsi" w:hAnsiTheme="majorHAnsi" w:cs="Calibri"/>
          <w:sz w:val="20"/>
          <w:szCs w:val="20"/>
          <w:lang w:val="es-CO"/>
        </w:rPr>
        <w:t xml:space="preserve"> de </w:t>
      </w:r>
      <w:r w:rsidRPr="009B3F2A">
        <w:rPr>
          <w:rFonts w:asciiTheme="majorHAnsi" w:hAnsiTheme="majorHAnsi" w:cs="Calibri"/>
          <w:sz w:val="20"/>
          <w:szCs w:val="20"/>
          <w:lang w:val="es-CO"/>
        </w:rPr>
        <w:t>más de 25 añ</w:t>
      </w:r>
      <w:r w:rsidR="009711CF" w:rsidRPr="009B3F2A">
        <w:rPr>
          <w:rFonts w:asciiTheme="majorHAnsi" w:hAnsiTheme="majorHAnsi" w:cs="Calibri"/>
          <w:sz w:val="20"/>
          <w:szCs w:val="20"/>
          <w:lang w:val="es-CO"/>
        </w:rPr>
        <w:t xml:space="preserve">os de incertidumbre para </w:t>
      </w:r>
      <w:r w:rsidRPr="009B3F2A">
        <w:rPr>
          <w:rFonts w:asciiTheme="majorHAnsi" w:hAnsiTheme="majorHAnsi" w:cs="Calibri"/>
          <w:sz w:val="20"/>
          <w:szCs w:val="20"/>
          <w:lang w:val="es-CO"/>
        </w:rPr>
        <w:t>los familiares del señor Rivera Matus</w:t>
      </w:r>
      <w:r w:rsidR="009711CF" w:rsidRPr="009B3F2A">
        <w:rPr>
          <w:rFonts w:asciiTheme="majorHAnsi" w:hAnsiTheme="majorHAnsi" w:cs="Calibri"/>
          <w:sz w:val="20"/>
          <w:szCs w:val="20"/>
          <w:lang w:val="es-CO"/>
        </w:rPr>
        <w:t>, las pro</w:t>
      </w:r>
      <w:r w:rsidRPr="009B3F2A">
        <w:rPr>
          <w:rFonts w:asciiTheme="majorHAnsi" w:hAnsiTheme="majorHAnsi" w:cs="Calibri"/>
          <w:sz w:val="20"/>
          <w:szCs w:val="20"/>
          <w:lang w:val="es-CO"/>
        </w:rPr>
        <w:t>pias Fuerzas Armadas, dentro del</w:t>
      </w:r>
      <w:r w:rsidR="009711CF" w:rsidRPr="009B3F2A">
        <w:rPr>
          <w:rFonts w:asciiTheme="majorHAnsi" w:hAnsiTheme="majorHAnsi" w:cs="Calibri"/>
          <w:sz w:val="20"/>
          <w:szCs w:val="20"/>
          <w:lang w:val="es-CO"/>
        </w:rPr>
        <w:t xml:space="preserve"> marco de una iniciativa </w:t>
      </w:r>
      <w:r w:rsidRPr="009B3F2A">
        <w:rPr>
          <w:rFonts w:asciiTheme="majorHAnsi" w:hAnsiTheme="majorHAnsi" w:cs="Calibri"/>
          <w:sz w:val="20"/>
          <w:szCs w:val="20"/>
          <w:lang w:val="es-CO"/>
        </w:rPr>
        <w:t>política</w:t>
      </w:r>
      <w:r w:rsidR="009711CF" w:rsidRPr="009B3F2A">
        <w:rPr>
          <w:rFonts w:asciiTheme="majorHAnsi" w:hAnsiTheme="majorHAnsi" w:cs="Calibri"/>
          <w:sz w:val="20"/>
          <w:szCs w:val="20"/>
          <w:lang w:val="es-CO"/>
        </w:rPr>
        <w:t xml:space="preserve"> denominada "Mesa de Dialogo" </w:t>
      </w:r>
      <w:r w:rsidRPr="009B3F2A">
        <w:rPr>
          <w:rFonts w:asciiTheme="majorHAnsi" w:hAnsiTheme="majorHAnsi" w:cs="Calibri"/>
          <w:sz w:val="20"/>
          <w:szCs w:val="20"/>
          <w:lang w:val="es-CO"/>
        </w:rPr>
        <w:t>habrían reconocido</w:t>
      </w:r>
      <w:r w:rsidR="009711CF" w:rsidRPr="009B3F2A">
        <w:rPr>
          <w:rFonts w:asciiTheme="majorHAnsi" w:hAnsiTheme="majorHAnsi" w:cs="Calibri"/>
          <w:sz w:val="20"/>
          <w:szCs w:val="20"/>
          <w:lang w:val="es-CO"/>
        </w:rPr>
        <w:t xml:space="preserve">, que efectivamente, agentes de seguridad, </w:t>
      </w:r>
      <w:r w:rsidRPr="009B3F2A">
        <w:rPr>
          <w:rFonts w:asciiTheme="majorHAnsi" w:hAnsiTheme="majorHAnsi" w:cs="Calibri"/>
          <w:sz w:val="20"/>
          <w:szCs w:val="20"/>
          <w:lang w:val="es-CO"/>
        </w:rPr>
        <w:t>específicamente de una agrupació</w:t>
      </w:r>
      <w:r w:rsidR="009711CF" w:rsidRPr="009B3F2A">
        <w:rPr>
          <w:rFonts w:asciiTheme="majorHAnsi" w:hAnsiTheme="majorHAnsi" w:cs="Calibri"/>
          <w:sz w:val="20"/>
          <w:szCs w:val="20"/>
          <w:lang w:val="es-CO"/>
        </w:rPr>
        <w:t>n denominada "Comando Conjunto",</w:t>
      </w:r>
      <w:r w:rsidRPr="009B3F2A">
        <w:rPr>
          <w:rFonts w:asciiTheme="majorHAnsi" w:hAnsiTheme="majorHAnsi" w:cs="Calibri"/>
          <w:sz w:val="20"/>
          <w:szCs w:val="20"/>
          <w:lang w:val="es-CO"/>
        </w:rPr>
        <w:t xml:space="preserve"> habrían</w:t>
      </w:r>
      <w:r w:rsidR="009711CF" w:rsidRPr="009B3F2A">
        <w:rPr>
          <w:rFonts w:asciiTheme="majorHAnsi" w:hAnsiTheme="majorHAnsi" w:cs="Calibri"/>
          <w:sz w:val="20"/>
          <w:szCs w:val="20"/>
          <w:lang w:val="es-CO"/>
        </w:rPr>
        <w:t xml:space="preserve"> detenido, ejecutado y lanzado </w:t>
      </w:r>
      <w:r w:rsidRPr="009B3F2A">
        <w:rPr>
          <w:rFonts w:asciiTheme="majorHAnsi" w:hAnsiTheme="majorHAnsi" w:cs="Calibri"/>
          <w:sz w:val="20"/>
          <w:szCs w:val="20"/>
          <w:lang w:val="es-CO"/>
        </w:rPr>
        <w:t>al mar el</w:t>
      </w:r>
      <w:r w:rsidR="009711CF" w:rsidRPr="009B3F2A">
        <w:rPr>
          <w:rFonts w:asciiTheme="majorHAnsi" w:hAnsiTheme="majorHAnsi" w:cs="Calibri"/>
          <w:sz w:val="20"/>
          <w:szCs w:val="20"/>
          <w:lang w:val="es-CO"/>
        </w:rPr>
        <w:t xml:space="preserve"> cuerpo </w:t>
      </w:r>
      <w:r w:rsidRPr="009B3F2A">
        <w:rPr>
          <w:rFonts w:asciiTheme="majorHAnsi" w:hAnsiTheme="majorHAnsi" w:cs="Calibri"/>
          <w:sz w:val="20"/>
          <w:szCs w:val="20"/>
          <w:lang w:val="es-CO"/>
        </w:rPr>
        <w:t>de la presunta víctima</w:t>
      </w:r>
      <w:r w:rsidR="009711CF" w:rsidRPr="009B3F2A">
        <w:rPr>
          <w:rFonts w:asciiTheme="majorHAnsi" w:hAnsiTheme="majorHAnsi" w:cs="Calibri"/>
          <w:sz w:val="20"/>
          <w:szCs w:val="20"/>
          <w:lang w:val="es-CO"/>
        </w:rPr>
        <w:t>.</w:t>
      </w:r>
      <w:r w:rsidRPr="009B3F2A">
        <w:rPr>
          <w:rFonts w:asciiTheme="majorHAnsi" w:hAnsiTheme="majorHAnsi" w:cs="Calibri"/>
          <w:sz w:val="20"/>
          <w:szCs w:val="20"/>
          <w:lang w:val="es-CO"/>
        </w:rPr>
        <w:t xml:space="preserve"> </w:t>
      </w:r>
    </w:p>
    <w:p w14:paraId="7B11A200" w14:textId="77777777" w:rsidR="000D1425" w:rsidRPr="009B3F2A" w:rsidRDefault="000D1425" w:rsidP="009B3F2A">
      <w:pPr>
        <w:pStyle w:val="ListParagraph"/>
        <w:ind w:firstLine="720"/>
        <w:rPr>
          <w:rFonts w:asciiTheme="majorHAnsi" w:hAnsiTheme="majorHAnsi" w:cs="Calibri"/>
          <w:sz w:val="20"/>
          <w:szCs w:val="20"/>
          <w:lang w:val="es-CO"/>
        </w:rPr>
      </w:pPr>
    </w:p>
    <w:p w14:paraId="6028A74E" w14:textId="17FEB9A5" w:rsidR="009A64E0" w:rsidRPr="009B3F2A" w:rsidRDefault="009711CF" w:rsidP="009B3F2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contextualSpacing/>
        <w:jc w:val="both"/>
        <w:rPr>
          <w:rFonts w:asciiTheme="majorHAnsi" w:hAnsiTheme="majorHAnsi" w:cs="Calibri"/>
          <w:sz w:val="20"/>
          <w:szCs w:val="20"/>
          <w:lang w:val="es-CO"/>
        </w:rPr>
      </w:pPr>
      <w:r w:rsidRPr="009B3F2A">
        <w:rPr>
          <w:rFonts w:asciiTheme="majorHAnsi" w:hAnsiTheme="majorHAnsi" w:cs="Calibri"/>
          <w:sz w:val="20"/>
          <w:szCs w:val="20"/>
          <w:lang w:val="es-CO"/>
        </w:rPr>
        <w:t xml:space="preserve">Sin embargo, el </w:t>
      </w:r>
      <w:r w:rsidR="000D1425" w:rsidRPr="009B3F2A">
        <w:rPr>
          <w:rFonts w:asciiTheme="majorHAnsi" w:hAnsiTheme="majorHAnsi" w:cs="Calibri"/>
          <w:sz w:val="20"/>
          <w:szCs w:val="20"/>
          <w:lang w:val="es-CO"/>
        </w:rPr>
        <w:t>día</w:t>
      </w:r>
      <w:r w:rsidRPr="009B3F2A">
        <w:rPr>
          <w:rFonts w:asciiTheme="majorHAnsi" w:hAnsiTheme="majorHAnsi" w:cs="Calibri"/>
          <w:sz w:val="20"/>
          <w:szCs w:val="20"/>
          <w:lang w:val="es-CO"/>
        </w:rPr>
        <w:t xml:space="preserve"> 25 de abril de 2001, en el marco</w:t>
      </w:r>
      <w:r w:rsidR="000D1425" w:rsidRPr="009B3F2A">
        <w:rPr>
          <w:rFonts w:asciiTheme="majorHAnsi" w:hAnsiTheme="majorHAnsi" w:cs="Calibri"/>
          <w:sz w:val="20"/>
          <w:szCs w:val="20"/>
          <w:lang w:val="es-CO"/>
        </w:rPr>
        <w:t xml:space="preserve"> de una investigació</w:t>
      </w:r>
      <w:r w:rsidRPr="009B3F2A">
        <w:rPr>
          <w:rFonts w:asciiTheme="majorHAnsi" w:hAnsiTheme="majorHAnsi" w:cs="Calibri"/>
          <w:sz w:val="20"/>
          <w:szCs w:val="20"/>
          <w:lang w:val="es-CO"/>
        </w:rPr>
        <w:t xml:space="preserve">n judicial </w:t>
      </w:r>
      <w:r w:rsidR="009B3F2A">
        <w:rPr>
          <w:rFonts w:asciiTheme="majorHAnsi" w:hAnsiTheme="majorHAnsi" w:cs="Calibri"/>
          <w:sz w:val="20"/>
          <w:szCs w:val="20"/>
          <w:lang w:val="es-CO"/>
        </w:rPr>
        <w:t>adelantada</w:t>
      </w:r>
      <w:r w:rsidRPr="009B3F2A">
        <w:rPr>
          <w:rFonts w:asciiTheme="majorHAnsi" w:hAnsiTheme="majorHAnsi" w:cs="Calibri"/>
          <w:sz w:val="20"/>
          <w:szCs w:val="20"/>
          <w:lang w:val="es-CO"/>
        </w:rPr>
        <w:t xml:space="preserve"> p</w:t>
      </w:r>
      <w:r w:rsidR="000D1425" w:rsidRPr="009B3F2A">
        <w:rPr>
          <w:rFonts w:asciiTheme="majorHAnsi" w:hAnsiTheme="majorHAnsi" w:cs="Calibri"/>
          <w:sz w:val="20"/>
          <w:szCs w:val="20"/>
          <w:lang w:val="es-CO"/>
        </w:rPr>
        <w:t>o</w:t>
      </w:r>
      <w:r w:rsidR="001011BD" w:rsidRPr="009B3F2A">
        <w:rPr>
          <w:rFonts w:asciiTheme="majorHAnsi" w:hAnsiTheme="majorHAnsi" w:cs="Calibri"/>
          <w:sz w:val="20"/>
          <w:szCs w:val="20"/>
          <w:lang w:val="es-CO"/>
        </w:rPr>
        <w:t xml:space="preserve">r la </w:t>
      </w:r>
      <w:r w:rsidRPr="009B3F2A">
        <w:rPr>
          <w:rFonts w:asciiTheme="majorHAnsi" w:hAnsiTheme="majorHAnsi" w:cs="Calibri"/>
          <w:sz w:val="20"/>
          <w:szCs w:val="20"/>
          <w:lang w:val="es-CO"/>
        </w:rPr>
        <w:t>Ministr</w:t>
      </w:r>
      <w:r w:rsidR="000D1425" w:rsidRPr="009B3F2A">
        <w:rPr>
          <w:rFonts w:asciiTheme="majorHAnsi" w:hAnsiTheme="majorHAnsi" w:cs="Calibri"/>
          <w:sz w:val="20"/>
          <w:szCs w:val="20"/>
          <w:lang w:val="es-CO"/>
        </w:rPr>
        <w:t>a</w:t>
      </w:r>
      <w:r w:rsidRPr="009B3F2A">
        <w:rPr>
          <w:rFonts w:asciiTheme="majorHAnsi" w:hAnsiTheme="majorHAnsi" w:cs="Calibri"/>
          <w:sz w:val="20"/>
          <w:szCs w:val="20"/>
          <w:lang w:val="es-CO"/>
        </w:rPr>
        <w:t xml:space="preserve"> de la Corte</w:t>
      </w:r>
      <w:r w:rsidR="005112AB" w:rsidRPr="009B3F2A">
        <w:rPr>
          <w:rFonts w:asciiTheme="majorHAnsi" w:hAnsiTheme="majorHAnsi" w:cs="Calibri"/>
          <w:sz w:val="20"/>
          <w:szCs w:val="20"/>
          <w:lang w:val="es-CO"/>
        </w:rPr>
        <w:t xml:space="preserve"> de Apelaciones de Santiago</w:t>
      </w:r>
      <w:r w:rsidRPr="009B3F2A">
        <w:rPr>
          <w:rFonts w:asciiTheme="majorHAnsi" w:hAnsiTheme="majorHAnsi" w:cs="Calibri"/>
          <w:sz w:val="20"/>
          <w:szCs w:val="20"/>
          <w:lang w:val="es-CO"/>
        </w:rPr>
        <w:t xml:space="preserve">, se </w:t>
      </w:r>
      <w:r w:rsidR="000D1425" w:rsidRPr="009B3F2A">
        <w:rPr>
          <w:rFonts w:asciiTheme="majorHAnsi" w:hAnsiTheme="majorHAnsi" w:cs="Calibri"/>
          <w:sz w:val="20"/>
          <w:szCs w:val="20"/>
          <w:lang w:val="es-CO"/>
        </w:rPr>
        <w:t xml:space="preserve">habría </w:t>
      </w:r>
      <w:r w:rsidRPr="009B3F2A">
        <w:rPr>
          <w:rFonts w:asciiTheme="majorHAnsi" w:hAnsiTheme="majorHAnsi" w:cs="Calibri"/>
          <w:sz w:val="20"/>
          <w:szCs w:val="20"/>
          <w:lang w:val="es-CO"/>
        </w:rPr>
        <w:t>ubic</w:t>
      </w:r>
      <w:r w:rsidR="000D1425" w:rsidRPr="009B3F2A">
        <w:rPr>
          <w:rFonts w:asciiTheme="majorHAnsi" w:hAnsiTheme="majorHAnsi" w:cs="Calibri"/>
          <w:sz w:val="20"/>
          <w:szCs w:val="20"/>
          <w:lang w:val="es-CO"/>
        </w:rPr>
        <w:t>ado en dependencias del Fuerte Arteaga, propiedad del Ejé</w:t>
      </w:r>
      <w:r w:rsidRPr="009B3F2A">
        <w:rPr>
          <w:rFonts w:asciiTheme="majorHAnsi" w:hAnsiTheme="majorHAnsi" w:cs="Calibri"/>
          <w:sz w:val="20"/>
          <w:szCs w:val="20"/>
          <w:lang w:val="es-CO"/>
        </w:rPr>
        <w:t xml:space="preserve">rcito de Chile, una fosa </w:t>
      </w:r>
      <w:r w:rsidR="000D1425" w:rsidRPr="009B3F2A">
        <w:rPr>
          <w:rFonts w:asciiTheme="majorHAnsi" w:hAnsiTheme="majorHAnsi" w:cs="Calibri"/>
          <w:sz w:val="20"/>
          <w:szCs w:val="20"/>
          <w:lang w:val="es-CO"/>
        </w:rPr>
        <w:t xml:space="preserve">clandestina con restos </w:t>
      </w:r>
      <w:r w:rsidR="009A64E0" w:rsidRPr="009B3F2A">
        <w:rPr>
          <w:rFonts w:asciiTheme="majorHAnsi" w:hAnsiTheme="majorHAnsi" w:cs="Calibri"/>
          <w:sz w:val="20"/>
          <w:szCs w:val="20"/>
          <w:lang w:val="es-CO"/>
        </w:rPr>
        <w:t xml:space="preserve">humanos que según los peritajes realizados corresponderían al señor </w:t>
      </w:r>
      <w:r w:rsidRPr="009B3F2A">
        <w:rPr>
          <w:rFonts w:asciiTheme="majorHAnsi" w:hAnsiTheme="majorHAnsi" w:cs="Calibri"/>
          <w:sz w:val="20"/>
          <w:szCs w:val="20"/>
          <w:lang w:val="es-CO"/>
        </w:rPr>
        <w:t>Juan Luis Rivera Matus.</w:t>
      </w:r>
      <w:r w:rsidR="009A64E0" w:rsidRPr="009B3F2A">
        <w:rPr>
          <w:rFonts w:asciiTheme="majorHAnsi" w:hAnsiTheme="majorHAnsi" w:cs="Calibri"/>
          <w:sz w:val="20"/>
          <w:szCs w:val="20"/>
          <w:lang w:val="es-CO"/>
        </w:rPr>
        <w:t xml:space="preserve"> Posteriormente, se habría emitido el certificado de defunció</w:t>
      </w:r>
      <w:r w:rsidRPr="009B3F2A">
        <w:rPr>
          <w:rFonts w:asciiTheme="majorHAnsi" w:hAnsiTheme="majorHAnsi" w:cs="Calibri"/>
          <w:sz w:val="20"/>
          <w:szCs w:val="20"/>
          <w:lang w:val="es-CO"/>
        </w:rPr>
        <w:t>n, estableciendo como fecha de la muerte</w:t>
      </w:r>
      <w:r w:rsidR="009A64E0" w:rsidRPr="009B3F2A">
        <w:rPr>
          <w:rFonts w:asciiTheme="majorHAnsi" w:hAnsiTheme="majorHAnsi" w:cs="Calibri"/>
          <w:sz w:val="20"/>
          <w:szCs w:val="20"/>
          <w:lang w:val="es-CO"/>
        </w:rPr>
        <w:t xml:space="preserve"> del señor Rivera Matus el 13 de marzo del 2</w:t>
      </w:r>
      <w:r w:rsidRPr="009B3F2A">
        <w:rPr>
          <w:rFonts w:asciiTheme="majorHAnsi" w:hAnsiTheme="majorHAnsi" w:cs="Calibri"/>
          <w:sz w:val="20"/>
          <w:szCs w:val="20"/>
          <w:lang w:val="es-CO"/>
        </w:rPr>
        <w:t>001.</w:t>
      </w:r>
      <w:r w:rsidR="009A64E0" w:rsidRPr="009B3F2A">
        <w:rPr>
          <w:rFonts w:asciiTheme="majorHAnsi" w:hAnsiTheme="majorHAnsi" w:cs="Calibri"/>
          <w:sz w:val="20"/>
          <w:szCs w:val="20"/>
          <w:lang w:val="es-CO"/>
        </w:rPr>
        <w:t xml:space="preserve"> </w:t>
      </w:r>
    </w:p>
    <w:p w14:paraId="0DF76ED9" w14:textId="77777777" w:rsidR="009A64E0" w:rsidRPr="009B3F2A" w:rsidRDefault="009A64E0" w:rsidP="009B3F2A">
      <w:pPr>
        <w:pStyle w:val="ListParagraph"/>
        <w:ind w:firstLine="720"/>
        <w:rPr>
          <w:rFonts w:asciiTheme="majorHAnsi" w:hAnsiTheme="majorHAnsi" w:cs="Calibri"/>
          <w:sz w:val="20"/>
          <w:szCs w:val="20"/>
          <w:lang w:val="es-CO"/>
        </w:rPr>
      </w:pPr>
    </w:p>
    <w:p w14:paraId="64A2F612" w14:textId="3F4672EB" w:rsidR="001B5265" w:rsidRPr="009B3F2A" w:rsidRDefault="001B5265" w:rsidP="009B3F2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contextualSpacing/>
        <w:jc w:val="both"/>
        <w:rPr>
          <w:rFonts w:asciiTheme="majorHAnsi" w:hAnsiTheme="majorHAnsi" w:cs="Calibri"/>
          <w:sz w:val="20"/>
          <w:szCs w:val="20"/>
          <w:lang w:val="es-CO"/>
        </w:rPr>
      </w:pPr>
      <w:r w:rsidRPr="009B3F2A">
        <w:rPr>
          <w:rFonts w:asciiTheme="majorHAnsi" w:hAnsiTheme="majorHAnsi" w:cs="Calibri"/>
          <w:sz w:val="20"/>
          <w:szCs w:val="20"/>
          <w:lang w:val="es-CO"/>
        </w:rPr>
        <w:t xml:space="preserve">Los peticionarios indicaron que, además </w:t>
      </w:r>
      <w:r w:rsidR="009A64E0" w:rsidRPr="009B3F2A">
        <w:rPr>
          <w:rFonts w:asciiTheme="majorHAnsi" w:hAnsiTheme="majorHAnsi" w:cs="Calibri"/>
          <w:sz w:val="20"/>
          <w:szCs w:val="20"/>
          <w:lang w:val="es-CO"/>
        </w:rPr>
        <w:t xml:space="preserve">del reconocimiento oficial </w:t>
      </w:r>
      <w:r w:rsidRPr="009B3F2A">
        <w:rPr>
          <w:rFonts w:asciiTheme="majorHAnsi" w:hAnsiTheme="majorHAnsi" w:cs="Calibri"/>
          <w:sz w:val="20"/>
          <w:szCs w:val="20"/>
          <w:lang w:val="es-CO"/>
        </w:rPr>
        <w:t xml:space="preserve">que habría sido </w:t>
      </w:r>
      <w:r w:rsidR="009A64E0" w:rsidRPr="009B3F2A">
        <w:rPr>
          <w:rFonts w:asciiTheme="majorHAnsi" w:hAnsiTheme="majorHAnsi" w:cs="Calibri"/>
          <w:sz w:val="20"/>
          <w:szCs w:val="20"/>
          <w:lang w:val="es-CO"/>
        </w:rPr>
        <w:t>efectuado p</w:t>
      </w:r>
      <w:r w:rsidR="005112AB" w:rsidRPr="009B3F2A">
        <w:rPr>
          <w:rFonts w:asciiTheme="majorHAnsi" w:hAnsiTheme="majorHAnsi" w:cs="Calibri"/>
          <w:sz w:val="20"/>
          <w:szCs w:val="20"/>
          <w:lang w:val="es-CO"/>
        </w:rPr>
        <w:t>o</w:t>
      </w:r>
      <w:r w:rsidR="009A64E0" w:rsidRPr="009B3F2A">
        <w:rPr>
          <w:rFonts w:asciiTheme="majorHAnsi" w:hAnsiTheme="majorHAnsi" w:cs="Calibri"/>
          <w:sz w:val="20"/>
          <w:szCs w:val="20"/>
          <w:lang w:val="es-CO"/>
        </w:rPr>
        <w:t xml:space="preserve">r las Fuerzas Armadas </w:t>
      </w:r>
      <w:r w:rsidRPr="009B3F2A">
        <w:rPr>
          <w:rFonts w:asciiTheme="majorHAnsi" w:hAnsiTheme="majorHAnsi" w:cs="Calibri"/>
          <w:sz w:val="20"/>
          <w:szCs w:val="20"/>
          <w:lang w:val="es-CO"/>
        </w:rPr>
        <w:t xml:space="preserve">sobre </w:t>
      </w:r>
      <w:r w:rsidR="009A64E0" w:rsidRPr="009B3F2A">
        <w:rPr>
          <w:rFonts w:asciiTheme="majorHAnsi" w:hAnsiTheme="majorHAnsi" w:cs="Calibri"/>
          <w:sz w:val="20"/>
          <w:szCs w:val="20"/>
          <w:lang w:val="es-CO"/>
        </w:rPr>
        <w:t>la participación de miembros de sus instituciones en la detención, tortura, ejecución y ocultamiento oficial del crimen</w:t>
      </w:r>
      <w:r w:rsidRPr="009B3F2A">
        <w:rPr>
          <w:rFonts w:asciiTheme="majorHAnsi" w:hAnsiTheme="majorHAnsi" w:cs="Calibri"/>
          <w:sz w:val="20"/>
          <w:szCs w:val="20"/>
          <w:lang w:val="es-CO"/>
        </w:rPr>
        <w:t xml:space="preserve"> en contra del señor Rivera Matus</w:t>
      </w:r>
      <w:r w:rsidR="009A64E0" w:rsidRPr="009B3F2A">
        <w:rPr>
          <w:rFonts w:asciiTheme="majorHAnsi" w:hAnsiTheme="majorHAnsi" w:cs="Calibri"/>
          <w:sz w:val="20"/>
          <w:szCs w:val="20"/>
          <w:lang w:val="es-CO"/>
        </w:rPr>
        <w:t>, ya</w:t>
      </w:r>
      <w:r w:rsidRPr="009B3F2A">
        <w:rPr>
          <w:rFonts w:asciiTheme="majorHAnsi" w:hAnsiTheme="majorHAnsi" w:cs="Calibri"/>
          <w:sz w:val="20"/>
          <w:szCs w:val="20"/>
          <w:lang w:val="es-CO"/>
        </w:rPr>
        <w:t xml:space="preserve"> </w:t>
      </w:r>
      <w:r w:rsidR="005112AB" w:rsidRPr="009B3F2A">
        <w:rPr>
          <w:rFonts w:asciiTheme="majorHAnsi" w:hAnsiTheme="majorHAnsi" w:cs="Calibri"/>
          <w:sz w:val="20"/>
          <w:szCs w:val="20"/>
          <w:lang w:val="es-CO"/>
        </w:rPr>
        <w:t>en</w:t>
      </w:r>
      <w:r w:rsidRPr="009B3F2A">
        <w:rPr>
          <w:rFonts w:asciiTheme="majorHAnsi" w:hAnsiTheme="majorHAnsi" w:cs="Calibri"/>
          <w:sz w:val="20"/>
          <w:szCs w:val="20"/>
          <w:lang w:val="es-CO"/>
        </w:rPr>
        <w:t xml:space="preserve"> 1991 la Comisió</w:t>
      </w:r>
      <w:r w:rsidR="009A64E0" w:rsidRPr="009B3F2A">
        <w:rPr>
          <w:rFonts w:asciiTheme="majorHAnsi" w:hAnsiTheme="majorHAnsi" w:cs="Calibri"/>
          <w:sz w:val="20"/>
          <w:szCs w:val="20"/>
          <w:lang w:val="es-CO"/>
        </w:rPr>
        <w:t xml:space="preserve">n Nacional de Verdad y Reconciliación creada por </w:t>
      </w:r>
      <w:r w:rsidRPr="009B3F2A">
        <w:rPr>
          <w:rFonts w:asciiTheme="majorHAnsi" w:hAnsiTheme="majorHAnsi" w:cs="Calibri"/>
          <w:sz w:val="20"/>
          <w:szCs w:val="20"/>
          <w:lang w:val="es-CO"/>
        </w:rPr>
        <w:t>medio</w:t>
      </w:r>
      <w:r w:rsidR="009A64E0" w:rsidRPr="009B3F2A">
        <w:rPr>
          <w:rFonts w:asciiTheme="majorHAnsi" w:hAnsiTheme="majorHAnsi" w:cs="Calibri"/>
          <w:sz w:val="20"/>
          <w:szCs w:val="20"/>
          <w:lang w:val="es-CO"/>
        </w:rPr>
        <w:t xml:space="preserve"> </w:t>
      </w:r>
      <w:r w:rsidRPr="009B3F2A">
        <w:rPr>
          <w:rFonts w:asciiTheme="majorHAnsi" w:hAnsiTheme="majorHAnsi" w:cs="Calibri"/>
          <w:sz w:val="20"/>
          <w:szCs w:val="20"/>
          <w:lang w:val="es-CO"/>
        </w:rPr>
        <w:t xml:space="preserve">del </w:t>
      </w:r>
      <w:r w:rsidR="009A64E0" w:rsidRPr="009B3F2A">
        <w:rPr>
          <w:rFonts w:asciiTheme="majorHAnsi" w:hAnsiTheme="majorHAnsi" w:cs="Calibri"/>
          <w:sz w:val="20"/>
          <w:szCs w:val="20"/>
          <w:lang w:val="es-CO"/>
        </w:rPr>
        <w:t>Decreto  Supremo  N° 355,  del Ministerio de Justicia, hab</w:t>
      </w:r>
      <w:r w:rsidRPr="009B3F2A">
        <w:rPr>
          <w:rFonts w:asciiTheme="majorHAnsi" w:hAnsiTheme="majorHAnsi" w:cs="Calibri"/>
          <w:sz w:val="20"/>
          <w:szCs w:val="20"/>
          <w:lang w:val="es-CO"/>
        </w:rPr>
        <w:t>r</w:t>
      </w:r>
      <w:r w:rsidR="009A64E0" w:rsidRPr="009B3F2A">
        <w:rPr>
          <w:rFonts w:asciiTheme="majorHAnsi" w:hAnsiTheme="majorHAnsi" w:cs="Calibri"/>
          <w:sz w:val="20"/>
          <w:szCs w:val="20"/>
          <w:lang w:val="es-CO"/>
        </w:rPr>
        <w:t>ía llegado a la convicción de que Juan Rivera Matus, hab</w:t>
      </w:r>
      <w:r w:rsidRPr="009B3F2A">
        <w:rPr>
          <w:rFonts w:asciiTheme="majorHAnsi" w:hAnsiTheme="majorHAnsi" w:cs="Calibri"/>
          <w:sz w:val="20"/>
          <w:szCs w:val="20"/>
          <w:lang w:val="es-CO"/>
        </w:rPr>
        <w:t>r</w:t>
      </w:r>
      <w:r w:rsidR="009A64E0" w:rsidRPr="009B3F2A">
        <w:rPr>
          <w:rFonts w:asciiTheme="majorHAnsi" w:hAnsiTheme="majorHAnsi" w:cs="Calibri"/>
          <w:sz w:val="20"/>
          <w:szCs w:val="20"/>
          <w:lang w:val="es-CO"/>
        </w:rPr>
        <w:t>ía sido víctima de violación a sus derechos humanos fundamentales, por parte de agentes del Estado de Chile.</w:t>
      </w:r>
    </w:p>
    <w:p w14:paraId="39173A77" w14:textId="77777777" w:rsidR="001B5265" w:rsidRPr="009B3F2A" w:rsidRDefault="001B5265" w:rsidP="009B3F2A">
      <w:pPr>
        <w:pStyle w:val="ListParagraph"/>
        <w:ind w:firstLine="720"/>
        <w:rPr>
          <w:rFonts w:asciiTheme="majorHAnsi" w:hAnsiTheme="majorHAnsi" w:cs="Calibri"/>
          <w:sz w:val="20"/>
          <w:szCs w:val="20"/>
          <w:lang w:val="es-CO"/>
        </w:rPr>
      </w:pPr>
    </w:p>
    <w:p w14:paraId="2C2CD708" w14:textId="106996D7" w:rsidR="00EB3649" w:rsidRPr="009B3F2A" w:rsidRDefault="00AF4D4C" w:rsidP="009B3F2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contextualSpacing/>
        <w:jc w:val="both"/>
        <w:rPr>
          <w:rFonts w:asciiTheme="majorHAnsi" w:hAnsiTheme="majorHAnsi" w:cs="Calibri"/>
          <w:sz w:val="20"/>
          <w:szCs w:val="20"/>
          <w:lang w:val="es-ES_tradnl"/>
        </w:rPr>
      </w:pPr>
      <w:r w:rsidRPr="009B3F2A">
        <w:rPr>
          <w:rFonts w:asciiTheme="majorHAnsi" w:hAnsiTheme="majorHAnsi" w:cs="Calibri"/>
          <w:sz w:val="20"/>
          <w:szCs w:val="20"/>
          <w:lang w:val="es-CO"/>
        </w:rPr>
        <w:t>Finalmente</w:t>
      </w:r>
      <w:r w:rsidR="001B5265" w:rsidRPr="009B3F2A">
        <w:rPr>
          <w:rFonts w:asciiTheme="majorHAnsi" w:hAnsiTheme="majorHAnsi" w:cs="Calibri"/>
          <w:sz w:val="20"/>
          <w:szCs w:val="20"/>
          <w:lang w:val="es-CO"/>
        </w:rPr>
        <w:t xml:space="preserve">, la parte peticionaria alegó que, el Estado chileno habría incumplido su deber de reparar adecuadamente el daño causado </w:t>
      </w:r>
      <w:r w:rsidR="004425A2" w:rsidRPr="009B3F2A">
        <w:rPr>
          <w:rFonts w:asciiTheme="majorHAnsi" w:hAnsiTheme="majorHAnsi" w:cs="Calibri"/>
          <w:sz w:val="20"/>
          <w:szCs w:val="20"/>
          <w:lang w:val="es-CO"/>
        </w:rPr>
        <w:t xml:space="preserve">toda vez que la demanda civil que interpusieron </w:t>
      </w:r>
      <w:r w:rsidR="004425A2" w:rsidRPr="009B3F2A">
        <w:rPr>
          <w:rFonts w:asciiTheme="majorHAnsi" w:hAnsiTheme="majorHAnsi"/>
          <w:sz w:val="20"/>
          <w:szCs w:val="20"/>
          <w:lang w:val="es-CO"/>
        </w:rPr>
        <w:t xml:space="preserve">ante el 29 Juzgado Civil de Santiago, caratulada “Sánchez Olga y otros con Fisco de Chile”, Rol No. 221-2002, habría sido </w:t>
      </w:r>
      <w:r w:rsidR="001B5265" w:rsidRPr="009B3F2A">
        <w:rPr>
          <w:rFonts w:asciiTheme="majorHAnsi" w:hAnsiTheme="majorHAnsi" w:cs="Calibri"/>
          <w:sz w:val="20"/>
          <w:szCs w:val="20"/>
          <w:lang w:val="es-CO"/>
        </w:rPr>
        <w:t xml:space="preserve">rechazada </w:t>
      </w:r>
      <w:r w:rsidR="0067189A" w:rsidRPr="009B3F2A">
        <w:rPr>
          <w:rFonts w:asciiTheme="majorHAnsi" w:hAnsiTheme="majorHAnsi" w:cs="Calibri"/>
          <w:sz w:val="20"/>
          <w:szCs w:val="20"/>
          <w:lang w:val="es-CO"/>
        </w:rPr>
        <w:t>mediante sentencia del 27 de mayo de 2004</w:t>
      </w:r>
      <w:r w:rsidR="008C3E44" w:rsidRPr="009B3F2A">
        <w:rPr>
          <w:rFonts w:asciiTheme="majorHAnsi" w:hAnsiTheme="majorHAnsi" w:cs="Calibri"/>
          <w:sz w:val="20"/>
          <w:szCs w:val="20"/>
          <w:lang w:val="es-CO"/>
        </w:rPr>
        <w:t>,</w:t>
      </w:r>
      <w:r w:rsidR="009B3F2A">
        <w:rPr>
          <w:rFonts w:asciiTheme="majorHAnsi" w:hAnsiTheme="majorHAnsi" w:cs="Calibri"/>
          <w:sz w:val="20"/>
          <w:szCs w:val="20"/>
          <w:lang w:val="es-CO"/>
        </w:rPr>
        <w:t xml:space="preserve"> pronunciada por el J</w:t>
      </w:r>
      <w:r w:rsidR="003659C0" w:rsidRPr="009B3F2A">
        <w:rPr>
          <w:rFonts w:asciiTheme="majorHAnsi" w:hAnsiTheme="majorHAnsi" w:cs="Calibri"/>
          <w:sz w:val="20"/>
          <w:szCs w:val="20"/>
          <w:lang w:val="es-CO"/>
        </w:rPr>
        <w:t>uez del 29 Juzgado Civil</w:t>
      </w:r>
      <w:r w:rsidR="0067189A" w:rsidRPr="009B3F2A">
        <w:rPr>
          <w:rFonts w:asciiTheme="majorHAnsi" w:hAnsiTheme="majorHAnsi" w:cs="Calibri"/>
          <w:sz w:val="20"/>
          <w:szCs w:val="20"/>
          <w:lang w:val="es-CO"/>
        </w:rPr>
        <w:t xml:space="preserve">, </w:t>
      </w:r>
      <w:r w:rsidR="001B5265" w:rsidRPr="009B3F2A">
        <w:rPr>
          <w:rFonts w:asciiTheme="majorHAnsi" w:hAnsiTheme="majorHAnsi" w:cs="Calibri"/>
          <w:sz w:val="20"/>
          <w:szCs w:val="20"/>
          <w:lang w:val="es-CO"/>
        </w:rPr>
        <w:t>por considerar que la responsabilidad del Estado chileno habr</w:t>
      </w:r>
      <w:r w:rsidR="004425A2" w:rsidRPr="009B3F2A">
        <w:rPr>
          <w:rFonts w:asciiTheme="majorHAnsi" w:hAnsiTheme="majorHAnsi" w:cs="Calibri"/>
          <w:sz w:val="20"/>
          <w:szCs w:val="20"/>
          <w:lang w:val="es-CO"/>
        </w:rPr>
        <w:t>ía pre</w:t>
      </w:r>
      <w:r w:rsidR="00A35D88" w:rsidRPr="009B3F2A">
        <w:rPr>
          <w:rFonts w:asciiTheme="majorHAnsi" w:hAnsiTheme="majorHAnsi" w:cs="Calibri"/>
          <w:sz w:val="20"/>
          <w:szCs w:val="20"/>
          <w:lang w:val="es-CO"/>
        </w:rPr>
        <w:t>scrito</w:t>
      </w:r>
      <w:r w:rsidR="004425A2" w:rsidRPr="009B3F2A">
        <w:rPr>
          <w:rFonts w:asciiTheme="majorHAnsi" w:hAnsiTheme="majorHAnsi" w:cs="Calibri"/>
          <w:sz w:val="20"/>
          <w:szCs w:val="20"/>
          <w:lang w:val="es-CO"/>
        </w:rPr>
        <w:t>.</w:t>
      </w:r>
      <w:r w:rsidR="00A35D88" w:rsidRPr="009B3F2A">
        <w:rPr>
          <w:rFonts w:asciiTheme="majorHAnsi" w:hAnsiTheme="majorHAnsi" w:cs="Calibri"/>
          <w:sz w:val="20"/>
          <w:szCs w:val="20"/>
          <w:lang w:val="es-CO"/>
        </w:rPr>
        <w:t xml:space="preserve"> </w:t>
      </w:r>
      <w:r w:rsidR="008C3E44" w:rsidRPr="009B3F2A">
        <w:rPr>
          <w:rFonts w:asciiTheme="majorHAnsi" w:hAnsiTheme="majorHAnsi" w:cs="Calibri"/>
          <w:sz w:val="20"/>
          <w:szCs w:val="20"/>
          <w:lang w:val="es-CO"/>
        </w:rPr>
        <w:t xml:space="preserve">Los peticionarios indicaron que el Juez habría decidido que </w:t>
      </w:r>
      <w:r w:rsidR="00C66FF1" w:rsidRPr="009B3F2A">
        <w:rPr>
          <w:rFonts w:asciiTheme="majorHAnsi" w:hAnsiTheme="majorHAnsi" w:cs="Calibri"/>
          <w:sz w:val="20"/>
          <w:szCs w:val="20"/>
          <w:lang w:val="es-CO"/>
        </w:rPr>
        <w:t>según las disposiciones contenidas en el artículo 2332 del Código Civil</w:t>
      </w:r>
      <w:r w:rsidR="00C66FF1" w:rsidRPr="009B3F2A">
        <w:rPr>
          <w:rStyle w:val="FootnoteReference"/>
          <w:rFonts w:asciiTheme="majorHAnsi" w:hAnsiTheme="majorHAnsi" w:cs="Calibri"/>
          <w:sz w:val="20"/>
          <w:szCs w:val="20"/>
          <w:lang w:val="es-CO"/>
        </w:rPr>
        <w:footnoteReference w:id="3"/>
      </w:r>
      <w:r w:rsidR="00C66FF1" w:rsidRPr="009B3F2A">
        <w:rPr>
          <w:rFonts w:asciiTheme="majorHAnsi" w:hAnsiTheme="majorHAnsi" w:cs="Calibri"/>
          <w:sz w:val="20"/>
          <w:szCs w:val="20"/>
          <w:lang w:val="es-CO"/>
        </w:rPr>
        <w:t xml:space="preserve"> </w:t>
      </w:r>
      <w:r w:rsidR="004A1EA2" w:rsidRPr="009B3F2A">
        <w:rPr>
          <w:rFonts w:asciiTheme="majorHAnsi" w:hAnsiTheme="majorHAnsi" w:cs="Calibri"/>
          <w:sz w:val="20"/>
          <w:szCs w:val="20"/>
          <w:lang w:val="es-CO"/>
        </w:rPr>
        <w:t>chileno</w:t>
      </w:r>
      <w:r w:rsidR="00B81CA9" w:rsidRPr="009B3F2A">
        <w:rPr>
          <w:rFonts w:asciiTheme="majorHAnsi" w:hAnsiTheme="majorHAnsi" w:cs="Calibri"/>
          <w:sz w:val="20"/>
          <w:szCs w:val="20"/>
          <w:lang w:val="es-CO"/>
        </w:rPr>
        <w:t>,</w:t>
      </w:r>
      <w:r w:rsidR="004A1EA2" w:rsidRPr="009B3F2A">
        <w:rPr>
          <w:rFonts w:asciiTheme="majorHAnsi" w:hAnsiTheme="majorHAnsi" w:cs="Calibri"/>
          <w:sz w:val="20"/>
          <w:szCs w:val="20"/>
          <w:lang w:val="es-CO"/>
        </w:rPr>
        <w:t xml:space="preserve"> </w:t>
      </w:r>
      <w:r w:rsidR="008C3E44" w:rsidRPr="009B3F2A">
        <w:rPr>
          <w:rFonts w:asciiTheme="majorHAnsi" w:hAnsiTheme="majorHAnsi" w:cs="Calibri"/>
          <w:sz w:val="20"/>
          <w:szCs w:val="20"/>
          <w:lang w:val="es-CO"/>
        </w:rPr>
        <w:t>se habría excedido</w:t>
      </w:r>
      <w:r w:rsidR="00C66FF1" w:rsidRPr="009B3F2A">
        <w:rPr>
          <w:rFonts w:asciiTheme="majorHAnsi" w:hAnsiTheme="majorHAnsi" w:cs="Calibri"/>
          <w:sz w:val="20"/>
          <w:szCs w:val="20"/>
          <w:lang w:val="es-CO"/>
        </w:rPr>
        <w:t xml:space="preserve"> el plazo de prescripción establecido en el citado art</w:t>
      </w:r>
      <w:r w:rsidR="00B81CA9" w:rsidRPr="009B3F2A">
        <w:rPr>
          <w:rFonts w:asciiTheme="majorHAnsi" w:hAnsiTheme="majorHAnsi" w:cs="Calibri"/>
          <w:sz w:val="20"/>
          <w:szCs w:val="20"/>
          <w:lang w:val="es-CO"/>
        </w:rPr>
        <w:t>ículo</w:t>
      </w:r>
      <w:r w:rsidR="008C3E44" w:rsidRPr="009B3F2A">
        <w:rPr>
          <w:rFonts w:asciiTheme="majorHAnsi" w:hAnsiTheme="majorHAnsi" w:cs="Calibri"/>
          <w:sz w:val="20"/>
          <w:szCs w:val="20"/>
          <w:lang w:val="es-CO"/>
        </w:rPr>
        <w:t>,</w:t>
      </w:r>
      <w:r w:rsidR="00B81CA9" w:rsidRPr="009B3F2A">
        <w:rPr>
          <w:rFonts w:asciiTheme="majorHAnsi" w:hAnsiTheme="majorHAnsi" w:cs="Calibri"/>
          <w:sz w:val="20"/>
          <w:szCs w:val="20"/>
          <w:lang w:val="es-CO"/>
        </w:rPr>
        <w:t xml:space="preserve"> dado que </w:t>
      </w:r>
      <w:r w:rsidR="00A35D88" w:rsidRPr="009B3F2A">
        <w:rPr>
          <w:rFonts w:asciiTheme="majorHAnsi" w:hAnsiTheme="majorHAnsi" w:cs="Calibri"/>
          <w:sz w:val="20"/>
          <w:szCs w:val="20"/>
          <w:lang w:val="es-CO"/>
        </w:rPr>
        <w:t xml:space="preserve">la </w:t>
      </w:r>
      <w:r w:rsidR="00B81CA9" w:rsidRPr="009B3F2A">
        <w:rPr>
          <w:rFonts w:asciiTheme="majorHAnsi" w:hAnsiTheme="majorHAnsi" w:cs="Calibri"/>
          <w:sz w:val="20"/>
          <w:szCs w:val="20"/>
          <w:lang w:val="es-CO"/>
        </w:rPr>
        <w:t xml:space="preserve">presunta </w:t>
      </w:r>
      <w:r w:rsidR="00A35D88" w:rsidRPr="009B3F2A">
        <w:rPr>
          <w:rFonts w:asciiTheme="majorHAnsi" w:hAnsiTheme="majorHAnsi" w:cs="Calibri"/>
          <w:sz w:val="20"/>
          <w:szCs w:val="20"/>
          <w:lang w:val="es-CO"/>
        </w:rPr>
        <w:t>detención por agentes del Estado de</w:t>
      </w:r>
      <w:r w:rsidR="00B81CA9" w:rsidRPr="009B3F2A">
        <w:rPr>
          <w:rFonts w:asciiTheme="majorHAnsi" w:hAnsiTheme="majorHAnsi" w:cs="Calibri"/>
          <w:sz w:val="20"/>
          <w:szCs w:val="20"/>
          <w:lang w:val="es-CO"/>
        </w:rPr>
        <w:t>l señor</w:t>
      </w:r>
      <w:r w:rsidR="00A35D88" w:rsidRPr="009B3F2A">
        <w:rPr>
          <w:rFonts w:asciiTheme="majorHAnsi" w:hAnsiTheme="majorHAnsi" w:cs="Calibri"/>
          <w:sz w:val="20"/>
          <w:szCs w:val="20"/>
          <w:lang w:val="es-CO"/>
        </w:rPr>
        <w:t xml:space="preserve"> Juan Luis Rivera Matus, </w:t>
      </w:r>
      <w:r w:rsidR="00B81CA9" w:rsidRPr="009B3F2A">
        <w:rPr>
          <w:rFonts w:asciiTheme="majorHAnsi" w:hAnsiTheme="majorHAnsi" w:cs="Calibri"/>
          <w:sz w:val="20"/>
          <w:szCs w:val="20"/>
          <w:lang w:val="es-CO"/>
        </w:rPr>
        <w:t xml:space="preserve">habría </w:t>
      </w:r>
      <w:r w:rsidR="00A35D88" w:rsidRPr="009B3F2A">
        <w:rPr>
          <w:rFonts w:asciiTheme="majorHAnsi" w:hAnsiTheme="majorHAnsi" w:cs="Calibri"/>
          <w:sz w:val="20"/>
          <w:szCs w:val="20"/>
          <w:lang w:val="es-CO"/>
        </w:rPr>
        <w:t>ocurri</w:t>
      </w:r>
      <w:r w:rsidR="00B81CA9" w:rsidRPr="009B3F2A">
        <w:rPr>
          <w:rFonts w:asciiTheme="majorHAnsi" w:hAnsiTheme="majorHAnsi" w:cs="Calibri"/>
          <w:sz w:val="20"/>
          <w:szCs w:val="20"/>
          <w:lang w:val="es-CO"/>
        </w:rPr>
        <w:t>do</w:t>
      </w:r>
      <w:r w:rsidR="00A35D88" w:rsidRPr="009B3F2A">
        <w:rPr>
          <w:rFonts w:asciiTheme="majorHAnsi" w:hAnsiTheme="majorHAnsi" w:cs="Calibri"/>
          <w:sz w:val="20"/>
          <w:szCs w:val="20"/>
          <w:lang w:val="es-CO"/>
        </w:rPr>
        <w:t xml:space="preserve"> el día 6 de noviembre de 1975, y la demanda </w:t>
      </w:r>
      <w:r w:rsidR="00B81CA9" w:rsidRPr="009B3F2A">
        <w:rPr>
          <w:rFonts w:asciiTheme="majorHAnsi" w:hAnsiTheme="majorHAnsi" w:cs="Calibri"/>
          <w:sz w:val="20"/>
          <w:szCs w:val="20"/>
          <w:lang w:val="es-CO"/>
        </w:rPr>
        <w:t>interpuesta por sus familiares habría sido</w:t>
      </w:r>
      <w:r w:rsidR="00A35D88" w:rsidRPr="009B3F2A">
        <w:rPr>
          <w:rFonts w:asciiTheme="majorHAnsi" w:hAnsiTheme="majorHAnsi" w:cs="Calibri"/>
          <w:sz w:val="20"/>
          <w:szCs w:val="20"/>
          <w:lang w:val="es-CO"/>
        </w:rPr>
        <w:t xml:space="preserve"> notificada el 1 de octubre de 2002, </w:t>
      </w:r>
      <w:r w:rsidR="00B81CA9" w:rsidRPr="009B3F2A">
        <w:rPr>
          <w:rFonts w:asciiTheme="majorHAnsi" w:hAnsiTheme="majorHAnsi" w:cs="Calibri"/>
          <w:sz w:val="20"/>
          <w:szCs w:val="20"/>
          <w:lang w:val="es-CO"/>
        </w:rPr>
        <w:t>excediendo el plazo de prescripción de cuatro años definido en el Código Civil.</w:t>
      </w:r>
    </w:p>
    <w:p w14:paraId="76113362" w14:textId="77777777" w:rsidR="009B3F2A" w:rsidRPr="009B3F2A" w:rsidRDefault="009B3F2A" w:rsidP="009B3F2A">
      <w:pPr>
        <w:pStyle w:val="ListParagraph"/>
        <w:rPr>
          <w:rFonts w:asciiTheme="majorHAnsi" w:hAnsiTheme="majorHAnsi" w:cs="Calibri"/>
          <w:sz w:val="20"/>
          <w:szCs w:val="20"/>
          <w:lang w:val="es-ES_tradnl"/>
        </w:rPr>
      </w:pPr>
    </w:p>
    <w:p w14:paraId="6C78E279" w14:textId="77777777" w:rsidR="00696428" w:rsidRPr="009B3F2A" w:rsidRDefault="00696428" w:rsidP="009B3F2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rPr>
          <w:rFonts w:asciiTheme="majorHAnsi" w:hAnsiTheme="majorHAnsi"/>
          <w:b/>
          <w:sz w:val="20"/>
          <w:szCs w:val="20"/>
          <w:lang w:val="es-BO"/>
        </w:rPr>
      </w:pPr>
      <w:r w:rsidRPr="009B3F2A">
        <w:rPr>
          <w:rFonts w:asciiTheme="majorHAnsi" w:hAnsiTheme="majorHAnsi"/>
          <w:b/>
          <w:sz w:val="20"/>
          <w:szCs w:val="20"/>
          <w:lang w:val="es-BO"/>
        </w:rPr>
        <w:t>SOLUCIÓN AMISTOSA</w:t>
      </w:r>
    </w:p>
    <w:p w14:paraId="7495400D" w14:textId="77777777" w:rsidR="00696428" w:rsidRPr="009B3F2A" w:rsidRDefault="00696428" w:rsidP="009B3F2A">
      <w:pPr>
        <w:pStyle w:val="ListParagraph"/>
        <w:ind w:left="1080" w:firstLine="720"/>
        <w:rPr>
          <w:rFonts w:asciiTheme="majorHAnsi" w:hAnsiTheme="majorHAnsi"/>
          <w:b/>
          <w:sz w:val="20"/>
          <w:szCs w:val="20"/>
          <w:lang w:val="es-BO"/>
        </w:rPr>
      </w:pPr>
    </w:p>
    <w:p w14:paraId="5CEA8799" w14:textId="293E8FD5" w:rsidR="00A95BB3" w:rsidRPr="009B3F2A" w:rsidRDefault="00696428" w:rsidP="009B3F2A">
      <w:pPr>
        <w:pStyle w:val="ListParagraph"/>
        <w:numPr>
          <w:ilvl w:val="0"/>
          <w:numId w:val="55"/>
        </w:numPr>
        <w:tabs>
          <w:tab w:val="clear" w:pos="4320"/>
        </w:tabs>
        <w:ind w:left="0" w:firstLine="720"/>
        <w:contextualSpacing/>
        <w:jc w:val="both"/>
        <w:rPr>
          <w:rFonts w:asciiTheme="majorHAnsi" w:hAnsiTheme="majorHAnsi" w:cs="Calibri"/>
          <w:sz w:val="20"/>
          <w:szCs w:val="20"/>
          <w:lang w:val="es-ES_tradnl"/>
        </w:rPr>
      </w:pPr>
      <w:r w:rsidRPr="009B3F2A">
        <w:rPr>
          <w:rFonts w:asciiTheme="majorHAnsi" w:hAnsiTheme="majorHAnsi" w:cs="Calibri"/>
          <w:sz w:val="20"/>
          <w:szCs w:val="20"/>
          <w:lang w:val="es-ES_tradnl"/>
        </w:rPr>
        <w:t xml:space="preserve">El </w:t>
      </w:r>
      <w:r w:rsidR="00EB3649" w:rsidRPr="009B3F2A">
        <w:rPr>
          <w:rFonts w:asciiTheme="majorHAnsi" w:hAnsiTheme="majorHAnsi" w:cs="Calibri"/>
          <w:sz w:val="20"/>
          <w:szCs w:val="20"/>
          <w:lang w:val="es-ES_tradnl"/>
        </w:rPr>
        <w:t>3</w:t>
      </w:r>
      <w:r w:rsidR="00B77BB8" w:rsidRPr="009B3F2A">
        <w:rPr>
          <w:rFonts w:asciiTheme="majorHAnsi" w:hAnsiTheme="majorHAnsi" w:cs="Calibri"/>
          <w:sz w:val="20"/>
          <w:szCs w:val="20"/>
          <w:lang w:val="es-ES_tradnl"/>
        </w:rPr>
        <w:t>1</w:t>
      </w:r>
      <w:r w:rsidR="00135A8A" w:rsidRPr="009B3F2A">
        <w:rPr>
          <w:rFonts w:asciiTheme="majorHAnsi" w:hAnsiTheme="majorHAnsi" w:cs="Calibri"/>
          <w:sz w:val="20"/>
          <w:szCs w:val="20"/>
          <w:lang w:val="es-ES_tradnl"/>
        </w:rPr>
        <w:t xml:space="preserve"> de </w:t>
      </w:r>
      <w:r w:rsidR="00B77BB8" w:rsidRPr="009B3F2A">
        <w:rPr>
          <w:rFonts w:asciiTheme="majorHAnsi" w:hAnsiTheme="majorHAnsi" w:cs="Calibri"/>
          <w:sz w:val="20"/>
          <w:szCs w:val="20"/>
          <w:lang w:val="es-ES_tradnl"/>
        </w:rPr>
        <w:t>enero de 2020</w:t>
      </w:r>
      <w:r w:rsidRPr="009B3F2A">
        <w:rPr>
          <w:rFonts w:asciiTheme="majorHAnsi" w:hAnsiTheme="majorHAnsi" w:cs="Calibri"/>
          <w:sz w:val="20"/>
          <w:szCs w:val="20"/>
          <w:lang w:val="es-ES_tradnl"/>
        </w:rPr>
        <w:t xml:space="preserve">, </w:t>
      </w:r>
      <w:r w:rsidR="00A95BB3" w:rsidRPr="009B3F2A">
        <w:rPr>
          <w:rFonts w:asciiTheme="majorHAnsi" w:hAnsiTheme="majorHAnsi" w:cs="Calibri"/>
          <w:sz w:val="20"/>
          <w:szCs w:val="20"/>
          <w:lang w:val="es-ES_tradnl"/>
        </w:rPr>
        <w:t>las partes suscribieron un acuerdo de solución amistosa en cuyo texto establece lo siguiente:</w:t>
      </w:r>
    </w:p>
    <w:p w14:paraId="22527054" w14:textId="77777777" w:rsidR="00696428" w:rsidRPr="009B3F2A" w:rsidRDefault="00696428" w:rsidP="009B3F2A">
      <w:pPr>
        <w:pStyle w:val="Style1"/>
        <w:kinsoku w:val="0"/>
        <w:autoSpaceDE/>
        <w:autoSpaceDN/>
        <w:adjustRightInd/>
        <w:ind w:firstLine="720"/>
        <w:jc w:val="center"/>
        <w:rPr>
          <w:rStyle w:val="CharacterStyle1"/>
          <w:rFonts w:asciiTheme="majorHAnsi" w:hAnsiTheme="majorHAnsi" w:cs="Arial"/>
          <w:b/>
          <w:bCs/>
          <w:highlight w:val="lightGray"/>
          <w:lang w:val="es-ES_tradnl"/>
        </w:rPr>
      </w:pPr>
    </w:p>
    <w:p w14:paraId="4FAC04B5" w14:textId="77777777" w:rsidR="00696428" w:rsidRPr="009B3F2A" w:rsidRDefault="00696428" w:rsidP="00EE26E7">
      <w:pPr>
        <w:tabs>
          <w:tab w:val="left" w:pos="360"/>
        </w:tabs>
        <w:ind w:left="720" w:right="720"/>
        <w:jc w:val="center"/>
        <w:rPr>
          <w:rFonts w:asciiTheme="majorHAnsi" w:hAnsiTheme="majorHAnsi" w:cs="Calibri"/>
          <w:b/>
          <w:sz w:val="20"/>
          <w:szCs w:val="20"/>
          <w:lang w:val="es-ES"/>
        </w:rPr>
      </w:pPr>
      <w:r w:rsidRPr="009B3F2A">
        <w:rPr>
          <w:rFonts w:asciiTheme="majorHAnsi" w:hAnsiTheme="majorHAnsi" w:cs="Calibri"/>
          <w:b/>
          <w:sz w:val="20"/>
          <w:szCs w:val="20"/>
          <w:lang w:val="es-ES"/>
        </w:rPr>
        <w:t>ACUERDO DEFINITIVO DE SOLUCIÓN AMISTOSA</w:t>
      </w:r>
      <w:r w:rsidRPr="009B3F2A">
        <w:rPr>
          <w:rStyle w:val="FootnoteReference"/>
          <w:rFonts w:asciiTheme="majorHAnsi" w:hAnsiTheme="majorHAnsi" w:cs="Calibri"/>
          <w:b/>
          <w:sz w:val="20"/>
          <w:szCs w:val="20"/>
          <w:lang w:val="es-ES"/>
        </w:rPr>
        <w:footnoteReference w:id="4"/>
      </w:r>
    </w:p>
    <w:p w14:paraId="153D6474" w14:textId="00A8D5D1" w:rsidR="00696428" w:rsidRPr="009B3F2A" w:rsidRDefault="00696428" w:rsidP="00EE26E7">
      <w:pPr>
        <w:tabs>
          <w:tab w:val="left" w:pos="360"/>
        </w:tabs>
        <w:ind w:left="720" w:right="720"/>
        <w:jc w:val="center"/>
        <w:rPr>
          <w:rFonts w:asciiTheme="majorHAnsi" w:hAnsiTheme="majorHAnsi" w:cs="Calibri"/>
          <w:b/>
          <w:sz w:val="20"/>
          <w:szCs w:val="20"/>
          <w:lang w:val="es-ES"/>
        </w:rPr>
      </w:pPr>
      <w:r w:rsidRPr="009B3F2A">
        <w:rPr>
          <w:rFonts w:asciiTheme="majorHAnsi" w:hAnsiTheme="majorHAnsi" w:cs="Calibri"/>
          <w:b/>
          <w:sz w:val="20"/>
          <w:szCs w:val="20"/>
          <w:lang w:val="es-ES"/>
        </w:rPr>
        <w:lastRenderedPageBreak/>
        <w:t xml:space="preserve">CASO </w:t>
      </w:r>
      <w:r w:rsidR="00B77BB8" w:rsidRPr="009B3F2A">
        <w:rPr>
          <w:rFonts w:asciiTheme="majorHAnsi" w:hAnsiTheme="majorHAnsi" w:cs="Calibri"/>
          <w:b/>
          <w:sz w:val="20"/>
          <w:szCs w:val="20"/>
          <w:lang w:val="es-ES"/>
        </w:rPr>
        <w:t>1275-04 A</w:t>
      </w:r>
    </w:p>
    <w:p w14:paraId="6F4381AA" w14:textId="0E84A604" w:rsidR="00696428" w:rsidRPr="009B3F2A" w:rsidRDefault="00B77BB8" w:rsidP="00EE26E7">
      <w:pPr>
        <w:tabs>
          <w:tab w:val="left" w:pos="360"/>
        </w:tabs>
        <w:ind w:left="720" w:right="720"/>
        <w:jc w:val="center"/>
        <w:rPr>
          <w:rFonts w:asciiTheme="majorHAnsi" w:hAnsiTheme="majorHAnsi" w:cs="Calibri"/>
          <w:b/>
          <w:sz w:val="20"/>
          <w:szCs w:val="20"/>
          <w:lang w:val="es-ES"/>
        </w:rPr>
      </w:pPr>
      <w:r w:rsidRPr="009B3F2A">
        <w:rPr>
          <w:rFonts w:asciiTheme="majorHAnsi" w:hAnsiTheme="majorHAnsi" w:cs="Calibri"/>
          <w:b/>
          <w:sz w:val="20"/>
          <w:szCs w:val="20"/>
          <w:lang w:val="es-ES"/>
        </w:rPr>
        <w:t>JUAN LUIS RIVERA MATUS</w:t>
      </w:r>
    </w:p>
    <w:p w14:paraId="12C69DE3" w14:textId="77777777" w:rsidR="00A95BB3" w:rsidRPr="009B3F2A" w:rsidRDefault="00A95BB3" w:rsidP="00EE26E7">
      <w:pPr>
        <w:pStyle w:val="ListParagraph"/>
        <w:ind w:right="720"/>
        <w:contextualSpacing/>
        <w:jc w:val="both"/>
        <w:rPr>
          <w:rFonts w:asciiTheme="majorHAnsi" w:hAnsiTheme="majorHAnsi" w:cs="Calibri"/>
          <w:sz w:val="20"/>
          <w:szCs w:val="20"/>
          <w:lang w:val="es-ES_tradnl"/>
        </w:rPr>
      </w:pPr>
    </w:p>
    <w:p w14:paraId="1C637858" w14:textId="7B6C414A" w:rsidR="00B77BB8" w:rsidRPr="009B3F2A" w:rsidRDefault="006931DA" w:rsidP="00EE26E7">
      <w:pPr>
        <w:tabs>
          <w:tab w:val="left" w:pos="360"/>
          <w:tab w:val="left" w:pos="810"/>
        </w:tabs>
        <w:ind w:left="720" w:right="720"/>
        <w:jc w:val="both"/>
        <w:rPr>
          <w:rFonts w:asciiTheme="majorHAnsi" w:eastAsia="Cambria" w:hAnsiTheme="majorHAnsi" w:cs="Calibri"/>
          <w:b/>
          <w:color w:val="000000"/>
          <w:sz w:val="20"/>
          <w:szCs w:val="20"/>
          <w:u w:color="000000"/>
          <w:lang w:val="es-ES" w:eastAsia="es-ES"/>
        </w:rPr>
      </w:pPr>
      <w:r w:rsidRPr="009B3F2A">
        <w:rPr>
          <w:rFonts w:asciiTheme="majorHAnsi" w:eastAsia="Cambria" w:hAnsiTheme="majorHAnsi" w:cs="Calibri"/>
          <w:b/>
          <w:color w:val="000000"/>
          <w:sz w:val="20"/>
          <w:szCs w:val="20"/>
          <w:u w:color="000000"/>
          <w:lang w:val="es-ES" w:eastAsia="es-ES"/>
        </w:rPr>
        <w:t xml:space="preserve">PRIMERO: </w:t>
      </w:r>
      <w:r w:rsidR="00B77BB8" w:rsidRPr="009B3F2A">
        <w:rPr>
          <w:rFonts w:asciiTheme="majorHAnsi" w:eastAsia="Cambria" w:hAnsiTheme="majorHAnsi" w:cs="Calibri"/>
          <w:b/>
          <w:color w:val="000000"/>
          <w:sz w:val="20"/>
          <w:szCs w:val="20"/>
          <w:u w:color="000000"/>
          <w:lang w:val="es-ES" w:eastAsia="es-ES"/>
        </w:rPr>
        <w:t xml:space="preserve">DESCRIPCIÓN DE LAS PARTES </w:t>
      </w:r>
    </w:p>
    <w:p w14:paraId="08F6946C" w14:textId="77777777" w:rsidR="00B77BB8" w:rsidRPr="009B3F2A" w:rsidRDefault="00B77BB8" w:rsidP="00EE26E7">
      <w:pPr>
        <w:tabs>
          <w:tab w:val="left" w:pos="360"/>
          <w:tab w:val="left" w:pos="810"/>
        </w:tabs>
        <w:ind w:left="720" w:right="720"/>
        <w:jc w:val="both"/>
        <w:rPr>
          <w:rFonts w:asciiTheme="majorHAnsi" w:eastAsia="Cambria" w:hAnsiTheme="majorHAnsi" w:cs="Calibri"/>
          <w:color w:val="000000"/>
          <w:sz w:val="20"/>
          <w:szCs w:val="20"/>
          <w:u w:color="000000"/>
          <w:lang w:val="es-ES" w:eastAsia="es-ES"/>
        </w:rPr>
      </w:pPr>
    </w:p>
    <w:p w14:paraId="0F1EDC9D" w14:textId="76436CDD" w:rsidR="00B77BB8" w:rsidRPr="009B3F2A" w:rsidRDefault="00B77BB8" w:rsidP="00EE26E7">
      <w:pPr>
        <w:tabs>
          <w:tab w:val="left" w:pos="360"/>
          <w:tab w:val="left" w:pos="810"/>
        </w:tabs>
        <w:ind w:left="720" w:right="720"/>
        <w:jc w:val="both"/>
        <w:rPr>
          <w:rFonts w:asciiTheme="majorHAnsi" w:eastAsia="Cambria" w:hAnsiTheme="majorHAnsi" w:cs="Calibri"/>
          <w:color w:val="000000"/>
          <w:sz w:val="20"/>
          <w:szCs w:val="20"/>
          <w:u w:color="000000"/>
          <w:lang w:val="es-ES" w:eastAsia="es-ES"/>
        </w:rPr>
      </w:pPr>
      <w:r w:rsidRPr="009B3F2A">
        <w:rPr>
          <w:rFonts w:asciiTheme="majorHAnsi" w:eastAsia="Cambria" w:hAnsiTheme="majorHAnsi" w:cs="Calibri"/>
          <w:color w:val="000000"/>
          <w:sz w:val="20"/>
          <w:szCs w:val="20"/>
          <w:u w:color="000000"/>
          <w:lang w:val="es-ES" w:eastAsia="es-ES"/>
        </w:rPr>
        <w:t>Convienen en el presente acuerdo, por un</w:t>
      </w:r>
      <w:r w:rsidR="004425A2" w:rsidRPr="009B3F2A">
        <w:rPr>
          <w:rFonts w:asciiTheme="majorHAnsi" w:eastAsia="Cambria" w:hAnsiTheme="majorHAnsi" w:cs="Calibri"/>
          <w:color w:val="000000"/>
          <w:sz w:val="20"/>
          <w:szCs w:val="20"/>
          <w:u w:color="000000"/>
          <w:lang w:val="es-ES" w:eastAsia="es-ES"/>
        </w:rPr>
        <w:t>a</w:t>
      </w:r>
      <w:r w:rsidRPr="009B3F2A">
        <w:rPr>
          <w:rFonts w:asciiTheme="majorHAnsi" w:eastAsia="Cambria" w:hAnsiTheme="majorHAnsi" w:cs="Calibri"/>
          <w:color w:val="000000"/>
          <w:sz w:val="20"/>
          <w:szCs w:val="20"/>
          <w:u w:color="000000"/>
          <w:lang w:val="es-ES" w:eastAsia="es-ES"/>
        </w:rPr>
        <w:t xml:space="preserve"> Parte, el Estado de Chile (en adelante, "el Estado"), Estado Parte de la Convención Americana sobre Derechos Humanos (en adelante,  "la  CADH"  o  "la  Convenci</w:t>
      </w:r>
      <w:r w:rsidR="00EC2B14" w:rsidRPr="009B3F2A">
        <w:rPr>
          <w:rFonts w:asciiTheme="majorHAnsi" w:eastAsia="Cambria" w:hAnsiTheme="majorHAnsi" w:cs="Calibri"/>
          <w:color w:val="000000"/>
          <w:sz w:val="20"/>
          <w:szCs w:val="20"/>
          <w:u w:color="000000"/>
          <w:lang w:val="es-ES" w:eastAsia="es-ES"/>
        </w:rPr>
        <w:t>ó</w:t>
      </w:r>
      <w:r w:rsidRPr="009B3F2A">
        <w:rPr>
          <w:rFonts w:asciiTheme="majorHAnsi" w:eastAsia="Cambria" w:hAnsiTheme="majorHAnsi" w:cs="Calibri"/>
          <w:color w:val="000000"/>
          <w:sz w:val="20"/>
          <w:szCs w:val="20"/>
          <w:u w:color="000000"/>
          <w:lang w:val="es-ES" w:eastAsia="es-ES"/>
        </w:rPr>
        <w:t>n  Americana"),  y  por  la otra Parte, los peticionarios Sra. Gaby Lucía Rivera Sánchez, Sra. María Angélica Rivera Sánchez, Sr. Juan Patricio Rivera Sánchez, Sra. Jovina del Carmen Rivera Sánchez, Sra. Olga Matilde Rivera Sánchez, Sra. Cecilia de las Mercedes Rivera Sánchez, y Sr. Juan Carlos Rivera Sánchez, quienes acreditan que son los únicos causahabientes del Sr. Juan Luis Rivera Matus (en adelante, "los peticionarios"), y que son representados por la abogada Sra. Julia Urquieta.</w:t>
      </w:r>
    </w:p>
    <w:p w14:paraId="0035B077" w14:textId="6BEA5F3B" w:rsidR="00B77BB8" w:rsidRPr="009B3F2A" w:rsidRDefault="00B77BB8" w:rsidP="00EE26E7">
      <w:pPr>
        <w:tabs>
          <w:tab w:val="left" w:pos="360"/>
          <w:tab w:val="left" w:pos="810"/>
        </w:tabs>
        <w:ind w:left="720" w:right="720"/>
        <w:jc w:val="both"/>
        <w:rPr>
          <w:rFonts w:asciiTheme="majorHAnsi" w:eastAsia="Cambria" w:hAnsiTheme="majorHAnsi" w:cs="Calibri"/>
          <w:color w:val="000000"/>
          <w:sz w:val="20"/>
          <w:szCs w:val="20"/>
          <w:u w:color="000000"/>
          <w:lang w:val="es-ES" w:eastAsia="es-ES"/>
        </w:rPr>
      </w:pPr>
    </w:p>
    <w:p w14:paraId="19544117" w14:textId="297F4712" w:rsidR="00B77BB8" w:rsidRPr="009B3F2A" w:rsidRDefault="006931DA" w:rsidP="00EE26E7">
      <w:pPr>
        <w:tabs>
          <w:tab w:val="left" w:pos="360"/>
          <w:tab w:val="left" w:pos="810"/>
        </w:tabs>
        <w:ind w:left="720" w:right="720"/>
        <w:jc w:val="both"/>
        <w:rPr>
          <w:rFonts w:asciiTheme="majorHAnsi" w:eastAsia="Cambria" w:hAnsiTheme="majorHAnsi" w:cs="Calibri"/>
          <w:b/>
          <w:color w:val="000000"/>
          <w:sz w:val="20"/>
          <w:szCs w:val="20"/>
          <w:u w:color="000000"/>
          <w:lang w:val="es-ES" w:eastAsia="es-ES"/>
        </w:rPr>
      </w:pPr>
      <w:r w:rsidRPr="009B3F2A">
        <w:rPr>
          <w:rFonts w:asciiTheme="majorHAnsi" w:eastAsia="Cambria" w:hAnsiTheme="majorHAnsi" w:cs="Calibri"/>
          <w:b/>
          <w:color w:val="000000"/>
          <w:sz w:val="20"/>
          <w:szCs w:val="20"/>
          <w:u w:color="000000"/>
          <w:lang w:val="es-ES" w:eastAsia="es-ES"/>
        </w:rPr>
        <w:t xml:space="preserve">SEGUNDO: </w:t>
      </w:r>
      <w:r w:rsidR="00B77BB8" w:rsidRPr="009B3F2A">
        <w:rPr>
          <w:rFonts w:asciiTheme="majorHAnsi" w:eastAsia="Cambria" w:hAnsiTheme="majorHAnsi" w:cs="Calibri"/>
          <w:b/>
          <w:color w:val="000000"/>
          <w:sz w:val="20"/>
          <w:szCs w:val="20"/>
          <w:u w:color="000000"/>
          <w:lang w:val="es-ES" w:eastAsia="es-ES"/>
        </w:rPr>
        <w:t>ANTECEDENTES DEL PROCESO EN EL QUE SE ENMARCA ÉSTE ACUERDO</w:t>
      </w:r>
    </w:p>
    <w:p w14:paraId="50F8DC42" w14:textId="77777777" w:rsidR="00B77BB8" w:rsidRPr="009B3F2A" w:rsidRDefault="00B77BB8" w:rsidP="00EE26E7">
      <w:pPr>
        <w:tabs>
          <w:tab w:val="left" w:pos="360"/>
          <w:tab w:val="left" w:pos="810"/>
        </w:tabs>
        <w:ind w:left="720" w:right="720"/>
        <w:jc w:val="both"/>
        <w:rPr>
          <w:rFonts w:asciiTheme="majorHAnsi" w:eastAsia="Cambria" w:hAnsiTheme="majorHAnsi" w:cs="Calibri"/>
          <w:color w:val="000000"/>
          <w:sz w:val="20"/>
          <w:szCs w:val="20"/>
          <w:u w:color="000000"/>
          <w:lang w:val="es-ES" w:eastAsia="es-ES"/>
        </w:rPr>
      </w:pPr>
    </w:p>
    <w:p w14:paraId="26BF721D" w14:textId="416FC04E" w:rsidR="00B77BB8" w:rsidRPr="009B3F2A" w:rsidRDefault="00B77BB8" w:rsidP="00EE26E7">
      <w:pPr>
        <w:tabs>
          <w:tab w:val="left" w:pos="360"/>
          <w:tab w:val="left" w:pos="810"/>
        </w:tabs>
        <w:ind w:left="720" w:right="720"/>
        <w:jc w:val="both"/>
        <w:rPr>
          <w:rFonts w:asciiTheme="majorHAnsi" w:eastAsia="Cambria" w:hAnsiTheme="majorHAnsi" w:cs="Calibri"/>
          <w:color w:val="000000"/>
          <w:sz w:val="20"/>
          <w:szCs w:val="20"/>
          <w:u w:color="000000"/>
          <w:lang w:val="es-ES" w:eastAsia="es-ES"/>
        </w:rPr>
      </w:pPr>
      <w:r w:rsidRPr="009B3F2A">
        <w:rPr>
          <w:rFonts w:asciiTheme="majorHAnsi" w:eastAsia="Cambria" w:hAnsiTheme="majorHAnsi" w:cs="Calibri"/>
          <w:color w:val="000000"/>
          <w:sz w:val="20"/>
          <w:szCs w:val="20"/>
          <w:u w:color="000000"/>
          <w:lang w:val="es-ES" w:eastAsia="es-ES"/>
        </w:rPr>
        <w:t xml:space="preserve">El 29 de noviembre de 2004, la Comisión Interamericana de Derechos Humanos (en adelante, "la Comisión Interamericana", "la Comisión" o "la CIDH") recibió una denuncia presentada por el abogado Sr. </w:t>
      </w:r>
      <w:proofErr w:type="spellStart"/>
      <w:r w:rsidRPr="009B3F2A">
        <w:rPr>
          <w:rFonts w:asciiTheme="majorHAnsi" w:eastAsia="Cambria" w:hAnsiTheme="majorHAnsi" w:cs="Calibri"/>
          <w:color w:val="000000"/>
          <w:sz w:val="20"/>
          <w:szCs w:val="20"/>
          <w:u w:color="000000"/>
          <w:lang w:val="es-ES" w:eastAsia="es-ES"/>
        </w:rPr>
        <w:t>Adil</w:t>
      </w:r>
      <w:proofErr w:type="spellEnd"/>
      <w:r w:rsidRPr="009B3F2A">
        <w:rPr>
          <w:rFonts w:asciiTheme="majorHAnsi" w:eastAsia="Cambria" w:hAnsiTheme="majorHAnsi" w:cs="Calibri"/>
          <w:color w:val="000000"/>
          <w:sz w:val="20"/>
          <w:szCs w:val="20"/>
          <w:u w:color="000000"/>
          <w:lang w:val="es-ES" w:eastAsia="es-ES"/>
        </w:rPr>
        <w:t xml:space="preserve"> </w:t>
      </w:r>
      <w:proofErr w:type="spellStart"/>
      <w:r w:rsidRPr="009B3F2A">
        <w:rPr>
          <w:rFonts w:asciiTheme="majorHAnsi" w:eastAsia="Cambria" w:hAnsiTheme="majorHAnsi" w:cs="Calibri"/>
          <w:color w:val="000000"/>
          <w:sz w:val="20"/>
          <w:szCs w:val="20"/>
          <w:u w:color="000000"/>
          <w:lang w:val="es-ES" w:eastAsia="es-ES"/>
        </w:rPr>
        <w:t>Brkovic</w:t>
      </w:r>
      <w:proofErr w:type="spellEnd"/>
      <w:r w:rsidRPr="009B3F2A">
        <w:rPr>
          <w:rFonts w:asciiTheme="majorHAnsi" w:eastAsia="Cambria" w:hAnsiTheme="majorHAnsi" w:cs="Calibri"/>
          <w:color w:val="000000"/>
          <w:sz w:val="20"/>
          <w:szCs w:val="20"/>
          <w:u w:color="000000"/>
          <w:lang w:val="es-ES" w:eastAsia="es-ES"/>
        </w:rPr>
        <w:t xml:space="preserve"> Almonte, sustituido luego por la abogada Sra. </w:t>
      </w:r>
      <w:r w:rsidR="00115E8F" w:rsidRPr="009B3F2A">
        <w:rPr>
          <w:rFonts w:asciiTheme="majorHAnsi" w:eastAsia="Cambria" w:hAnsiTheme="majorHAnsi" w:cs="Calibri"/>
          <w:color w:val="000000"/>
          <w:sz w:val="20"/>
          <w:szCs w:val="20"/>
          <w:u w:color="000000"/>
          <w:lang w:val="es-ES" w:eastAsia="es-ES"/>
        </w:rPr>
        <w:t>Julia Urquieta, en representació</w:t>
      </w:r>
      <w:r w:rsidRPr="009B3F2A">
        <w:rPr>
          <w:rFonts w:asciiTheme="majorHAnsi" w:eastAsia="Cambria" w:hAnsiTheme="majorHAnsi" w:cs="Calibri"/>
          <w:color w:val="000000"/>
          <w:sz w:val="20"/>
          <w:szCs w:val="20"/>
          <w:u w:color="000000"/>
          <w:lang w:val="es-ES" w:eastAsia="es-ES"/>
        </w:rPr>
        <w:t xml:space="preserve">n de los peticionarios, en contra del Estado. En la denuncia, los </w:t>
      </w:r>
      <w:r w:rsidR="00115E8F" w:rsidRPr="009B3F2A">
        <w:rPr>
          <w:rFonts w:asciiTheme="majorHAnsi" w:eastAsia="Cambria" w:hAnsiTheme="majorHAnsi" w:cs="Calibri"/>
          <w:color w:val="000000"/>
          <w:sz w:val="20"/>
          <w:szCs w:val="20"/>
          <w:u w:color="000000"/>
          <w:lang w:val="es-ES" w:eastAsia="es-ES"/>
        </w:rPr>
        <w:t>peticionarios alegan la violació</w:t>
      </w:r>
      <w:r w:rsidRPr="009B3F2A">
        <w:rPr>
          <w:rFonts w:asciiTheme="majorHAnsi" w:eastAsia="Cambria" w:hAnsiTheme="majorHAnsi" w:cs="Calibri"/>
          <w:color w:val="000000"/>
          <w:sz w:val="20"/>
          <w:szCs w:val="20"/>
          <w:u w:color="000000"/>
          <w:lang w:val="es-ES" w:eastAsia="es-ES"/>
        </w:rPr>
        <w:t xml:space="preserve">n de los </w:t>
      </w:r>
      <w:r w:rsidR="00115E8F" w:rsidRPr="009B3F2A">
        <w:rPr>
          <w:rFonts w:asciiTheme="majorHAnsi" w:eastAsia="Cambria" w:hAnsiTheme="majorHAnsi" w:cs="Calibri"/>
          <w:color w:val="000000"/>
          <w:sz w:val="20"/>
          <w:szCs w:val="20"/>
          <w:u w:color="000000"/>
          <w:lang w:val="es-ES" w:eastAsia="es-ES"/>
        </w:rPr>
        <w:t>artículos</w:t>
      </w:r>
      <w:r w:rsidRPr="009B3F2A">
        <w:rPr>
          <w:rFonts w:asciiTheme="majorHAnsi" w:eastAsia="Cambria" w:hAnsiTheme="majorHAnsi" w:cs="Calibri"/>
          <w:color w:val="000000"/>
          <w:sz w:val="20"/>
          <w:szCs w:val="20"/>
          <w:u w:color="000000"/>
          <w:lang w:val="es-ES" w:eastAsia="es-ES"/>
        </w:rPr>
        <w:t xml:space="preserve"> 1.1, 4, 5, 7</w:t>
      </w:r>
      <w:r w:rsidR="00115E8F" w:rsidRPr="009B3F2A">
        <w:rPr>
          <w:rFonts w:asciiTheme="majorHAnsi" w:eastAsia="Cambria" w:hAnsiTheme="majorHAnsi" w:cs="Calibri"/>
          <w:color w:val="000000"/>
          <w:sz w:val="20"/>
          <w:szCs w:val="20"/>
          <w:u w:color="000000"/>
          <w:lang w:val="es-ES" w:eastAsia="es-ES"/>
        </w:rPr>
        <w:t>, 8 y 25, todos ellos en conexió</w:t>
      </w:r>
      <w:r w:rsidRPr="009B3F2A">
        <w:rPr>
          <w:rFonts w:asciiTheme="majorHAnsi" w:eastAsia="Cambria" w:hAnsiTheme="majorHAnsi" w:cs="Calibri"/>
          <w:color w:val="000000"/>
          <w:sz w:val="20"/>
          <w:szCs w:val="20"/>
          <w:u w:color="000000"/>
          <w:lang w:val="es-ES" w:eastAsia="es-ES"/>
        </w:rPr>
        <w:t xml:space="preserve">n con el </w:t>
      </w:r>
      <w:r w:rsidR="00115E8F" w:rsidRPr="009B3F2A">
        <w:rPr>
          <w:rFonts w:asciiTheme="majorHAnsi" w:eastAsia="Cambria" w:hAnsiTheme="majorHAnsi" w:cs="Calibri"/>
          <w:color w:val="000000"/>
          <w:sz w:val="20"/>
          <w:szCs w:val="20"/>
          <w:u w:color="000000"/>
          <w:lang w:val="es-ES" w:eastAsia="es-ES"/>
        </w:rPr>
        <w:t xml:space="preserve">artículo </w:t>
      </w:r>
      <w:r w:rsidR="00743B00" w:rsidRPr="009B3F2A">
        <w:rPr>
          <w:rFonts w:asciiTheme="majorHAnsi" w:eastAsia="Cambria" w:hAnsiTheme="majorHAnsi" w:cs="Calibri"/>
          <w:color w:val="000000"/>
          <w:sz w:val="20"/>
          <w:szCs w:val="20"/>
          <w:u w:color="000000"/>
          <w:lang w:val="es-ES" w:eastAsia="es-ES"/>
        </w:rPr>
        <w:t>1</w:t>
      </w:r>
      <w:r w:rsidR="00115E8F" w:rsidRPr="009B3F2A">
        <w:rPr>
          <w:rFonts w:asciiTheme="majorHAnsi" w:eastAsia="Cambria" w:hAnsiTheme="majorHAnsi" w:cs="Calibri"/>
          <w:color w:val="000000"/>
          <w:sz w:val="20"/>
          <w:szCs w:val="20"/>
          <w:u w:color="000000"/>
          <w:lang w:val="es-ES" w:eastAsia="es-ES"/>
        </w:rPr>
        <w:t>.1 de la Convenció</w:t>
      </w:r>
      <w:r w:rsidRPr="009B3F2A">
        <w:rPr>
          <w:rFonts w:asciiTheme="majorHAnsi" w:eastAsia="Cambria" w:hAnsiTheme="majorHAnsi" w:cs="Calibri"/>
          <w:color w:val="000000"/>
          <w:sz w:val="20"/>
          <w:szCs w:val="20"/>
          <w:u w:color="000000"/>
          <w:lang w:val="es-ES" w:eastAsia="es-ES"/>
        </w:rPr>
        <w:t xml:space="preserve">n Americana, por </w:t>
      </w:r>
      <w:r w:rsidR="00115E8F" w:rsidRPr="009B3F2A">
        <w:rPr>
          <w:rFonts w:asciiTheme="majorHAnsi" w:eastAsia="Cambria" w:hAnsiTheme="majorHAnsi" w:cs="Calibri"/>
          <w:color w:val="000000"/>
          <w:sz w:val="20"/>
          <w:szCs w:val="20"/>
          <w:u w:color="000000"/>
          <w:lang w:val="es-ES" w:eastAsia="es-ES"/>
        </w:rPr>
        <w:t>la detención y posterior desaparició</w:t>
      </w:r>
      <w:r w:rsidRPr="009B3F2A">
        <w:rPr>
          <w:rFonts w:asciiTheme="majorHAnsi" w:eastAsia="Cambria" w:hAnsiTheme="majorHAnsi" w:cs="Calibri"/>
          <w:color w:val="000000"/>
          <w:sz w:val="20"/>
          <w:szCs w:val="20"/>
          <w:u w:color="000000"/>
          <w:lang w:val="es-ES" w:eastAsia="es-ES"/>
        </w:rPr>
        <w:t xml:space="preserve">n del Sr. Juan Luis Rivera Matus por agentes del Estado, el </w:t>
      </w:r>
      <w:r w:rsidR="00743B00" w:rsidRPr="009B3F2A">
        <w:rPr>
          <w:rFonts w:asciiTheme="majorHAnsi" w:eastAsia="Cambria" w:hAnsiTheme="majorHAnsi" w:cs="Calibri"/>
          <w:color w:val="000000"/>
          <w:sz w:val="20"/>
          <w:szCs w:val="20"/>
          <w:u w:color="000000"/>
          <w:lang w:val="es-ES" w:eastAsia="es-ES"/>
        </w:rPr>
        <w:t>6</w:t>
      </w:r>
      <w:r w:rsidRPr="009B3F2A">
        <w:rPr>
          <w:rFonts w:asciiTheme="majorHAnsi" w:eastAsia="Cambria" w:hAnsiTheme="majorHAnsi" w:cs="Calibri"/>
          <w:color w:val="000000"/>
          <w:sz w:val="20"/>
          <w:szCs w:val="20"/>
          <w:u w:color="000000"/>
          <w:lang w:val="es-ES" w:eastAsia="es-ES"/>
        </w:rPr>
        <w:t xml:space="preserve"> de noviembre de 1975.</w:t>
      </w:r>
    </w:p>
    <w:p w14:paraId="198994D0" w14:textId="77777777" w:rsidR="00B77BB8" w:rsidRPr="009B3F2A" w:rsidRDefault="00B77BB8" w:rsidP="00EE26E7">
      <w:pPr>
        <w:tabs>
          <w:tab w:val="left" w:pos="360"/>
          <w:tab w:val="left" w:pos="810"/>
        </w:tabs>
        <w:ind w:left="720" w:right="720"/>
        <w:jc w:val="both"/>
        <w:rPr>
          <w:rFonts w:asciiTheme="majorHAnsi" w:eastAsia="Cambria" w:hAnsiTheme="majorHAnsi" w:cs="Calibri"/>
          <w:color w:val="000000"/>
          <w:sz w:val="20"/>
          <w:szCs w:val="20"/>
          <w:u w:color="000000"/>
          <w:lang w:val="es-ES" w:eastAsia="es-ES"/>
        </w:rPr>
      </w:pPr>
    </w:p>
    <w:p w14:paraId="69309D3E" w14:textId="77777777" w:rsidR="00115E8F" w:rsidRPr="009B3F2A" w:rsidRDefault="00115E8F" w:rsidP="00EE26E7">
      <w:pPr>
        <w:tabs>
          <w:tab w:val="left" w:pos="360"/>
          <w:tab w:val="left" w:pos="810"/>
        </w:tabs>
        <w:ind w:left="720" w:right="720"/>
        <w:jc w:val="both"/>
        <w:rPr>
          <w:rFonts w:asciiTheme="majorHAnsi" w:eastAsia="Cambria" w:hAnsiTheme="majorHAnsi" w:cs="Calibri"/>
          <w:color w:val="000000"/>
          <w:sz w:val="20"/>
          <w:szCs w:val="20"/>
          <w:u w:color="000000"/>
          <w:lang w:val="es-ES" w:eastAsia="es-ES"/>
        </w:rPr>
      </w:pPr>
      <w:r w:rsidRPr="009B3F2A">
        <w:rPr>
          <w:rFonts w:asciiTheme="majorHAnsi" w:eastAsia="Cambria" w:hAnsiTheme="majorHAnsi" w:cs="Calibri"/>
          <w:color w:val="000000"/>
          <w:sz w:val="20"/>
          <w:szCs w:val="20"/>
          <w:u w:color="000000"/>
          <w:lang w:val="es-ES" w:eastAsia="es-ES"/>
        </w:rPr>
        <w:t>Señalan que el Estado habrí</w:t>
      </w:r>
      <w:r w:rsidR="00B77BB8" w:rsidRPr="009B3F2A">
        <w:rPr>
          <w:rFonts w:asciiTheme="majorHAnsi" w:eastAsia="Cambria" w:hAnsiTheme="majorHAnsi" w:cs="Calibri"/>
          <w:color w:val="000000"/>
          <w:sz w:val="20"/>
          <w:szCs w:val="20"/>
          <w:u w:color="000000"/>
          <w:lang w:val="es-ES" w:eastAsia="es-ES"/>
        </w:rPr>
        <w:t xml:space="preserve">a incumplido el deber de reparar adecuadamente el </w:t>
      </w:r>
      <w:r w:rsidRPr="009B3F2A">
        <w:rPr>
          <w:rFonts w:asciiTheme="majorHAnsi" w:eastAsia="Cambria" w:hAnsiTheme="majorHAnsi" w:cs="Calibri"/>
          <w:color w:val="000000"/>
          <w:sz w:val="20"/>
          <w:szCs w:val="20"/>
          <w:u w:color="000000"/>
          <w:lang w:val="es-ES" w:eastAsia="es-ES"/>
        </w:rPr>
        <w:t>daño</w:t>
      </w:r>
      <w:r w:rsidR="00B77BB8" w:rsidRPr="009B3F2A">
        <w:rPr>
          <w:rFonts w:asciiTheme="majorHAnsi" w:eastAsia="Cambria" w:hAnsiTheme="majorHAnsi" w:cs="Calibri"/>
          <w:color w:val="000000"/>
          <w:sz w:val="20"/>
          <w:szCs w:val="20"/>
          <w:u w:color="000000"/>
          <w:lang w:val="es-ES" w:eastAsia="es-ES"/>
        </w:rPr>
        <w:t xml:space="preserve"> causado, debido a que los peticionari</w:t>
      </w:r>
      <w:r w:rsidRPr="009B3F2A">
        <w:rPr>
          <w:rFonts w:asciiTheme="majorHAnsi" w:eastAsia="Cambria" w:hAnsiTheme="majorHAnsi" w:cs="Calibri"/>
          <w:color w:val="000000"/>
          <w:sz w:val="20"/>
          <w:szCs w:val="20"/>
          <w:u w:color="000000"/>
          <w:lang w:val="es-ES" w:eastAsia="es-ES"/>
        </w:rPr>
        <w:t>os no recibieron una compensación econó</w:t>
      </w:r>
      <w:r w:rsidR="00B77BB8" w:rsidRPr="009B3F2A">
        <w:rPr>
          <w:rFonts w:asciiTheme="majorHAnsi" w:eastAsia="Cambria" w:hAnsiTheme="majorHAnsi" w:cs="Calibri"/>
          <w:color w:val="000000"/>
          <w:sz w:val="20"/>
          <w:szCs w:val="20"/>
          <w:u w:color="000000"/>
          <w:lang w:val="es-ES" w:eastAsia="es-ES"/>
        </w:rPr>
        <w:t>mica justa por las violaciones de derechos humanos cometidas en contra del Sr. Rivera Matus. Argumentan que ello ocurri</w:t>
      </w:r>
      <w:r w:rsidRPr="009B3F2A">
        <w:rPr>
          <w:rFonts w:asciiTheme="majorHAnsi" w:eastAsia="Cambria" w:hAnsiTheme="majorHAnsi" w:cs="Calibri"/>
          <w:color w:val="000000"/>
          <w:sz w:val="20"/>
          <w:szCs w:val="20"/>
          <w:u w:color="000000"/>
          <w:lang w:val="es-ES" w:eastAsia="es-ES"/>
        </w:rPr>
        <w:t>ó</w:t>
      </w:r>
      <w:r w:rsidR="00B77BB8" w:rsidRPr="009B3F2A">
        <w:rPr>
          <w:rFonts w:asciiTheme="majorHAnsi" w:eastAsia="Cambria" w:hAnsiTheme="majorHAnsi" w:cs="Calibri"/>
          <w:color w:val="000000"/>
          <w:sz w:val="20"/>
          <w:szCs w:val="20"/>
          <w:u w:color="000000"/>
          <w:lang w:val="es-ES" w:eastAsia="es-ES"/>
        </w:rPr>
        <w:t xml:space="preserve"> a partir de la sentencia de fecha 27 de mayo de 2004, pronunciada por el juez del 29° Juzgado Civil de Santiago, caratulada "</w:t>
      </w:r>
      <w:r w:rsidRPr="009B3F2A">
        <w:rPr>
          <w:rFonts w:asciiTheme="majorHAnsi" w:eastAsia="Cambria" w:hAnsiTheme="majorHAnsi" w:cs="Calibri"/>
          <w:color w:val="000000"/>
          <w:sz w:val="20"/>
          <w:szCs w:val="20"/>
          <w:u w:color="000000"/>
          <w:lang w:val="es-ES" w:eastAsia="es-ES"/>
        </w:rPr>
        <w:t>Sánchez</w:t>
      </w:r>
      <w:r w:rsidR="00B77BB8" w:rsidRPr="009B3F2A">
        <w:rPr>
          <w:rFonts w:asciiTheme="majorHAnsi" w:eastAsia="Cambria" w:hAnsiTheme="majorHAnsi" w:cs="Calibri"/>
          <w:color w:val="000000"/>
          <w:sz w:val="20"/>
          <w:szCs w:val="20"/>
          <w:u w:color="000000"/>
          <w:lang w:val="es-ES" w:eastAsia="es-ES"/>
        </w:rPr>
        <w:t xml:space="preserve"> Olga y otros con Fisco de Chile", Rol N° 2211-2002, que rechaz</w:t>
      </w:r>
      <w:r w:rsidRPr="009B3F2A">
        <w:rPr>
          <w:rFonts w:asciiTheme="majorHAnsi" w:eastAsia="Cambria" w:hAnsiTheme="majorHAnsi" w:cs="Calibri"/>
          <w:color w:val="000000"/>
          <w:sz w:val="20"/>
          <w:szCs w:val="20"/>
          <w:u w:color="000000"/>
          <w:lang w:val="es-ES" w:eastAsia="es-ES"/>
        </w:rPr>
        <w:t>ó</w:t>
      </w:r>
      <w:r w:rsidR="00B77BB8" w:rsidRPr="009B3F2A">
        <w:rPr>
          <w:rFonts w:asciiTheme="majorHAnsi" w:eastAsia="Cambria" w:hAnsiTheme="majorHAnsi" w:cs="Calibri"/>
          <w:color w:val="000000"/>
          <w:sz w:val="20"/>
          <w:szCs w:val="20"/>
          <w:u w:color="000000"/>
          <w:lang w:val="es-ES" w:eastAsia="es-ES"/>
        </w:rPr>
        <w:t xml:space="preserve"> la demanda civil interpuesta por los denunciantes el 17 de mayo de 2</w:t>
      </w:r>
      <w:r w:rsidRPr="009B3F2A">
        <w:rPr>
          <w:rFonts w:asciiTheme="majorHAnsi" w:eastAsia="Cambria" w:hAnsiTheme="majorHAnsi" w:cs="Calibri"/>
          <w:color w:val="000000"/>
          <w:sz w:val="20"/>
          <w:szCs w:val="20"/>
          <w:u w:color="000000"/>
          <w:lang w:val="es-ES" w:eastAsia="es-ES"/>
        </w:rPr>
        <w:t>002, por considerar que la acció</w:t>
      </w:r>
      <w:r w:rsidR="00B77BB8" w:rsidRPr="009B3F2A">
        <w:rPr>
          <w:rFonts w:asciiTheme="majorHAnsi" w:eastAsia="Cambria" w:hAnsiTheme="majorHAnsi" w:cs="Calibri"/>
          <w:color w:val="000000"/>
          <w:sz w:val="20"/>
          <w:szCs w:val="20"/>
          <w:u w:color="000000"/>
          <w:lang w:val="es-ES" w:eastAsia="es-ES"/>
        </w:rPr>
        <w:t xml:space="preserve">n civil para reclamar la responsabilidad del Estado estaba prescrita. </w:t>
      </w:r>
    </w:p>
    <w:p w14:paraId="1AF45D73" w14:textId="77777777" w:rsidR="00115E8F" w:rsidRPr="009B3F2A" w:rsidRDefault="00115E8F" w:rsidP="00EE26E7">
      <w:pPr>
        <w:tabs>
          <w:tab w:val="left" w:pos="360"/>
          <w:tab w:val="left" w:pos="810"/>
        </w:tabs>
        <w:ind w:left="720" w:right="720"/>
        <w:jc w:val="both"/>
        <w:rPr>
          <w:rFonts w:asciiTheme="majorHAnsi" w:eastAsia="Cambria" w:hAnsiTheme="majorHAnsi" w:cs="Calibri"/>
          <w:color w:val="000000"/>
          <w:sz w:val="20"/>
          <w:szCs w:val="20"/>
          <w:u w:color="000000"/>
          <w:lang w:val="es-ES" w:eastAsia="es-ES"/>
        </w:rPr>
      </w:pPr>
    </w:p>
    <w:p w14:paraId="22DC1001" w14:textId="70740818" w:rsidR="00B77BB8" w:rsidRPr="009B3F2A" w:rsidRDefault="00B77BB8" w:rsidP="00EE26E7">
      <w:pPr>
        <w:tabs>
          <w:tab w:val="left" w:pos="360"/>
          <w:tab w:val="left" w:pos="810"/>
        </w:tabs>
        <w:ind w:left="720" w:right="720"/>
        <w:jc w:val="both"/>
        <w:rPr>
          <w:rFonts w:asciiTheme="majorHAnsi" w:eastAsia="Cambria" w:hAnsiTheme="majorHAnsi" w:cs="Calibri"/>
          <w:color w:val="000000"/>
          <w:sz w:val="20"/>
          <w:szCs w:val="20"/>
          <w:u w:color="000000"/>
          <w:lang w:val="es-ES" w:eastAsia="es-ES"/>
        </w:rPr>
      </w:pPr>
      <w:r w:rsidRPr="009B3F2A">
        <w:rPr>
          <w:rFonts w:asciiTheme="majorHAnsi" w:eastAsia="Cambria" w:hAnsiTheme="majorHAnsi" w:cs="Calibri"/>
          <w:color w:val="000000"/>
          <w:sz w:val="20"/>
          <w:szCs w:val="20"/>
          <w:u w:color="000000"/>
          <w:lang w:val="es-ES" w:eastAsia="es-ES"/>
        </w:rPr>
        <w:t>El 30 de noviembre</w:t>
      </w:r>
      <w:r w:rsidR="00115E8F" w:rsidRPr="009B3F2A">
        <w:rPr>
          <w:rFonts w:asciiTheme="majorHAnsi" w:eastAsia="Cambria" w:hAnsiTheme="majorHAnsi" w:cs="Calibri"/>
          <w:color w:val="000000"/>
          <w:sz w:val="20"/>
          <w:szCs w:val="20"/>
          <w:u w:color="000000"/>
          <w:lang w:val="es-ES" w:eastAsia="es-ES"/>
        </w:rPr>
        <w:t xml:space="preserve"> </w:t>
      </w:r>
      <w:r w:rsidRPr="009B3F2A">
        <w:rPr>
          <w:rFonts w:asciiTheme="majorHAnsi" w:eastAsia="Cambria" w:hAnsiTheme="majorHAnsi" w:cs="Calibri"/>
          <w:color w:val="000000"/>
          <w:sz w:val="20"/>
          <w:szCs w:val="20"/>
          <w:u w:color="000000"/>
          <w:lang w:val="es-ES" w:eastAsia="es-ES"/>
        </w:rPr>
        <w:t xml:space="preserve">de 2004, la </w:t>
      </w:r>
      <w:r w:rsidR="00115E8F" w:rsidRPr="009B3F2A">
        <w:rPr>
          <w:rFonts w:asciiTheme="majorHAnsi" w:eastAsia="Cambria" w:hAnsiTheme="majorHAnsi" w:cs="Calibri"/>
          <w:color w:val="000000"/>
          <w:sz w:val="20"/>
          <w:szCs w:val="20"/>
          <w:u w:color="000000"/>
          <w:lang w:val="es-ES" w:eastAsia="es-ES"/>
        </w:rPr>
        <w:t>CIDH</w:t>
      </w:r>
      <w:r w:rsidRPr="009B3F2A">
        <w:rPr>
          <w:rFonts w:asciiTheme="majorHAnsi" w:eastAsia="Cambria" w:hAnsiTheme="majorHAnsi" w:cs="Calibri"/>
          <w:color w:val="000000"/>
          <w:sz w:val="20"/>
          <w:szCs w:val="20"/>
          <w:u w:color="000000"/>
          <w:lang w:val="es-ES" w:eastAsia="es-ES"/>
        </w:rPr>
        <w:t xml:space="preserve"> acus</w:t>
      </w:r>
      <w:r w:rsidR="00115E8F" w:rsidRPr="009B3F2A">
        <w:rPr>
          <w:rFonts w:asciiTheme="majorHAnsi" w:eastAsia="Cambria" w:hAnsiTheme="majorHAnsi" w:cs="Calibri"/>
          <w:color w:val="000000"/>
          <w:sz w:val="20"/>
          <w:szCs w:val="20"/>
          <w:u w:color="000000"/>
          <w:lang w:val="es-ES" w:eastAsia="es-ES"/>
        </w:rPr>
        <w:t>ó recibo de la petició</w:t>
      </w:r>
      <w:r w:rsidRPr="009B3F2A">
        <w:rPr>
          <w:rFonts w:asciiTheme="majorHAnsi" w:eastAsia="Cambria" w:hAnsiTheme="majorHAnsi" w:cs="Calibri"/>
          <w:color w:val="000000"/>
          <w:sz w:val="20"/>
          <w:szCs w:val="20"/>
          <w:u w:color="000000"/>
          <w:lang w:val="es-ES" w:eastAsia="es-ES"/>
        </w:rPr>
        <w:t>n presentada por el S</w:t>
      </w:r>
      <w:r w:rsidR="00115E8F" w:rsidRPr="009B3F2A">
        <w:rPr>
          <w:rFonts w:asciiTheme="majorHAnsi" w:eastAsia="Cambria" w:hAnsiTheme="majorHAnsi" w:cs="Calibri"/>
          <w:color w:val="000000"/>
          <w:sz w:val="20"/>
          <w:szCs w:val="20"/>
          <w:u w:color="000000"/>
          <w:lang w:val="es-ES" w:eastAsia="es-ES"/>
        </w:rPr>
        <w:t xml:space="preserve">r. </w:t>
      </w:r>
      <w:proofErr w:type="spellStart"/>
      <w:r w:rsidR="00115E8F" w:rsidRPr="009B3F2A">
        <w:rPr>
          <w:rFonts w:asciiTheme="majorHAnsi" w:eastAsia="Cambria" w:hAnsiTheme="majorHAnsi" w:cs="Calibri"/>
          <w:color w:val="000000"/>
          <w:sz w:val="20"/>
          <w:szCs w:val="20"/>
          <w:u w:color="000000"/>
          <w:lang w:val="es-ES" w:eastAsia="es-ES"/>
        </w:rPr>
        <w:t>Brkovic</w:t>
      </w:r>
      <w:proofErr w:type="spellEnd"/>
      <w:r w:rsidR="00115E8F" w:rsidRPr="009B3F2A">
        <w:rPr>
          <w:rFonts w:asciiTheme="majorHAnsi" w:eastAsia="Cambria" w:hAnsiTheme="majorHAnsi" w:cs="Calibri"/>
          <w:color w:val="000000"/>
          <w:sz w:val="20"/>
          <w:szCs w:val="20"/>
          <w:u w:color="000000"/>
          <w:lang w:val="es-ES" w:eastAsia="es-ES"/>
        </w:rPr>
        <w:t xml:space="preserve"> Almonte, la que quedó</w:t>
      </w:r>
      <w:r w:rsidRPr="009B3F2A">
        <w:rPr>
          <w:rFonts w:asciiTheme="majorHAnsi" w:eastAsia="Cambria" w:hAnsiTheme="majorHAnsi" w:cs="Calibri"/>
          <w:color w:val="000000"/>
          <w:sz w:val="20"/>
          <w:szCs w:val="20"/>
          <w:u w:color="000000"/>
          <w:lang w:val="es-ES" w:eastAsia="es-ES"/>
        </w:rPr>
        <w:t xml:space="preserve"> registrada bajo el numero P-1275-04.</w:t>
      </w:r>
    </w:p>
    <w:p w14:paraId="6F5EC7BC" w14:textId="77777777" w:rsidR="00B77BB8" w:rsidRPr="009B3F2A" w:rsidRDefault="00B77BB8" w:rsidP="00EE26E7">
      <w:pPr>
        <w:tabs>
          <w:tab w:val="left" w:pos="360"/>
          <w:tab w:val="left" w:pos="810"/>
        </w:tabs>
        <w:ind w:left="720" w:right="720"/>
        <w:jc w:val="both"/>
        <w:rPr>
          <w:rFonts w:asciiTheme="majorHAnsi" w:eastAsia="Cambria" w:hAnsiTheme="majorHAnsi" w:cs="Calibri"/>
          <w:color w:val="000000"/>
          <w:sz w:val="20"/>
          <w:szCs w:val="20"/>
          <w:u w:color="000000"/>
          <w:lang w:val="es-ES" w:eastAsia="es-ES"/>
        </w:rPr>
      </w:pPr>
    </w:p>
    <w:p w14:paraId="22215B2E" w14:textId="5075FBA4" w:rsidR="00B77BB8" w:rsidRPr="009B3F2A" w:rsidRDefault="00B77BB8" w:rsidP="00EE26E7">
      <w:pPr>
        <w:tabs>
          <w:tab w:val="left" w:pos="360"/>
          <w:tab w:val="left" w:pos="810"/>
        </w:tabs>
        <w:ind w:left="720" w:right="720"/>
        <w:jc w:val="both"/>
        <w:rPr>
          <w:rFonts w:asciiTheme="majorHAnsi" w:eastAsia="Cambria" w:hAnsiTheme="majorHAnsi" w:cs="Calibri"/>
          <w:color w:val="000000"/>
          <w:sz w:val="20"/>
          <w:szCs w:val="20"/>
          <w:u w:color="000000"/>
          <w:lang w:val="es-ES" w:eastAsia="es-ES"/>
        </w:rPr>
      </w:pPr>
      <w:r w:rsidRPr="009B3F2A">
        <w:rPr>
          <w:rFonts w:asciiTheme="majorHAnsi" w:eastAsia="Cambria" w:hAnsiTheme="majorHAnsi" w:cs="Calibri"/>
          <w:color w:val="000000"/>
          <w:sz w:val="20"/>
          <w:szCs w:val="20"/>
          <w:u w:color="000000"/>
          <w:lang w:val="es-ES" w:eastAsia="es-ES"/>
        </w:rPr>
        <w:t xml:space="preserve">Con posterioridad, la </w:t>
      </w:r>
      <w:r w:rsidR="00115E8F" w:rsidRPr="009B3F2A">
        <w:rPr>
          <w:rFonts w:asciiTheme="majorHAnsi" w:eastAsia="Cambria" w:hAnsiTheme="majorHAnsi" w:cs="Calibri"/>
          <w:color w:val="000000"/>
          <w:sz w:val="20"/>
          <w:szCs w:val="20"/>
          <w:u w:color="000000"/>
          <w:lang w:val="es-ES" w:eastAsia="es-ES"/>
        </w:rPr>
        <w:t>CIDH recibió</w:t>
      </w:r>
      <w:r w:rsidRPr="009B3F2A">
        <w:rPr>
          <w:rFonts w:asciiTheme="majorHAnsi" w:eastAsia="Cambria" w:hAnsiTheme="majorHAnsi" w:cs="Calibri"/>
          <w:color w:val="000000"/>
          <w:sz w:val="20"/>
          <w:szCs w:val="20"/>
          <w:u w:color="000000"/>
          <w:lang w:val="es-ES" w:eastAsia="es-ES"/>
        </w:rPr>
        <w:t xml:space="preserve">, en el </w:t>
      </w:r>
      <w:r w:rsidR="00115E8F" w:rsidRPr="009B3F2A">
        <w:rPr>
          <w:rFonts w:asciiTheme="majorHAnsi" w:eastAsia="Cambria" w:hAnsiTheme="majorHAnsi" w:cs="Calibri"/>
          <w:color w:val="000000"/>
          <w:sz w:val="20"/>
          <w:szCs w:val="20"/>
          <w:u w:color="000000"/>
          <w:lang w:val="es-ES" w:eastAsia="es-ES"/>
        </w:rPr>
        <w:t>año</w:t>
      </w:r>
      <w:r w:rsidRPr="009B3F2A">
        <w:rPr>
          <w:rFonts w:asciiTheme="majorHAnsi" w:eastAsia="Cambria" w:hAnsiTheme="majorHAnsi" w:cs="Calibri"/>
          <w:color w:val="000000"/>
          <w:sz w:val="20"/>
          <w:szCs w:val="20"/>
          <w:u w:color="000000"/>
          <w:lang w:val="es-ES" w:eastAsia="es-ES"/>
        </w:rPr>
        <w:t xml:space="preserve"> 2008, una nueva denuncia por el caso del Sr. Juan Luis Rivera Matus, presentada por los mismos peticionarios de la denuncia anterior, en e</w:t>
      </w:r>
      <w:r w:rsidR="00115E8F" w:rsidRPr="009B3F2A">
        <w:rPr>
          <w:rFonts w:asciiTheme="majorHAnsi" w:eastAsia="Cambria" w:hAnsiTheme="majorHAnsi" w:cs="Calibri"/>
          <w:color w:val="000000"/>
          <w:sz w:val="20"/>
          <w:szCs w:val="20"/>
          <w:u w:color="000000"/>
          <w:lang w:val="es-ES" w:eastAsia="es-ES"/>
        </w:rPr>
        <w:t>sta oportunidad por la  violació</w:t>
      </w:r>
      <w:r w:rsidRPr="009B3F2A">
        <w:rPr>
          <w:rFonts w:asciiTheme="majorHAnsi" w:eastAsia="Cambria" w:hAnsiTheme="majorHAnsi" w:cs="Calibri"/>
          <w:color w:val="000000"/>
          <w:sz w:val="20"/>
          <w:szCs w:val="20"/>
          <w:u w:color="000000"/>
          <w:lang w:val="es-ES" w:eastAsia="es-ES"/>
        </w:rPr>
        <w:t xml:space="preserve">n de los </w:t>
      </w:r>
      <w:r w:rsidR="00115E8F" w:rsidRPr="009B3F2A">
        <w:rPr>
          <w:rFonts w:asciiTheme="majorHAnsi" w:eastAsia="Cambria" w:hAnsiTheme="majorHAnsi" w:cs="Calibri"/>
          <w:color w:val="000000"/>
          <w:sz w:val="20"/>
          <w:szCs w:val="20"/>
          <w:u w:color="000000"/>
          <w:lang w:val="es-ES" w:eastAsia="es-ES"/>
        </w:rPr>
        <w:t>artículos 1.1, 8 y 25 de la Convenció</w:t>
      </w:r>
      <w:r w:rsidRPr="009B3F2A">
        <w:rPr>
          <w:rFonts w:asciiTheme="majorHAnsi" w:eastAsia="Cambria" w:hAnsiTheme="majorHAnsi" w:cs="Calibri"/>
          <w:color w:val="000000"/>
          <w:sz w:val="20"/>
          <w:szCs w:val="20"/>
          <w:u w:color="000000"/>
          <w:lang w:val="es-ES" w:eastAsia="es-ES"/>
        </w:rPr>
        <w:t>n Americana, a partir de la sentencia con fecha 30 de julio de 2007, pronunciada por la Cort</w:t>
      </w:r>
      <w:r w:rsidR="00115E8F" w:rsidRPr="009B3F2A">
        <w:rPr>
          <w:rFonts w:asciiTheme="majorHAnsi" w:eastAsia="Cambria" w:hAnsiTheme="majorHAnsi" w:cs="Calibri"/>
          <w:color w:val="000000"/>
          <w:sz w:val="20"/>
          <w:szCs w:val="20"/>
          <w:u w:color="000000"/>
          <w:lang w:val="es-ES" w:eastAsia="es-ES"/>
        </w:rPr>
        <w:t>e Suprema, en Recurso de Casació</w:t>
      </w:r>
      <w:r w:rsidRPr="009B3F2A">
        <w:rPr>
          <w:rFonts w:asciiTheme="majorHAnsi" w:eastAsia="Cambria" w:hAnsiTheme="majorHAnsi" w:cs="Calibri"/>
          <w:color w:val="000000"/>
          <w:sz w:val="20"/>
          <w:szCs w:val="20"/>
          <w:u w:color="000000"/>
          <w:lang w:val="es-ES" w:eastAsia="es-ES"/>
        </w:rPr>
        <w:t>n Rol</w:t>
      </w:r>
      <w:r w:rsidR="00115E8F" w:rsidRPr="009B3F2A">
        <w:rPr>
          <w:rFonts w:asciiTheme="majorHAnsi" w:eastAsia="Cambria" w:hAnsiTheme="majorHAnsi" w:cs="Calibri"/>
          <w:color w:val="000000"/>
          <w:sz w:val="20"/>
          <w:szCs w:val="20"/>
          <w:u w:color="000000"/>
          <w:lang w:val="es-ES" w:eastAsia="es-ES"/>
        </w:rPr>
        <w:t xml:space="preserve"> N° 3808-200</w:t>
      </w:r>
      <w:r w:rsidR="00DD2F75" w:rsidRPr="009B3F2A">
        <w:rPr>
          <w:rFonts w:asciiTheme="majorHAnsi" w:eastAsia="Cambria" w:hAnsiTheme="majorHAnsi" w:cs="Calibri"/>
          <w:color w:val="000000"/>
          <w:sz w:val="20"/>
          <w:szCs w:val="20"/>
          <w:u w:color="000000"/>
          <w:lang w:val="es-ES" w:eastAsia="es-ES"/>
        </w:rPr>
        <w:t>6</w:t>
      </w:r>
      <w:r w:rsidR="00115E8F" w:rsidRPr="009B3F2A">
        <w:rPr>
          <w:rFonts w:asciiTheme="majorHAnsi" w:eastAsia="Cambria" w:hAnsiTheme="majorHAnsi" w:cs="Calibri"/>
          <w:color w:val="000000"/>
          <w:sz w:val="20"/>
          <w:szCs w:val="20"/>
          <w:u w:color="000000"/>
          <w:lang w:val="es-ES" w:eastAsia="es-ES"/>
        </w:rPr>
        <w:t>, en la que decidió aplicar la prescripción gradual o media prescripció</w:t>
      </w:r>
      <w:r w:rsidRPr="009B3F2A">
        <w:rPr>
          <w:rFonts w:asciiTheme="majorHAnsi" w:eastAsia="Cambria" w:hAnsiTheme="majorHAnsi" w:cs="Calibri"/>
          <w:color w:val="000000"/>
          <w:sz w:val="20"/>
          <w:szCs w:val="20"/>
          <w:u w:color="000000"/>
          <w:lang w:val="es-ES" w:eastAsia="es-ES"/>
        </w:rPr>
        <w:t xml:space="preserve">n en materia penal del </w:t>
      </w:r>
      <w:r w:rsidR="00115E8F" w:rsidRPr="009B3F2A">
        <w:rPr>
          <w:rFonts w:asciiTheme="majorHAnsi" w:eastAsia="Cambria" w:hAnsiTheme="majorHAnsi" w:cs="Calibri"/>
          <w:color w:val="000000"/>
          <w:sz w:val="20"/>
          <w:szCs w:val="20"/>
          <w:u w:color="000000"/>
          <w:lang w:val="es-ES" w:eastAsia="es-ES"/>
        </w:rPr>
        <w:t>artículo 103 del Có</w:t>
      </w:r>
      <w:r w:rsidRPr="009B3F2A">
        <w:rPr>
          <w:rFonts w:asciiTheme="majorHAnsi" w:eastAsia="Cambria" w:hAnsiTheme="majorHAnsi" w:cs="Calibri"/>
          <w:color w:val="000000"/>
          <w:sz w:val="20"/>
          <w:szCs w:val="20"/>
          <w:u w:color="000000"/>
          <w:lang w:val="es-ES" w:eastAsia="es-ES"/>
        </w:rPr>
        <w:t xml:space="preserve">digo Penal, no obstante de tratarse de </w:t>
      </w:r>
      <w:r w:rsidR="00115E8F" w:rsidRPr="009B3F2A">
        <w:rPr>
          <w:rFonts w:asciiTheme="majorHAnsi" w:eastAsia="Cambria" w:hAnsiTheme="majorHAnsi" w:cs="Calibri"/>
          <w:color w:val="000000"/>
          <w:sz w:val="20"/>
          <w:szCs w:val="20"/>
          <w:u w:color="000000"/>
          <w:lang w:val="es-ES" w:eastAsia="es-ES"/>
        </w:rPr>
        <w:t>crímenes</w:t>
      </w:r>
      <w:r w:rsidRPr="009B3F2A">
        <w:rPr>
          <w:rFonts w:asciiTheme="majorHAnsi" w:eastAsia="Cambria" w:hAnsiTheme="majorHAnsi" w:cs="Calibri"/>
          <w:color w:val="000000"/>
          <w:sz w:val="20"/>
          <w:szCs w:val="20"/>
          <w:u w:color="000000"/>
          <w:lang w:val="es-ES" w:eastAsia="es-ES"/>
        </w:rPr>
        <w:t xml:space="preserve"> de lesa humanidad.</w:t>
      </w:r>
    </w:p>
    <w:p w14:paraId="74B3AC21" w14:textId="77777777" w:rsidR="00B77BB8" w:rsidRPr="009B3F2A" w:rsidRDefault="00B77BB8" w:rsidP="00EE26E7">
      <w:pPr>
        <w:tabs>
          <w:tab w:val="left" w:pos="360"/>
          <w:tab w:val="left" w:pos="810"/>
        </w:tabs>
        <w:ind w:left="720" w:right="720"/>
        <w:jc w:val="both"/>
        <w:rPr>
          <w:rFonts w:asciiTheme="majorHAnsi" w:eastAsia="Cambria" w:hAnsiTheme="majorHAnsi" w:cs="Calibri"/>
          <w:color w:val="000000"/>
          <w:sz w:val="20"/>
          <w:szCs w:val="20"/>
          <w:u w:color="000000"/>
          <w:lang w:val="es-ES" w:eastAsia="es-ES"/>
        </w:rPr>
      </w:pPr>
    </w:p>
    <w:p w14:paraId="2BDF6593" w14:textId="62CC866B" w:rsidR="00B77BB8" w:rsidRPr="009B3F2A" w:rsidRDefault="00EC2B14" w:rsidP="00EE26E7">
      <w:pPr>
        <w:tabs>
          <w:tab w:val="left" w:pos="360"/>
          <w:tab w:val="left" w:pos="810"/>
        </w:tabs>
        <w:ind w:left="720" w:right="720"/>
        <w:jc w:val="both"/>
        <w:rPr>
          <w:rFonts w:asciiTheme="majorHAnsi" w:eastAsia="Cambria" w:hAnsiTheme="majorHAnsi" w:cs="Calibri"/>
          <w:color w:val="000000"/>
          <w:sz w:val="20"/>
          <w:szCs w:val="20"/>
          <w:u w:color="000000"/>
          <w:lang w:val="es-ES" w:eastAsia="es-ES"/>
        </w:rPr>
      </w:pPr>
      <w:r w:rsidRPr="009B3F2A">
        <w:rPr>
          <w:rFonts w:asciiTheme="majorHAnsi" w:eastAsia="Cambria" w:hAnsiTheme="majorHAnsi" w:cs="Calibri"/>
          <w:color w:val="000000"/>
          <w:sz w:val="20"/>
          <w:szCs w:val="20"/>
          <w:u w:color="000000"/>
          <w:lang w:val="es-ES" w:eastAsia="es-ES"/>
        </w:rPr>
        <w:t>En abril de 2010, la Comisió</w:t>
      </w:r>
      <w:r w:rsidR="00B77BB8" w:rsidRPr="009B3F2A">
        <w:rPr>
          <w:rFonts w:asciiTheme="majorHAnsi" w:eastAsia="Cambria" w:hAnsiTheme="majorHAnsi" w:cs="Calibri"/>
          <w:color w:val="000000"/>
          <w:sz w:val="20"/>
          <w:szCs w:val="20"/>
          <w:u w:color="000000"/>
          <w:lang w:val="es-ES" w:eastAsia="es-ES"/>
        </w:rPr>
        <w:t>n decidi</w:t>
      </w:r>
      <w:r w:rsidRPr="009B3F2A">
        <w:rPr>
          <w:rFonts w:asciiTheme="majorHAnsi" w:eastAsia="Cambria" w:hAnsiTheme="majorHAnsi" w:cs="Calibri"/>
          <w:color w:val="000000"/>
          <w:sz w:val="20"/>
          <w:szCs w:val="20"/>
          <w:u w:color="000000"/>
          <w:lang w:val="es-ES" w:eastAsia="es-ES"/>
        </w:rPr>
        <w:t>ó</w:t>
      </w:r>
      <w:r w:rsidR="00B77BB8" w:rsidRPr="009B3F2A">
        <w:rPr>
          <w:rFonts w:asciiTheme="majorHAnsi" w:eastAsia="Cambria" w:hAnsiTheme="majorHAnsi" w:cs="Calibri"/>
          <w:color w:val="000000"/>
          <w:sz w:val="20"/>
          <w:szCs w:val="20"/>
          <w:u w:color="000000"/>
          <w:lang w:val="es-ES" w:eastAsia="es-ES"/>
        </w:rPr>
        <w:t xml:space="preserve"> acumular ambas peticiones bajo el numero P- 1275-04. Sin embargo, por medio de notas del 12 de enero y </w:t>
      </w:r>
      <w:r w:rsidR="00743B00" w:rsidRPr="009B3F2A">
        <w:rPr>
          <w:rFonts w:asciiTheme="majorHAnsi" w:eastAsia="Cambria" w:hAnsiTheme="majorHAnsi" w:cs="Calibri"/>
          <w:color w:val="000000"/>
          <w:sz w:val="20"/>
          <w:szCs w:val="20"/>
          <w:u w:color="000000"/>
          <w:lang w:val="es-ES" w:eastAsia="es-ES"/>
        </w:rPr>
        <w:t>6</w:t>
      </w:r>
      <w:r w:rsidR="00B77BB8" w:rsidRPr="009B3F2A">
        <w:rPr>
          <w:rFonts w:asciiTheme="majorHAnsi" w:eastAsia="Cambria" w:hAnsiTheme="majorHAnsi" w:cs="Calibri"/>
          <w:color w:val="000000"/>
          <w:sz w:val="20"/>
          <w:szCs w:val="20"/>
          <w:u w:color="000000"/>
          <w:lang w:val="es-ES" w:eastAsia="es-ES"/>
        </w:rPr>
        <w:t xml:space="preserve"> de febrero de 2015, los peticionarios expresaron a la </w:t>
      </w:r>
      <w:r w:rsidRPr="009B3F2A">
        <w:rPr>
          <w:rFonts w:asciiTheme="majorHAnsi" w:eastAsia="Cambria" w:hAnsiTheme="majorHAnsi" w:cs="Calibri"/>
          <w:color w:val="000000"/>
          <w:sz w:val="20"/>
          <w:szCs w:val="20"/>
          <w:u w:color="000000"/>
          <w:lang w:val="es-ES" w:eastAsia="es-ES"/>
        </w:rPr>
        <w:t>CIDH</w:t>
      </w:r>
      <w:r w:rsidR="00B77BB8" w:rsidRPr="009B3F2A">
        <w:rPr>
          <w:rFonts w:asciiTheme="majorHAnsi" w:eastAsia="Cambria" w:hAnsiTheme="majorHAnsi" w:cs="Calibri"/>
          <w:color w:val="000000"/>
          <w:sz w:val="20"/>
          <w:szCs w:val="20"/>
          <w:u w:color="000000"/>
          <w:lang w:val="es-ES" w:eastAsia="es-ES"/>
        </w:rPr>
        <w:t xml:space="preserve"> su voluntad de iniciar un proceso de soluc</w:t>
      </w:r>
      <w:r w:rsidRPr="009B3F2A">
        <w:rPr>
          <w:rFonts w:asciiTheme="majorHAnsi" w:eastAsia="Cambria" w:hAnsiTheme="majorHAnsi" w:cs="Calibri"/>
          <w:color w:val="000000"/>
          <w:sz w:val="20"/>
          <w:szCs w:val="20"/>
          <w:u w:color="000000"/>
          <w:lang w:val="es-ES" w:eastAsia="es-ES"/>
        </w:rPr>
        <w:t>ión amistosa só</w:t>
      </w:r>
      <w:r w:rsidR="00B77BB8" w:rsidRPr="009B3F2A">
        <w:rPr>
          <w:rFonts w:asciiTheme="majorHAnsi" w:eastAsia="Cambria" w:hAnsiTheme="majorHAnsi" w:cs="Calibri"/>
          <w:color w:val="000000"/>
          <w:sz w:val="20"/>
          <w:szCs w:val="20"/>
          <w:u w:color="000000"/>
          <w:lang w:val="es-ES" w:eastAsia="es-ES"/>
        </w:rPr>
        <w:t xml:space="preserve">lo en lo </w:t>
      </w:r>
      <w:r w:rsidRPr="009B3F2A">
        <w:rPr>
          <w:rFonts w:asciiTheme="majorHAnsi" w:eastAsia="Cambria" w:hAnsiTheme="majorHAnsi" w:cs="Calibri"/>
          <w:color w:val="000000"/>
          <w:sz w:val="20"/>
          <w:szCs w:val="20"/>
          <w:u w:color="000000"/>
          <w:lang w:val="es-ES" w:eastAsia="es-ES"/>
        </w:rPr>
        <w:t>referido a la falta de reparació</w:t>
      </w:r>
      <w:r w:rsidR="00B77BB8" w:rsidRPr="009B3F2A">
        <w:rPr>
          <w:rFonts w:asciiTheme="majorHAnsi" w:eastAsia="Cambria" w:hAnsiTheme="majorHAnsi" w:cs="Calibri"/>
          <w:color w:val="000000"/>
          <w:sz w:val="20"/>
          <w:szCs w:val="20"/>
          <w:u w:color="000000"/>
          <w:lang w:val="es-ES" w:eastAsia="es-ES"/>
        </w:rPr>
        <w:t>n de los familiares del Sr. Juan Luis Rivera Matus, que hace referencia a la denuncia presentada el 29 de noviembre de 2004. Sobre este asunto, el 1</w:t>
      </w:r>
      <w:r w:rsidR="00743B00" w:rsidRPr="009B3F2A">
        <w:rPr>
          <w:rFonts w:asciiTheme="majorHAnsi" w:eastAsia="Cambria" w:hAnsiTheme="majorHAnsi" w:cs="Calibri"/>
          <w:color w:val="000000"/>
          <w:sz w:val="20"/>
          <w:szCs w:val="20"/>
          <w:u w:color="000000"/>
          <w:lang w:val="es-ES" w:eastAsia="es-ES"/>
        </w:rPr>
        <w:t>6</w:t>
      </w:r>
      <w:r w:rsidR="00B77BB8" w:rsidRPr="009B3F2A">
        <w:rPr>
          <w:rFonts w:asciiTheme="majorHAnsi" w:eastAsia="Cambria" w:hAnsiTheme="majorHAnsi" w:cs="Calibri"/>
          <w:color w:val="000000"/>
          <w:sz w:val="20"/>
          <w:szCs w:val="20"/>
          <w:u w:color="000000"/>
          <w:lang w:val="es-ES" w:eastAsia="es-ES"/>
        </w:rPr>
        <w:t xml:space="preserve"> de </w:t>
      </w:r>
      <w:r w:rsidRPr="009B3F2A">
        <w:rPr>
          <w:rFonts w:asciiTheme="majorHAnsi" w:eastAsia="Cambria" w:hAnsiTheme="majorHAnsi" w:cs="Calibri"/>
          <w:color w:val="000000"/>
          <w:sz w:val="20"/>
          <w:szCs w:val="20"/>
          <w:u w:color="000000"/>
          <w:lang w:val="es-ES" w:eastAsia="es-ES"/>
        </w:rPr>
        <w:t>junio de 201</w:t>
      </w:r>
      <w:r w:rsidR="00743B00" w:rsidRPr="009B3F2A">
        <w:rPr>
          <w:rFonts w:asciiTheme="majorHAnsi" w:eastAsia="Cambria" w:hAnsiTheme="majorHAnsi" w:cs="Calibri"/>
          <w:color w:val="000000"/>
          <w:sz w:val="20"/>
          <w:szCs w:val="20"/>
          <w:u w:color="000000"/>
          <w:lang w:val="es-ES" w:eastAsia="es-ES"/>
        </w:rPr>
        <w:t>6</w:t>
      </w:r>
      <w:r w:rsidRPr="009B3F2A">
        <w:rPr>
          <w:rFonts w:asciiTheme="majorHAnsi" w:eastAsia="Cambria" w:hAnsiTheme="majorHAnsi" w:cs="Calibri"/>
          <w:color w:val="000000"/>
          <w:sz w:val="20"/>
          <w:szCs w:val="20"/>
          <w:u w:color="000000"/>
          <w:lang w:val="es-ES" w:eastAsia="es-ES"/>
        </w:rPr>
        <w:t>, el Estado informó</w:t>
      </w:r>
      <w:r w:rsidR="00B77BB8" w:rsidRPr="009B3F2A">
        <w:rPr>
          <w:rFonts w:asciiTheme="majorHAnsi" w:eastAsia="Cambria" w:hAnsiTheme="majorHAnsi" w:cs="Calibri"/>
          <w:color w:val="000000"/>
          <w:sz w:val="20"/>
          <w:szCs w:val="20"/>
          <w:u w:color="000000"/>
          <w:lang w:val="es-ES" w:eastAsia="es-ES"/>
        </w:rPr>
        <w:t xml:space="preserve"> a la </w:t>
      </w:r>
      <w:r w:rsidRPr="009B3F2A">
        <w:rPr>
          <w:rFonts w:asciiTheme="majorHAnsi" w:eastAsia="Cambria" w:hAnsiTheme="majorHAnsi" w:cs="Calibri"/>
          <w:color w:val="000000"/>
          <w:sz w:val="20"/>
          <w:szCs w:val="20"/>
          <w:u w:color="000000"/>
          <w:lang w:val="es-ES" w:eastAsia="es-ES"/>
        </w:rPr>
        <w:t>CIDH</w:t>
      </w:r>
      <w:r w:rsidR="00B77BB8" w:rsidRPr="009B3F2A">
        <w:rPr>
          <w:rFonts w:asciiTheme="majorHAnsi" w:eastAsia="Cambria" w:hAnsiTheme="majorHAnsi" w:cs="Calibri"/>
          <w:color w:val="000000"/>
          <w:sz w:val="20"/>
          <w:szCs w:val="20"/>
          <w:u w:color="000000"/>
          <w:lang w:val="es-ES" w:eastAsia="es-ES"/>
        </w:rPr>
        <w:t xml:space="preserve"> que </w:t>
      </w:r>
      <w:r w:rsidRPr="009B3F2A">
        <w:rPr>
          <w:rFonts w:asciiTheme="majorHAnsi" w:eastAsia="Cambria" w:hAnsiTheme="majorHAnsi" w:cs="Calibri"/>
          <w:color w:val="000000"/>
          <w:sz w:val="20"/>
          <w:szCs w:val="20"/>
          <w:u w:color="000000"/>
          <w:lang w:val="es-ES" w:eastAsia="es-ES"/>
        </w:rPr>
        <w:t>había</w:t>
      </w:r>
      <w:r w:rsidR="00B77BB8" w:rsidRPr="009B3F2A">
        <w:rPr>
          <w:rFonts w:asciiTheme="majorHAnsi" w:eastAsia="Cambria" w:hAnsiTheme="majorHAnsi" w:cs="Calibri"/>
          <w:color w:val="000000"/>
          <w:sz w:val="20"/>
          <w:szCs w:val="20"/>
          <w:u w:color="000000"/>
          <w:lang w:val="es-ES" w:eastAsia="es-ES"/>
        </w:rPr>
        <w:t xml:space="preserve"> sostenido conversaciones informales con los peticionarios, en la que estos </w:t>
      </w:r>
      <w:r w:rsidRPr="009B3F2A">
        <w:rPr>
          <w:rFonts w:asciiTheme="majorHAnsi" w:eastAsia="Cambria" w:hAnsiTheme="majorHAnsi" w:cs="Calibri"/>
          <w:color w:val="000000"/>
          <w:sz w:val="20"/>
          <w:szCs w:val="20"/>
          <w:u w:color="000000"/>
          <w:lang w:val="es-ES" w:eastAsia="es-ES"/>
        </w:rPr>
        <w:t>habrían</w:t>
      </w:r>
      <w:r w:rsidR="00B77BB8" w:rsidRPr="009B3F2A">
        <w:rPr>
          <w:rFonts w:asciiTheme="majorHAnsi" w:eastAsia="Cambria" w:hAnsiTheme="majorHAnsi" w:cs="Calibri"/>
          <w:color w:val="000000"/>
          <w:sz w:val="20"/>
          <w:szCs w:val="20"/>
          <w:u w:color="000000"/>
          <w:lang w:val="es-ES" w:eastAsia="es-ES"/>
        </w:rPr>
        <w:t xml:space="preserve"> fo</w:t>
      </w:r>
      <w:r w:rsidRPr="009B3F2A">
        <w:rPr>
          <w:rFonts w:asciiTheme="majorHAnsi" w:eastAsia="Cambria" w:hAnsiTheme="majorHAnsi" w:cs="Calibri"/>
          <w:color w:val="000000"/>
          <w:sz w:val="20"/>
          <w:szCs w:val="20"/>
          <w:u w:color="000000"/>
          <w:lang w:val="es-ES" w:eastAsia="es-ES"/>
        </w:rPr>
        <w:t>rmulado una propuesta de solució</w:t>
      </w:r>
      <w:r w:rsidR="00B77BB8" w:rsidRPr="009B3F2A">
        <w:rPr>
          <w:rFonts w:asciiTheme="majorHAnsi" w:eastAsia="Cambria" w:hAnsiTheme="majorHAnsi" w:cs="Calibri"/>
          <w:color w:val="000000"/>
          <w:sz w:val="20"/>
          <w:szCs w:val="20"/>
          <w:u w:color="000000"/>
          <w:lang w:val="es-ES" w:eastAsia="es-ES"/>
        </w:rPr>
        <w:t xml:space="preserve">n amistosa referida </w:t>
      </w:r>
      <w:r w:rsidRPr="009B3F2A">
        <w:rPr>
          <w:rFonts w:asciiTheme="majorHAnsi" w:eastAsia="Cambria" w:hAnsiTheme="majorHAnsi" w:cs="Calibri"/>
          <w:color w:val="000000"/>
          <w:sz w:val="20"/>
          <w:szCs w:val="20"/>
          <w:u w:color="000000"/>
          <w:lang w:val="es-ES" w:eastAsia="es-ES"/>
        </w:rPr>
        <w:t>únicamente al tema de reparación, manifestando su disposició</w:t>
      </w:r>
      <w:r w:rsidR="00B77BB8" w:rsidRPr="009B3F2A">
        <w:rPr>
          <w:rFonts w:asciiTheme="majorHAnsi" w:eastAsia="Cambria" w:hAnsiTheme="majorHAnsi" w:cs="Calibri"/>
          <w:color w:val="000000"/>
          <w:sz w:val="20"/>
          <w:szCs w:val="20"/>
          <w:u w:color="000000"/>
          <w:lang w:val="es-ES" w:eastAsia="es-ES"/>
        </w:rPr>
        <w:t>n a continuar examinando su viabilidad.</w:t>
      </w:r>
    </w:p>
    <w:p w14:paraId="34488E59" w14:textId="77777777" w:rsidR="00B77BB8" w:rsidRPr="009B3F2A" w:rsidRDefault="00B77BB8" w:rsidP="00EE26E7">
      <w:pPr>
        <w:tabs>
          <w:tab w:val="left" w:pos="360"/>
          <w:tab w:val="left" w:pos="810"/>
        </w:tabs>
        <w:ind w:left="720" w:right="720"/>
        <w:jc w:val="both"/>
        <w:rPr>
          <w:rFonts w:asciiTheme="majorHAnsi" w:eastAsia="Cambria" w:hAnsiTheme="majorHAnsi" w:cs="Calibri"/>
          <w:color w:val="000000"/>
          <w:sz w:val="20"/>
          <w:szCs w:val="20"/>
          <w:u w:color="000000"/>
          <w:lang w:val="es-ES" w:eastAsia="es-ES"/>
        </w:rPr>
      </w:pPr>
    </w:p>
    <w:p w14:paraId="5E89ACEB" w14:textId="78116767" w:rsidR="00B77BB8" w:rsidRPr="009B3F2A" w:rsidRDefault="00B77BB8" w:rsidP="00EE26E7">
      <w:pPr>
        <w:tabs>
          <w:tab w:val="left" w:pos="360"/>
          <w:tab w:val="left" w:pos="810"/>
        </w:tabs>
        <w:ind w:left="720" w:right="720"/>
        <w:jc w:val="both"/>
        <w:rPr>
          <w:rFonts w:asciiTheme="majorHAnsi" w:eastAsia="Cambria" w:hAnsiTheme="majorHAnsi" w:cs="Calibri"/>
          <w:color w:val="000000"/>
          <w:sz w:val="20"/>
          <w:szCs w:val="20"/>
          <w:u w:color="000000"/>
          <w:lang w:val="es-ES" w:eastAsia="es-ES"/>
        </w:rPr>
      </w:pPr>
      <w:r w:rsidRPr="009B3F2A">
        <w:rPr>
          <w:rFonts w:asciiTheme="majorHAnsi" w:eastAsia="Cambria" w:hAnsiTheme="majorHAnsi" w:cs="Calibri"/>
          <w:color w:val="000000"/>
          <w:sz w:val="20"/>
          <w:szCs w:val="20"/>
          <w:u w:color="000000"/>
          <w:lang w:val="es-ES" w:eastAsia="es-ES"/>
        </w:rPr>
        <w:lastRenderedPageBreak/>
        <w:t>El 25 de julio de 201</w:t>
      </w:r>
      <w:r w:rsidR="00743B00" w:rsidRPr="009B3F2A">
        <w:rPr>
          <w:rFonts w:asciiTheme="majorHAnsi" w:eastAsia="Cambria" w:hAnsiTheme="majorHAnsi" w:cs="Calibri"/>
          <w:color w:val="000000"/>
          <w:sz w:val="20"/>
          <w:szCs w:val="20"/>
          <w:u w:color="000000"/>
          <w:lang w:val="es-ES" w:eastAsia="es-ES"/>
        </w:rPr>
        <w:t>6</w:t>
      </w:r>
      <w:r w:rsidRPr="009B3F2A">
        <w:rPr>
          <w:rFonts w:asciiTheme="majorHAnsi" w:eastAsia="Cambria" w:hAnsiTheme="majorHAnsi" w:cs="Calibri"/>
          <w:color w:val="000000"/>
          <w:sz w:val="20"/>
          <w:szCs w:val="20"/>
          <w:u w:color="000000"/>
          <w:lang w:val="es-ES" w:eastAsia="es-ES"/>
        </w:rPr>
        <w:t xml:space="preserve">, la </w:t>
      </w:r>
      <w:r w:rsidR="00EC2B14" w:rsidRPr="009B3F2A">
        <w:rPr>
          <w:rFonts w:asciiTheme="majorHAnsi" w:eastAsia="Cambria" w:hAnsiTheme="majorHAnsi" w:cs="Calibri"/>
          <w:color w:val="000000"/>
          <w:sz w:val="20"/>
          <w:szCs w:val="20"/>
          <w:u w:color="000000"/>
          <w:lang w:val="es-ES" w:eastAsia="es-ES"/>
        </w:rPr>
        <w:t>CIDH</w:t>
      </w:r>
      <w:r w:rsidRPr="009B3F2A">
        <w:rPr>
          <w:rFonts w:asciiTheme="majorHAnsi" w:eastAsia="Cambria" w:hAnsiTheme="majorHAnsi" w:cs="Calibri"/>
          <w:color w:val="000000"/>
          <w:sz w:val="20"/>
          <w:szCs w:val="20"/>
          <w:u w:color="000000"/>
          <w:lang w:val="es-ES" w:eastAsia="es-ES"/>
        </w:rPr>
        <w:t xml:space="preserve"> inform</w:t>
      </w:r>
      <w:r w:rsidR="00EC2B14" w:rsidRPr="009B3F2A">
        <w:rPr>
          <w:rFonts w:asciiTheme="majorHAnsi" w:eastAsia="Cambria" w:hAnsiTheme="majorHAnsi" w:cs="Calibri"/>
          <w:color w:val="000000"/>
          <w:sz w:val="20"/>
          <w:szCs w:val="20"/>
          <w:u w:color="000000"/>
          <w:lang w:val="es-ES" w:eastAsia="es-ES"/>
        </w:rPr>
        <w:t>ó</w:t>
      </w:r>
      <w:r w:rsidRPr="009B3F2A">
        <w:rPr>
          <w:rFonts w:asciiTheme="majorHAnsi" w:eastAsia="Cambria" w:hAnsiTheme="majorHAnsi" w:cs="Calibri"/>
          <w:color w:val="000000"/>
          <w:sz w:val="20"/>
          <w:szCs w:val="20"/>
          <w:u w:color="000000"/>
          <w:lang w:val="es-ES" w:eastAsia="es-ES"/>
        </w:rPr>
        <w:t xml:space="preserve"> a las partes que, luego de recibir el </w:t>
      </w:r>
      <w:r w:rsidR="00EC2B14" w:rsidRPr="009B3F2A">
        <w:rPr>
          <w:rFonts w:asciiTheme="majorHAnsi" w:eastAsia="Cambria" w:hAnsiTheme="majorHAnsi" w:cs="Calibri"/>
          <w:color w:val="000000"/>
          <w:sz w:val="20"/>
          <w:szCs w:val="20"/>
          <w:u w:color="000000"/>
          <w:lang w:val="es-ES" w:eastAsia="es-ES"/>
        </w:rPr>
        <w:t>interés</w:t>
      </w:r>
      <w:r w:rsidRPr="009B3F2A">
        <w:rPr>
          <w:rFonts w:asciiTheme="majorHAnsi" w:eastAsia="Cambria" w:hAnsiTheme="majorHAnsi" w:cs="Calibri"/>
          <w:color w:val="000000"/>
          <w:sz w:val="20"/>
          <w:szCs w:val="20"/>
          <w:u w:color="000000"/>
          <w:lang w:val="es-ES" w:eastAsia="es-ES"/>
        </w:rPr>
        <w:t xml:space="preserve"> de estas de avanzar en la </w:t>
      </w:r>
      <w:r w:rsidR="00EC2B14" w:rsidRPr="009B3F2A">
        <w:rPr>
          <w:rFonts w:asciiTheme="majorHAnsi" w:eastAsia="Cambria" w:hAnsiTheme="majorHAnsi" w:cs="Calibri"/>
          <w:color w:val="000000"/>
          <w:sz w:val="20"/>
          <w:szCs w:val="20"/>
          <w:u w:color="000000"/>
          <w:lang w:val="es-ES" w:eastAsia="es-ES"/>
        </w:rPr>
        <w:t>búsqueda de una solució</w:t>
      </w:r>
      <w:r w:rsidRPr="009B3F2A">
        <w:rPr>
          <w:rFonts w:asciiTheme="majorHAnsi" w:eastAsia="Cambria" w:hAnsiTheme="majorHAnsi" w:cs="Calibri"/>
          <w:color w:val="000000"/>
          <w:sz w:val="20"/>
          <w:szCs w:val="20"/>
          <w:u w:color="000000"/>
          <w:lang w:val="es-ES" w:eastAsia="es-ES"/>
        </w:rPr>
        <w:t>n amistosa, exclusivamente en el a</w:t>
      </w:r>
      <w:r w:rsidR="00EC2B14" w:rsidRPr="009B3F2A">
        <w:rPr>
          <w:rFonts w:asciiTheme="majorHAnsi" w:eastAsia="Cambria" w:hAnsiTheme="majorHAnsi" w:cs="Calibri"/>
          <w:color w:val="000000"/>
          <w:sz w:val="20"/>
          <w:szCs w:val="20"/>
          <w:u w:color="000000"/>
          <w:lang w:val="es-ES" w:eastAsia="es-ES"/>
        </w:rPr>
        <w:t>specto vinculado a la declaración judicial de la prescripción de la acció</w:t>
      </w:r>
      <w:r w:rsidRPr="009B3F2A">
        <w:rPr>
          <w:rFonts w:asciiTheme="majorHAnsi" w:eastAsia="Cambria" w:hAnsiTheme="majorHAnsi" w:cs="Calibri"/>
          <w:color w:val="000000"/>
          <w:sz w:val="20"/>
          <w:szCs w:val="20"/>
          <w:u w:color="000000"/>
          <w:lang w:val="es-ES" w:eastAsia="es-ES"/>
        </w:rPr>
        <w:t>n civil, relativa a la det</w:t>
      </w:r>
      <w:r w:rsidR="00EC2B14" w:rsidRPr="009B3F2A">
        <w:rPr>
          <w:rFonts w:asciiTheme="majorHAnsi" w:eastAsia="Cambria" w:hAnsiTheme="majorHAnsi" w:cs="Calibri"/>
          <w:color w:val="000000"/>
          <w:sz w:val="20"/>
          <w:szCs w:val="20"/>
          <w:u w:color="000000"/>
          <w:lang w:val="es-ES" w:eastAsia="es-ES"/>
        </w:rPr>
        <w:t>ención y ejecució</w:t>
      </w:r>
      <w:r w:rsidRPr="009B3F2A">
        <w:rPr>
          <w:rFonts w:asciiTheme="majorHAnsi" w:eastAsia="Cambria" w:hAnsiTheme="majorHAnsi" w:cs="Calibri"/>
          <w:color w:val="000000"/>
          <w:sz w:val="20"/>
          <w:szCs w:val="20"/>
          <w:u w:color="000000"/>
          <w:lang w:val="es-ES" w:eastAsia="es-ES"/>
        </w:rPr>
        <w:t>n extrajudicial del Sr. Juan Luis R</w:t>
      </w:r>
      <w:r w:rsidR="00EC2B14" w:rsidRPr="009B3F2A">
        <w:rPr>
          <w:rFonts w:asciiTheme="majorHAnsi" w:eastAsia="Cambria" w:hAnsiTheme="majorHAnsi" w:cs="Calibri"/>
          <w:color w:val="000000"/>
          <w:sz w:val="20"/>
          <w:szCs w:val="20"/>
          <w:u w:color="000000"/>
          <w:lang w:val="es-ES" w:eastAsia="es-ES"/>
        </w:rPr>
        <w:t>ivera Matus a la que hace alusió</w:t>
      </w:r>
      <w:r w:rsidRPr="009B3F2A">
        <w:rPr>
          <w:rFonts w:asciiTheme="majorHAnsi" w:eastAsia="Cambria" w:hAnsiTheme="majorHAnsi" w:cs="Calibri"/>
          <w:color w:val="000000"/>
          <w:sz w:val="20"/>
          <w:szCs w:val="20"/>
          <w:u w:color="000000"/>
          <w:lang w:val="es-ES" w:eastAsia="es-ES"/>
        </w:rPr>
        <w:t xml:space="preserve">n la denuncia presentada el </w:t>
      </w:r>
      <w:r w:rsidR="00EC2B14" w:rsidRPr="009B3F2A">
        <w:rPr>
          <w:rFonts w:asciiTheme="majorHAnsi" w:eastAsia="Cambria" w:hAnsiTheme="majorHAnsi" w:cs="Calibri"/>
          <w:color w:val="000000"/>
          <w:sz w:val="20"/>
          <w:szCs w:val="20"/>
          <w:u w:color="000000"/>
          <w:lang w:val="es-ES" w:eastAsia="es-ES"/>
        </w:rPr>
        <w:t>año</w:t>
      </w:r>
      <w:r w:rsidRPr="009B3F2A">
        <w:rPr>
          <w:rFonts w:asciiTheme="majorHAnsi" w:eastAsia="Cambria" w:hAnsiTheme="majorHAnsi" w:cs="Calibri"/>
          <w:color w:val="000000"/>
          <w:sz w:val="20"/>
          <w:szCs w:val="20"/>
          <w:u w:color="000000"/>
          <w:lang w:val="es-ES" w:eastAsia="es-ES"/>
        </w:rPr>
        <w:t xml:space="preserve"> 2004, tom</w:t>
      </w:r>
      <w:r w:rsidR="00EC2B14" w:rsidRPr="009B3F2A">
        <w:rPr>
          <w:rFonts w:asciiTheme="majorHAnsi" w:eastAsia="Cambria" w:hAnsiTheme="majorHAnsi" w:cs="Calibri"/>
          <w:color w:val="000000"/>
          <w:sz w:val="20"/>
          <w:szCs w:val="20"/>
          <w:u w:color="000000"/>
          <w:lang w:val="es-ES" w:eastAsia="es-ES"/>
        </w:rPr>
        <w:t>ó la decisió</w:t>
      </w:r>
      <w:r w:rsidRPr="009B3F2A">
        <w:rPr>
          <w:rFonts w:asciiTheme="majorHAnsi" w:eastAsia="Cambria" w:hAnsiTheme="majorHAnsi" w:cs="Calibri"/>
          <w:color w:val="000000"/>
          <w:sz w:val="20"/>
          <w:szCs w:val="20"/>
          <w:u w:color="000000"/>
          <w:lang w:val="es-ES" w:eastAsia="es-ES"/>
        </w:rPr>
        <w:t>n que e</w:t>
      </w:r>
      <w:r w:rsidR="00EC2B14" w:rsidRPr="009B3F2A">
        <w:rPr>
          <w:rFonts w:asciiTheme="majorHAnsi" w:eastAsia="Cambria" w:hAnsiTheme="majorHAnsi" w:cs="Calibri"/>
          <w:color w:val="000000"/>
          <w:sz w:val="20"/>
          <w:szCs w:val="20"/>
          <w:u w:color="000000"/>
          <w:lang w:val="es-ES" w:eastAsia="es-ES"/>
        </w:rPr>
        <w:t>sta denuncia se tramitara por ví</w:t>
      </w:r>
      <w:r w:rsidRPr="009B3F2A">
        <w:rPr>
          <w:rFonts w:asciiTheme="majorHAnsi" w:eastAsia="Cambria" w:hAnsiTheme="majorHAnsi" w:cs="Calibri"/>
          <w:color w:val="000000"/>
          <w:sz w:val="20"/>
          <w:szCs w:val="20"/>
          <w:u w:color="000000"/>
          <w:lang w:val="es-ES" w:eastAsia="es-ES"/>
        </w:rPr>
        <w:t xml:space="preserve">a separada bajo el </w:t>
      </w:r>
      <w:r w:rsidR="00EC2B14" w:rsidRPr="009B3F2A">
        <w:rPr>
          <w:rFonts w:asciiTheme="majorHAnsi" w:eastAsia="Cambria" w:hAnsiTheme="majorHAnsi" w:cs="Calibri"/>
          <w:color w:val="000000"/>
          <w:sz w:val="20"/>
          <w:szCs w:val="20"/>
          <w:u w:color="000000"/>
          <w:lang w:val="es-ES" w:eastAsia="es-ES"/>
        </w:rPr>
        <w:t>número de petició</w:t>
      </w:r>
      <w:r w:rsidRPr="009B3F2A">
        <w:rPr>
          <w:rFonts w:asciiTheme="majorHAnsi" w:eastAsia="Cambria" w:hAnsiTheme="majorHAnsi" w:cs="Calibri"/>
          <w:color w:val="000000"/>
          <w:sz w:val="20"/>
          <w:szCs w:val="20"/>
          <w:u w:color="000000"/>
          <w:lang w:val="es-ES" w:eastAsia="es-ES"/>
        </w:rPr>
        <w:t>n P-1275-</w:t>
      </w:r>
      <w:r w:rsidR="00EC2B14" w:rsidRPr="009B3F2A">
        <w:rPr>
          <w:rFonts w:asciiTheme="majorHAnsi" w:eastAsia="Cambria" w:hAnsiTheme="majorHAnsi" w:cs="Calibri"/>
          <w:color w:val="000000"/>
          <w:sz w:val="20"/>
          <w:szCs w:val="20"/>
          <w:u w:color="000000"/>
          <w:lang w:val="es-ES" w:eastAsia="es-ES"/>
        </w:rPr>
        <w:t>04 A, mientras que la tramitació</w:t>
      </w:r>
      <w:r w:rsidRPr="009B3F2A">
        <w:rPr>
          <w:rFonts w:asciiTheme="majorHAnsi" w:eastAsia="Cambria" w:hAnsiTheme="majorHAnsi" w:cs="Calibri"/>
          <w:color w:val="000000"/>
          <w:sz w:val="20"/>
          <w:szCs w:val="20"/>
          <w:u w:color="000000"/>
          <w:lang w:val="es-ES" w:eastAsia="es-ES"/>
        </w:rPr>
        <w:t xml:space="preserve">n de la denuncia del </w:t>
      </w:r>
      <w:r w:rsidR="00EC2B14" w:rsidRPr="009B3F2A">
        <w:rPr>
          <w:rFonts w:asciiTheme="majorHAnsi" w:eastAsia="Cambria" w:hAnsiTheme="majorHAnsi" w:cs="Calibri"/>
          <w:color w:val="000000"/>
          <w:sz w:val="20"/>
          <w:szCs w:val="20"/>
          <w:u w:color="000000"/>
          <w:lang w:val="es-ES" w:eastAsia="es-ES"/>
        </w:rPr>
        <w:t>año</w:t>
      </w:r>
      <w:r w:rsidRPr="009B3F2A">
        <w:rPr>
          <w:rFonts w:asciiTheme="majorHAnsi" w:eastAsia="Cambria" w:hAnsiTheme="majorHAnsi" w:cs="Calibri"/>
          <w:color w:val="000000"/>
          <w:sz w:val="20"/>
          <w:szCs w:val="20"/>
          <w:u w:color="000000"/>
          <w:lang w:val="es-ES" w:eastAsia="es-ES"/>
        </w:rPr>
        <w:t xml:space="preserve"> 2008, referida a la prescripci</w:t>
      </w:r>
      <w:r w:rsidR="00EC2B14" w:rsidRPr="009B3F2A">
        <w:rPr>
          <w:rFonts w:asciiTheme="majorHAnsi" w:eastAsia="Cambria" w:hAnsiTheme="majorHAnsi" w:cs="Calibri"/>
          <w:color w:val="000000"/>
          <w:sz w:val="20"/>
          <w:szCs w:val="20"/>
          <w:u w:color="000000"/>
          <w:lang w:val="es-ES" w:eastAsia="es-ES"/>
        </w:rPr>
        <w:t>ó</w:t>
      </w:r>
      <w:r w:rsidRPr="009B3F2A">
        <w:rPr>
          <w:rFonts w:asciiTheme="majorHAnsi" w:eastAsia="Cambria" w:hAnsiTheme="majorHAnsi" w:cs="Calibri"/>
          <w:color w:val="000000"/>
          <w:sz w:val="20"/>
          <w:szCs w:val="20"/>
          <w:u w:color="000000"/>
          <w:lang w:val="es-ES" w:eastAsia="es-ES"/>
        </w:rPr>
        <w:t>n gradual o media prescripci</w:t>
      </w:r>
      <w:r w:rsidR="00EC2B14" w:rsidRPr="009B3F2A">
        <w:rPr>
          <w:rFonts w:asciiTheme="majorHAnsi" w:eastAsia="Cambria" w:hAnsiTheme="majorHAnsi" w:cs="Calibri"/>
          <w:color w:val="000000"/>
          <w:sz w:val="20"/>
          <w:szCs w:val="20"/>
          <w:u w:color="000000"/>
          <w:lang w:val="es-ES" w:eastAsia="es-ES"/>
        </w:rPr>
        <w:t>ó</w:t>
      </w:r>
      <w:r w:rsidRPr="009B3F2A">
        <w:rPr>
          <w:rFonts w:asciiTheme="majorHAnsi" w:eastAsia="Cambria" w:hAnsiTheme="majorHAnsi" w:cs="Calibri"/>
          <w:color w:val="000000"/>
          <w:sz w:val="20"/>
          <w:szCs w:val="20"/>
          <w:u w:color="000000"/>
          <w:lang w:val="es-ES" w:eastAsia="es-ES"/>
        </w:rPr>
        <w:t xml:space="preserve">n en materia penal se realizara bajo el numero P-1275-04 B. Luego, el 9 de marzo de 2017, la </w:t>
      </w:r>
      <w:r w:rsidR="00EC2B14" w:rsidRPr="009B3F2A">
        <w:rPr>
          <w:rFonts w:asciiTheme="majorHAnsi" w:eastAsia="Cambria" w:hAnsiTheme="majorHAnsi" w:cs="Calibri"/>
          <w:color w:val="000000"/>
          <w:sz w:val="20"/>
          <w:szCs w:val="20"/>
          <w:u w:color="000000"/>
          <w:lang w:val="es-ES" w:eastAsia="es-ES"/>
        </w:rPr>
        <w:t>CIDH</w:t>
      </w:r>
      <w:r w:rsidRPr="009B3F2A">
        <w:rPr>
          <w:rFonts w:asciiTheme="majorHAnsi" w:eastAsia="Cambria" w:hAnsiTheme="majorHAnsi" w:cs="Calibri"/>
          <w:color w:val="000000"/>
          <w:sz w:val="20"/>
          <w:szCs w:val="20"/>
          <w:u w:color="000000"/>
          <w:lang w:val="es-ES" w:eastAsia="es-ES"/>
        </w:rPr>
        <w:t xml:space="preserve"> transmiti</w:t>
      </w:r>
      <w:r w:rsidR="00EC2B14" w:rsidRPr="009B3F2A">
        <w:rPr>
          <w:rFonts w:asciiTheme="majorHAnsi" w:eastAsia="Cambria" w:hAnsiTheme="majorHAnsi" w:cs="Calibri"/>
          <w:color w:val="000000"/>
          <w:sz w:val="20"/>
          <w:szCs w:val="20"/>
          <w:u w:color="000000"/>
          <w:lang w:val="es-ES" w:eastAsia="es-ES"/>
        </w:rPr>
        <w:t>ó</w:t>
      </w:r>
      <w:r w:rsidRPr="009B3F2A">
        <w:rPr>
          <w:rFonts w:asciiTheme="majorHAnsi" w:eastAsia="Cambria" w:hAnsiTheme="majorHAnsi" w:cs="Calibri"/>
          <w:color w:val="000000"/>
          <w:sz w:val="20"/>
          <w:szCs w:val="20"/>
          <w:u w:color="000000"/>
          <w:lang w:val="es-ES" w:eastAsia="es-ES"/>
        </w:rPr>
        <w:t xml:space="preserve"> al Estado las bases de una propuesta de soluci</w:t>
      </w:r>
      <w:r w:rsidR="00EC2B14" w:rsidRPr="009B3F2A">
        <w:rPr>
          <w:rFonts w:asciiTheme="majorHAnsi" w:eastAsia="Cambria" w:hAnsiTheme="majorHAnsi" w:cs="Calibri"/>
          <w:color w:val="000000"/>
          <w:sz w:val="20"/>
          <w:szCs w:val="20"/>
          <w:u w:color="000000"/>
          <w:lang w:val="es-ES" w:eastAsia="es-ES"/>
        </w:rPr>
        <w:t>ó</w:t>
      </w:r>
      <w:r w:rsidRPr="009B3F2A">
        <w:rPr>
          <w:rFonts w:asciiTheme="majorHAnsi" w:eastAsia="Cambria" w:hAnsiTheme="majorHAnsi" w:cs="Calibri"/>
          <w:color w:val="000000"/>
          <w:sz w:val="20"/>
          <w:szCs w:val="20"/>
          <w:u w:color="000000"/>
          <w:lang w:val="es-ES" w:eastAsia="es-ES"/>
        </w:rPr>
        <w:t>n amistosa elaborada por los peticionarios, en relaci</w:t>
      </w:r>
      <w:r w:rsidR="00EC2B14" w:rsidRPr="009B3F2A">
        <w:rPr>
          <w:rFonts w:asciiTheme="majorHAnsi" w:eastAsia="Cambria" w:hAnsiTheme="majorHAnsi" w:cs="Calibri"/>
          <w:color w:val="000000"/>
          <w:sz w:val="20"/>
          <w:szCs w:val="20"/>
          <w:u w:color="000000"/>
          <w:lang w:val="es-ES" w:eastAsia="es-ES"/>
        </w:rPr>
        <w:t>ó</w:t>
      </w:r>
      <w:r w:rsidRPr="009B3F2A">
        <w:rPr>
          <w:rFonts w:asciiTheme="majorHAnsi" w:eastAsia="Cambria" w:hAnsiTheme="majorHAnsi" w:cs="Calibri"/>
          <w:color w:val="000000"/>
          <w:sz w:val="20"/>
          <w:szCs w:val="20"/>
          <w:u w:color="000000"/>
          <w:lang w:val="es-ES" w:eastAsia="es-ES"/>
        </w:rPr>
        <w:t>n con la petici</w:t>
      </w:r>
      <w:r w:rsidR="00EC2B14" w:rsidRPr="009B3F2A">
        <w:rPr>
          <w:rFonts w:asciiTheme="majorHAnsi" w:eastAsia="Cambria" w:hAnsiTheme="majorHAnsi" w:cs="Calibri"/>
          <w:color w:val="000000"/>
          <w:sz w:val="20"/>
          <w:szCs w:val="20"/>
          <w:u w:color="000000"/>
          <w:lang w:val="es-ES" w:eastAsia="es-ES"/>
        </w:rPr>
        <w:t>ó</w:t>
      </w:r>
      <w:r w:rsidRPr="009B3F2A">
        <w:rPr>
          <w:rFonts w:asciiTheme="majorHAnsi" w:eastAsia="Cambria" w:hAnsiTheme="majorHAnsi" w:cs="Calibri"/>
          <w:color w:val="000000"/>
          <w:sz w:val="20"/>
          <w:szCs w:val="20"/>
          <w:u w:color="000000"/>
          <w:lang w:val="es-ES" w:eastAsia="es-ES"/>
        </w:rPr>
        <w:t>n P-1275-04 A.</w:t>
      </w:r>
    </w:p>
    <w:p w14:paraId="62BBA33D" w14:textId="77777777" w:rsidR="00B77BB8" w:rsidRPr="009B3F2A" w:rsidRDefault="00B77BB8" w:rsidP="00EE26E7">
      <w:pPr>
        <w:tabs>
          <w:tab w:val="left" w:pos="360"/>
          <w:tab w:val="left" w:pos="810"/>
        </w:tabs>
        <w:ind w:left="720" w:right="720"/>
        <w:jc w:val="both"/>
        <w:rPr>
          <w:rFonts w:asciiTheme="majorHAnsi" w:eastAsia="Cambria" w:hAnsiTheme="majorHAnsi" w:cs="Calibri"/>
          <w:color w:val="000000"/>
          <w:sz w:val="20"/>
          <w:szCs w:val="20"/>
          <w:u w:color="000000"/>
          <w:lang w:val="es-ES" w:eastAsia="es-ES"/>
        </w:rPr>
      </w:pPr>
    </w:p>
    <w:p w14:paraId="56D62E90" w14:textId="350D4668" w:rsidR="00B77BB8" w:rsidRPr="009B3F2A" w:rsidRDefault="00B77BB8" w:rsidP="00EE26E7">
      <w:pPr>
        <w:tabs>
          <w:tab w:val="left" w:pos="360"/>
          <w:tab w:val="left" w:pos="810"/>
        </w:tabs>
        <w:ind w:left="720" w:right="720"/>
        <w:jc w:val="both"/>
        <w:rPr>
          <w:rFonts w:asciiTheme="majorHAnsi" w:eastAsia="Cambria" w:hAnsiTheme="majorHAnsi" w:cs="Calibri"/>
          <w:color w:val="000000"/>
          <w:sz w:val="20"/>
          <w:szCs w:val="20"/>
          <w:u w:color="000000"/>
          <w:lang w:val="es-ES" w:eastAsia="es-ES"/>
        </w:rPr>
      </w:pPr>
      <w:r w:rsidRPr="009B3F2A">
        <w:rPr>
          <w:rFonts w:asciiTheme="majorHAnsi" w:eastAsia="Cambria" w:hAnsiTheme="majorHAnsi" w:cs="Calibri"/>
          <w:color w:val="000000"/>
          <w:sz w:val="20"/>
          <w:szCs w:val="20"/>
          <w:u w:color="000000"/>
          <w:lang w:val="es-ES" w:eastAsia="es-ES"/>
        </w:rPr>
        <w:t>El 11 de noviembre de 2019 se celebr</w:t>
      </w:r>
      <w:r w:rsidR="00EC2B14" w:rsidRPr="009B3F2A">
        <w:rPr>
          <w:rFonts w:asciiTheme="majorHAnsi" w:eastAsia="Cambria" w:hAnsiTheme="majorHAnsi" w:cs="Calibri"/>
          <w:color w:val="000000"/>
          <w:sz w:val="20"/>
          <w:szCs w:val="20"/>
          <w:u w:color="000000"/>
          <w:lang w:val="es-ES" w:eastAsia="es-ES"/>
        </w:rPr>
        <w:t>ó</w:t>
      </w:r>
      <w:r w:rsidRPr="009B3F2A">
        <w:rPr>
          <w:rFonts w:asciiTheme="majorHAnsi" w:eastAsia="Cambria" w:hAnsiTheme="majorHAnsi" w:cs="Calibri"/>
          <w:color w:val="000000"/>
          <w:sz w:val="20"/>
          <w:szCs w:val="20"/>
          <w:u w:color="000000"/>
          <w:lang w:val="es-ES" w:eastAsia="es-ES"/>
        </w:rPr>
        <w:t xml:space="preserve"> en Quito, Ecuador, una reuni</w:t>
      </w:r>
      <w:r w:rsidR="00EC2B14" w:rsidRPr="009B3F2A">
        <w:rPr>
          <w:rFonts w:asciiTheme="majorHAnsi" w:eastAsia="Cambria" w:hAnsiTheme="majorHAnsi" w:cs="Calibri"/>
          <w:color w:val="000000"/>
          <w:sz w:val="20"/>
          <w:szCs w:val="20"/>
          <w:u w:color="000000"/>
          <w:lang w:val="es-ES" w:eastAsia="es-ES"/>
        </w:rPr>
        <w:t>ó</w:t>
      </w:r>
      <w:r w:rsidRPr="009B3F2A">
        <w:rPr>
          <w:rFonts w:asciiTheme="majorHAnsi" w:eastAsia="Cambria" w:hAnsiTheme="majorHAnsi" w:cs="Calibri"/>
          <w:color w:val="000000"/>
          <w:sz w:val="20"/>
          <w:szCs w:val="20"/>
          <w:u w:color="000000"/>
          <w:lang w:val="es-ES" w:eastAsia="es-ES"/>
        </w:rPr>
        <w:t>n</w:t>
      </w:r>
      <w:r w:rsidR="00EC2B14" w:rsidRPr="009B3F2A">
        <w:rPr>
          <w:rFonts w:asciiTheme="majorHAnsi" w:eastAsia="Cambria" w:hAnsiTheme="majorHAnsi" w:cs="Calibri"/>
          <w:color w:val="000000"/>
          <w:sz w:val="20"/>
          <w:szCs w:val="20"/>
          <w:u w:color="000000"/>
          <w:lang w:val="es-ES" w:eastAsia="es-ES"/>
        </w:rPr>
        <w:t xml:space="preserve"> de trabajo durante el 174° Perí</w:t>
      </w:r>
      <w:r w:rsidRPr="009B3F2A">
        <w:rPr>
          <w:rFonts w:asciiTheme="majorHAnsi" w:eastAsia="Cambria" w:hAnsiTheme="majorHAnsi" w:cs="Calibri"/>
          <w:color w:val="000000"/>
          <w:sz w:val="20"/>
          <w:szCs w:val="20"/>
          <w:u w:color="000000"/>
          <w:lang w:val="es-ES" w:eastAsia="es-ES"/>
        </w:rPr>
        <w:t>odo de Sesiones de la Comisi</w:t>
      </w:r>
      <w:r w:rsidR="00EC2B14" w:rsidRPr="009B3F2A">
        <w:rPr>
          <w:rFonts w:asciiTheme="majorHAnsi" w:eastAsia="Cambria" w:hAnsiTheme="majorHAnsi" w:cs="Calibri"/>
          <w:color w:val="000000"/>
          <w:sz w:val="20"/>
          <w:szCs w:val="20"/>
          <w:u w:color="000000"/>
          <w:lang w:val="es-ES" w:eastAsia="es-ES"/>
        </w:rPr>
        <w:t>ó</w:t>
      </w:r>
      <w:r w:rsidRPr="009B3F2A">
        <w:rPr>
          <w:rFonts w:asciiTheme="majorHAnsi" w:eastAsia="Cambria" w:hAnsiTheme="majorHAnsi" w:cs="Calibri"/>
          <w:color w:val="000000"/>
          <w:sz w:val="20"/>
          <w:szCs w:val="20"/>
          <w:u w:color="000000"/>
          <w:lang w:val="es-ES" w:eastAsia="es-ES"/>
        </w:rPr>
        <w:t xml:space="preserve">n </w:t>
      </w:r>
      <w:proofErr w:type="spellStart"/>
      <w:r w:rsidRPr="009B3F2A">
        <w:rPr>
          <w:rFonts w:asciiTheme="majorHAnsi" w:eastAsia="Cambria" w:hAnsiTheme="majorHAnsi" w:cs="Calibri"/>
          <w:color w:val="000000"/>
          <w:sz w:val="20"/>
          <w:szCs w:val="20"/>
          <w:u w:color="000000"/>
          <w:lang w:val="es-ES" w:eastAsia="es-ES"/>
        </w:rPr>
        <w:t>lnteramericana</w:t>
      </w:r>
      <w:proofErr w:type="spellEnd"/>
      <w:r w:rsidRPr="009B3F2A">
        <w:rPr>
          <w:rFonts w:asciiTheme="majorHAnsi" w:eastAsia="Cambria" w:hAnsiTheme="majorHAnsi" w:cs="Calibri"/>
          <w:color w:val="000000"/>
          <w:sz w:val="20"/>
          <w:szCs w:val="20"/>
          <w:u w:color="000000"/>
          <w:lang w:val="es-ES" w:eastAsia="es-ES"/>
        </w:rPr>
        <w:t>, en la que participaron por los peticionarios la Sra. Gaby Rivera Matus y sus abogados representantes, y por el Estado, funcionarios del Ministerio de Relaciones</w:t>
      </w:r>
      <w:r w:rsidR="00EC2B14" w:rsidRPr="009B3F2A">
        <w:rPr>
          <w:rFonts w:asciiTheme="majorHAnsi" w:eastAsia="Cambria" w:hAnsiTheme="majorHAnsi" w:cs="Calibri"/>
          <w:color w:val="000000"/>
          <w:sz w:val="20"/>
          <w:szCs w:val="20"/>
          <w:u w:color="000000"/>
          <w:lang w:val="es-ES" w:eastAsia="es-ES"/>
        </w:rPr>
        <w:t xml:space="preserve"> Exteriores y de la Subsecretarí</w:t>
      </w:r>
      <w:r w:rsidRPr="009B3F2A">
        <w:rPr>
          <w:rFonts w:asciiTheme="majorHAnsi" w:eastAsia="Cambria" w:hAnsiTheme="majorHAnsi" w:cs="Calibri"/>
          <w:color w:val="000000"/>
          <w:sz w:val="20"/>
          <w:szCs w:val="20"/>
          <w:u w:color="000000"/>
          <w:lang w:val="es-ES" w:eastAsia="es-ES"/>
        </w:rPr>
        <w:t>a de Derechos Humanos del Ministerio de Justicia y Derechos Humanos, donde el Estado manifest</w:t>
      </w:r>
      <w:r w:rsidR="00EC2B14" w:rsidRPr="009B3F2A">
        <w:rPr>
          <w:rFonts w:asciiTheme="majorHAnsi" w:eastAsia="Cambria" w:hAnsiTheme="majorHAnsi" w:cs="Calibri"/>
          <w:color w:val="000000"/>
          <w:sz w:val="20"/>
          <w:szCs w:val="20"/>
          <w:u w:color="000000"/>
          <w:lang w:val="es-ES" w:eastAsia="es-ES"/>
        </w:rPr>
        <w:t>ó</w:t>
      </w:r>
      <w:r w:rsidRPr="009B3F2A">
        <w:rPr>
          <w:rFonts w:asciiTheme="majorHAnsi" w:eastAsia="Cambria" w:hAnsiTheme="majorHAnsi" w:cs="Calibri"/>
          <w:color w:val="000000"/>
          <w:sz w:val="20"/>
          <w:szCs w:val="20"/>
          <w:u w:color="000000"/>
          <w:lang w:val="es-ES" w:eastAsia="es-ES"/>
        </w:rPr>
        <w:t xml:space="preserve"> su disposici</w:t>
      </w:r>
      <w:r w:rsidR="00EC2B14" w:rsidRPr="009B3F2A">
        <w:rPr>
          <w:rFonts w:asciiTheme="majorHAnsi" w:eastAsia="Cambria" w:hAnsiTheme="majorHAnsi" w:cs="Calibri"/>
          <w:color w:val="000000"/>
          <w:sz w:val="20"/>
          <w:szCs w:val="20"/>
          <w:u w:color="000000"/>
          <w:lang w:val="es-ES" w:eastAsia="es-ES"/>
        </w:rPr>
        <w:t>ó</w:t>
      </w:r>
      <w:r w:rsidRPr="009B3F2A">
        <w:rPr>
          <w:rFonts w:asciiTheme="majorHAnsi" w:eastAsia="Cambria" w:hAnsiTheme="majorHAnsi" w:cs="Calibri"/>
          <w:color w:val="000000"/>
          <w:sz w:val="20"/>
          <w:szCs w:val="20"/>
          <w:u w:color="000000"/>
          <w:lang w:val="es-ES" w:eastAsia="es-ES"/>
        </w:rPr>
        <w:t>n a iniciar las gestiones para una</w:t>
      </w:r>
      <w:r w:rsidR="00AF4D4C" w:rsidRPr="009B3F2A">
        <w:rPr>
          <w:rFonts w:asciiTheme="majorHAnsi" w:eastAsia="Cambria" w:hAnsiTheme="majorHAnsi" w:cs="Calibri"/>
          <w:color w:val="000000"/>
          <w:sz w:val="20"/>
          <w:szCs w:val="20"/>
          <w:u w:color="000000"/>
          <w:lang w:val="es-ES" w:eastAsia="es-ES"/>
        </w:rPr>
        <w:t xml:space="preserve"> e</w:t>
      </w:r>
      <w:r w:rsidRPr="009B3F2A">
        <w:rPr>
          <w:rFonts w:asciiTheme="majorHAnsi" w:eastAsia="Cambria" w:hAnsiTheme="majorHAnsi" w:cs="Calibri"/>
          <w:color w:val="000000"/>
          <w:sz w:val="20"/>
          <w:szCs w:val="20"/>
          <w:u w:color="000000"/>
          <w:lang w:val="es-ES" w:eastAsia="es-ES"/>
        </w:rPr>
        <w:t>ventual suscripci</w:t>
      </w:r>
      <w:r w:rsidR="00EC2B14" w:rsidRPr="009B3F2A">
        <w:rPr>
          <w:rFonts w:asciiTheme="majorHAnsi" w:eastAsia="Cambria" w:hAnsiTheme="majorHAnsi" w:cs="Calibri"/>
          <w:color w:val="000000"/>
          <w:sz w:val="20"/>
          <w:szCs w:val="20"/>
          <w:u w:color="000000"/>
          <w:lang w:val="es-ES" w:eastAsia="es-ES"/>
        </w:rPr>
        <w:t>ó</w:t>
      </w:r>
      <w:r w:rsidRPr="009B3F2A">
        <w:rPr>
          <w:rFonts w:asciiTheme="majorHAnsi" w:eastAsia="Cambria" w:hAnsiTheme="majorHAnsi" w:cs="Calibri"/>
          <w:color w:val="000000"/>
          <w:sz w:val="20"/>
          <w:szCs w:val="20"/>
          <w:u w:color="000000"/>
          <w:lang w:val="es-ES" w:eastAsia="es-ES"/>
        </w:rPr>
        <w:t>n de un acuerdo de soluci</w:t>
      </w:r>
      <w:r w:rsidR="00EC2B14" w:rsidRPr="009B3F2A">
        <w:rPr>
          <w:rFonts w:asciiTheme="majorHAnsi" w:eastAsia="Cambria" w:hAnsiTheme="majorHAnsi" w:cs="Calibri"/>
          <w:color w:val="000000"/>
          <w:sz w:val="20"/>
          <w:szCs w:val="20"/>
          <w:u w:color="000000"/>
          <w:lang w:val="es-ES" w:eastAsia="es-ES"/>
        </w:rPr>
        <w:t>ó</w:t>
      </w:r>
      <w:r w:rsidRPr="009B3F2A">
        <w:rPr>
          <w:rFonts w:asciiTheme="majorHAnsi" w:eastAsia="Cambria" w:hAnsiTheme="majorHAnsi" w:cs="Calibri"/>
          <w:color w:val="000000"/>
          <w:sz w:val="20"/>
          <w:szCs w:val="20"/>
          <w:u w:color="000000"/>
          <w:lang w:val="es-ES" w:eastAsia="es-ES"/>
        </w:rPr>
        <w:t xml:space="preserve">n amistosa. Con fecha </w:t>
      </w:r>
      <w:r w:rsidR="00EC2B14" w:rsidRPr="009B3F2A">
        <w:rPr>
          <w:rFonts w:asciiTheme="majorHAnsi" w:eastAsia="Cambria" w:hAnsiTheme="majorHAnsi" w:cs="Calibri"/>
          <w:color w:val="000000"/>
          <w:sz w:val="20"/>
          <w:szCs w:val="20"/>
          <w:u w:color="000000"/>
          <w:lang w:val="es-ES" w:eastAsia="es-ES"/>
        </w:rPr>
        <w:t>6</w:t>
      </w:r>
      <w:r w:rsidRPr="009B3F2A">
        <w:rPr>
          <w:rFonts w:asciiTheme="majorHAnsi" w:eastAsia="Cambria" w:hAnsiTheme="majorHAnsi" w:cs="Calibri"/>
          <w:color w:val="000000"/>
          <w:sz w:val="20"/>
          <w:szCs w:val="20"/>
          <w:u w:color="000000"/>
          <w:lang w:val="es-ES" w:eastAsia="es-ES"/>
        </w:rPr>
        <w:t xml:space="preserve"> de diciembre de 2019, el Estado propuso una f</w:t>
      </w:r>
      <w:r w:rsidR="00EC2B14" w:rsidRPr="009B3F2A">
        <w:rPr>
          <w:rFonts w:asciiTheme="majorHAnsi" w:eastAsia="Cambria" w:hAnsiTheme="majorHAnsi" w:cs="Calibri"/>
          <w:color w:val="000000"/>
          <w:sz w:val="20"/>
          <w:szCs w:val="20"/>
          <w:u w:color="000000"/>
          <w:lang w:val="es-ES" w:eastAsia="es-ES"/>
        </w:rPr>
        <w:t>ó</w:t>
      </w:r>
      <w:r w:rsidRPr="009B3F2A">
        <w:rPr>
          <w:rFonts w:asciiTheme="majorHAnsi" w:eastAsia="Cambria" w:hAnsiTheme="majorHAnsi" w:cs="Calibri"/>
          <w:color w:val="000000"/>
          <w:sz w:val="20"/>
          <w:szCs w:val="20"/>
          <w:u w:color="000000"/>
          <w:lang w:val="es-ES" w:eastAsia="es-ES"/>
        </w:rPr>
        <w:t xml:space="preserve">rmula relativa a los </w:t>
      </w:r>
      <w:r w:rsidR="00EC2B14" w:rsidRPr="009B3F2A">
        <w:rPr>
          <w:rFonts w:asciiTheme="majorHAnsi" w:eastAsia="Cambria" w:hAnsiTheme="majorHAnsi" w:cs="Calibri"/>
          <w:color w:val="000000"/>
          <w:sz w:val="20"/>
          <w:szCs w:val="20"/>
          <w:u w:color="000000"/>
          <w:lang w:val="es-ES" w:eastAsia="es-ES"/>
        </w:rPr>
        <w:t>términos</w:t>
      </w:r>
      <w:r w:rsidRPr="009B3F2A">
        <w:rPr>
          <w:rFonts w:asciiTheme="majorHAnsi" w:eastAsia="Cambria" w:hAnsiTheme="majorHAnsi" w:cs="Calibri"/>
          <w:color w:val="000000"/>
          <w:sz w:val="20"/>
          <w:szCs w:val="20"/>
          <w:u w:color="000000"/>
          <w:lang w:val="es-ES" w:eastAsia="es-ES"/>
        </w:rPr>
        <w:t xml:space="preserve"> principales en que se </w:t>
      </w:r>
      <w:r w:rsidR="00EC2B14" w:rsidRPr="009B3F2A">
        <w:rPr>
          <w:rFonts w:asciiTheme="majorHAnsi" w:eastAsia="Cambria" w:hAnsiTheme="majorHAnsi" w:cs="Calibri"/>
          <w:color w:val="000000"/>
          <w:sz w:val="20"/>
          <w:szCs w:val="20"/>
          <w:u w:color="000000"/>
          <w:lang w:val="es-ES" w:eastAsia="es-ES"/>
        </w:rPr>
        <w:t>redactaría</w:t>
      </w:r>
      <w:r w:rsidRPr="009B3F2A">
        <w:rPr>
          <w:rFonts w:asciiTheme="majorHAnsi" w:eastAsia="Cambria" w:hAnsiTheme="majorHAnsi" w:cs="Calibri"/>
          <w:color w:val="000000"/>
          <w:sz w:val="20"/>
          <w:szCs w:val="20"/>
          <w:u w:color="000000"/>
          <w:lang w:val="es-ES" w:eastAsia="es-ES"/>
        </w:rPr>
        <w:t xml:space="preserve"> el acuerdo sobre la base de la propuesta de los peticionarios, la cual fue aceptada, sin observaciones, por e</w:t>
      </w:r>
      <w:r w:rsidR="00EC2B14" w:rsidRPr="009B3F2A">
        <w:rPr>
          <w:rFonts w:asciiTheme="majorHAnsi" w:eastAsia="Cambria" w:hAnsiTheme="majorHAnsi" w:cs="Calibri"/>
          <w:color w:val="000000"/>
          <w:sz w:val="20"/>
          <w:szCs w:val="20"/>
          <w:u w:color="000000"/>
          <w:lang w:val="es-ES" w:eastAsia="es-ES"/>
        </w:rPr>
        <w:t>stos el 9 de diciembre de 2019.</w:t>
      </w:r>
    </w:p>
    <w:p w14:paraId="2C77D639" w14:textId="60EB2EDE" w:rsidR="00EC2B14" w:rsidRPr="009B3F2A" w:rsidRDefault="00EC2B14" w:rsidP="00EE26E7">
      <w:pPr>
        <w:tabs>
          <w:tab w:val="left" w:pos="360"/>
          <w:tab w:val="left" w:pos="810"/>
        </w:tabs>
        <w:ind w:left="720" w:right="720"/>
        <w:jc w:val="both"/>
        <w:rPr>
          <w:rFonts w:asciiTheme="majorHAnsi" w:eastAsia="Cambria" w:hAnsiTheme="majorHAnsi" w:cs="Calibri"/>
          <w:color w:val="000000"/>
          <w:sz w:val="20"/>
          <w:szCs w:val="20"/>
          <w:u w:color="000000"/>
          <w:lang w:val="es-ES" w:eastAsia="es-ES"/>
        </w:rPr>
      </w:pPr>
    </w:p>
    <w:p w14:paraId="3971E7F8" w14:textId="0DA4E23F" w:rsidR="00EC2B14" w:rsidRPr="009B3F2A" w:rsidRDefault="006931DA" w:rsidP="00EE26E7">
      <w:pPr>
        <w:tabs>
          <w:tab w:val="left" w:pos="360"/>
          <w:tab w:val="left" w:pos="810"/>
        </w:tabs>
        <w:ind w:left="720" w:right="720"/>
        <w:jc w:val="both"/>
        <w:rPr>
          <w:rFonts w:asciiTheme="majorHAnsi" w:eastAsia="Cambria" w:hAnsiTheme="majorHAnsi" w:cs="Calibri"/>
          <w:b/>
          <w:color w:val="000000"/>
          <w:sz w:val="20"/>
          <w:szCs w:val="20"/>
          <w:u w:color="000000"/>
          <w:lang w:val="es-ES" w:eastAsia="es-ES"/>
        </w:rPr>
      </w:pPr>
      <w:r w:rsidRPr="009B3F2A">
        <w:rPr>
          <w:rFonts w:asciiTheme="majorHAnsi" w:eastAsia="Cambria" w:hAnsiTheme="majorHAnsi" w:cs="Calibri"/>
          <w:b/>
          <w:color w:val="000000"/>
          <w:sz w:val="20"/>
          <w:szCs w:val="20"/>
          <w:u w:color="000000"/>
          <w:lang w:val="es-ES" w:eastAsia="es-ES"/>
        </w:rPr>
        <w:t xml:space="preserve">TERCERO: </w:t>
      </w:r>
      <w:r w:rsidR="00EC2B14" w:rsidRPr="009B3F2A">
        <w:rPr>
          <w:rFonts w:asciiTheme="majorHAnsi" w:eastAsia="Cambria" w:hAnsiTheme="majorHAnsi" w:cs="Calibri"/>
          <w:b/>
          <w:color w:val="000000"/>
          <w:sz w:val="20"/>
          <w:szCs w:val="20"/>
          <w:u w:color="000000"/>
          <w:lang w:val="es-ES" w:eastAsia="es-ES"/>
        </w:rPr>
        <w:t>COMPROMISOS ASUMIDOS POR EL ESTADO Y LOS PETICIONARIOS</w:t>
      </w:r>
    </w:p>
    <w:p w14:paraId="71C53FCC" w14:textId="77777777" w:rsidR="00B77BB8" w:rsidRPr="009B3F2A" w:rsidRDefault="00B77BB8" w:rsidP="00EE26E7">
      <w:pPr>
        <w:tabs>
          <w:tab w:val="left" w:pos="360"/>
          <w:tab w:val="left" w:pos="810"/>
        </w:tabs>
        <w:ind w:left="720" w:right="720"/>
        <w:jc w:val="both"/>
        <w:rPr>
          <w:rFonts w:asciiTheme="majorHAnsi" w:eastAsia="Cambria" w:hAnsiTheme="majorHAnsi" w:cs="Calibri"/>
          <w:color w:val="000000"/>
          <w:sz w:val="20"/>
          <w:szCs w:val="20"/>
          <w:u w:color="000000"/>
          <w:lang w:val="es-ES" w:eastAsia="es-ES"/>
        </w:rPr>
      </w:pPr>
    </w:p>
    <w:p w14:paraId="372D6E1F" w14:textId="6A808E03" w:rsidR="00B77BB8" w:rsidRPr="009B3F2A" w:rsidRDefault="00B77BB8" w:rsidP="00EE26E7">
      <w:pPr>
        <w:tabs>
          <w:tab w:val="left" w:pos="810"/>
        </w:tabs>
        <w:ind w:left="720" w:right="720"/>
        <w:jc w:val="both"/>
        <w:rPr>
          <w:rFonts w:asciiTheme="majorHAnsi" w:hAnsiTheme="majorHAnsi" w:cs="Calibri"/>
          <w:sz w:val="20"/>
          <w:szCs w:val="20"/>
          <w:u w:color="000000"/>
          <w:lang w:val="es-ES"/>
        </w:rPr>
      </w:pPr>
      <w:r w:rsidRPr="009B3F2A">
        <w:rPr>
          <w:rFonts w:asciiTheme="majorHAnsi" w:hAnsiTheme="majorHAnsi" w:cs="Calibri"/>
          <w:sz w:val="20"/>
          <w:szCs w:val="20"/>
          <w:u w:color="000000"/>
          <w:lang w:val="es-ES"/>
        </w:rPr>
        <w:t>Por el presente acto, los peticionarios y el Estado celebran un acuerdo de soluci</w:t>
      </w:r>
      <w:r w:rsidR="00EC2B14" w:rsidRPr="009B3F2A">
        <w:rPr>
          <w:rFonts w:asciiTheme="majorHAnsi" w:hAnsiTheme="majorHAnsi" w:cs="Calibri"/>
          <w:sz w:val="20"/>
          <w:szCs w:val="20"/>
          <w:u w:color="000000"/>
          <w:lang w:val="es-ES"/>
        </w:rPr>
        <w:t>ó</w:t>
      </w:r>
      <w:r w:rsidRPr="009B3F2A">
        <w:rPr>
          <w:rFonts w:asciiTheme="majorHAnsi" w:hAnsiTheme="majorHAnsi" w:cs="Calibri"/>
          <w:sz w:val="20"/>
          <w:szCs w:val="20"/>
          <w:u w:color="000000"/>
          <w:lang w:val="es-ES"/>
        </w:rPr>
        <w:t>n amistosa, que pone termino de forma total y definitiva a la controversia correspondiente a la petici</w:t>
      </w:r>
      <w:r w:rsidR="00EC2B14" w:rsidRPr="009B3F2A">
        <w:rPr>
          <w:rFonts w:asciiTheme="majorHAnsi" w:hAnsiTheme="majorHAnsi" w:cs="Calibri"/>
          <w:sz w:val="20"/>
          <w:szCs w:val="20"/>
          <w:u w:color="000000"/>
          <w:lang w:val="es-ES"/>
        </w:rPr>
        <w:t>ó</w:t>
      </w:r>
      <w:r w:rsidRPr="009B3F2A">
        <w:rPr>
          <w:rFonts w:asciiTheme="majorHAnsi" w:hAnsiTheme="majorHAnsi" w:cs="Calibri"/>
          <w:sz w:val="20"/>
          <w:szCs w:val="20"/>
          <w:u w:color="000000"/>
          <w:lang w:val="es-ES"/>
        </w:rPr>
        <w:t>n identificada con el numero P-1275-04 A "Juan Luis Rivera Matus", presentada por los peticionarios ante la Comisi</w:t>
      </w:r>
      <w:r w:rsidR="00EC2B14" w:rsidRPr="009B3F2A">
        <w:rPr>
          <w:rFonts w:asciiTheme="majorHAnsi" w:hAnsiTheme="majorHAnsi" w:cs="Calibri"/>
          <w:sz w:val="20"/>
          <w:szCs w:val="20"/>
          <w:u w:color="000000"/>
          <w:lang w:val="es-ES"/>
        </w:rPr>
        <w:t>ó</w:t>
      </w:r>
      <w:r w:rsidRPr="009B3F2A">
        <w:rPr>
          <w:rFonts w:asciiTheme="majorHAnsi" w:hAnsiTheme="majorHAnsi" w:cs="Calibri"/>
          <w:sz w:val="20"/>
          <w:szCs w:val="20"/>
          <w:u w:color="000000"/>
          <w:lang w:val="es-ES"/>
        </w:rPr>
        <w:t xml:space="preserve">n </w:t>
      </w:r>
      <w:proofErr w:type="spellStart"/>
      <w:r w:rsidRPr="009B3F2A">
        <w:rPr>
          <w:rFonts w:asciiTheme="majorHAnsi" w:hAnsiTheme="majorHAnsi" w:cs="Calibri"/>
          <w:sz w:val="20"/>
          <w:szCs w:val="20"/>
          <w:u w:color="000000"/>
          <w:lang w:val="es-ES"/>
        </w:rPr>
        <w:t>lnteramericana</w:t>
      </w:r>
      <w:proofErr w:type="spellEnd"/>
      <w:r w:rsidRPr="009B3F2A">
        <w:rPr>
          <w:rFonts w:asciiTheme="majorHAnsi" w:hAnsiTheme="majorHAnsi" w:cs="Calibri"/>
          <w:sz w:val="20"/>
          <w:szCs w:val="20"/>
          <w:u w:color="000000"/>
          <w:lang w:val="es-ES"/>
        </w:rPr>
        <w:t xml:space="preserve"> de Derechos Humanos el 29 de noviembre de 2004. Los </w:t>
      </w:r>
      <w:r w:rsidR="00EC2B14" w:rsidRPr="009B3F2A">
        <w:rPr>
          <w:rFonts w:asciiTheme="majorHAnsi" w:hAnsiTheme="majorHAnsi" w:cs="Calibri"/>
          <w:sz w:val="20"/>
          <w:szCs w:val="20"/>
          <w:u w:color="000000"/>
          <w:lang w:val="es-ES"/>
        </w:rPr>
        <w:t>términos</w:t>
      </w:r>
      <w:r w:rsidRPr="009B3F2A">
        <w:rPr>
          <w:rFonts w:asciiTheme="majorHAnsi" w:hAnsiTheme="majorHAnsi" w:cs="Calibri"/>
          <w:sz w:val="20"/>
          <w:szCs w:val="20"/>
          <w:u w:color="000000"/>
          <w:lang w:val="es-ES"/>
        </w:rPr>
        <w:t xml:space="preserve"> que rigen el presente acuerdo son los que siguen:</w:t>
      </w:r>
    </w:p>
    <w:p w14:paraId="64E65C39" w14:textId="77777777" w:rsidR="00B77BB8" w:rsidRPr="009B3F2A" w:rsidRDefault="00B77BB8" w:rsidP="00EE26E7">
      <w:pPr>
        <w:tabs>
          <w:tab w:val="left" w:pos="360"/>
          <w:tab w:val="left" w:pos="810"/>
        </w:tabs>
        <w:ind w:left="720" w:right="720"/>
        <w:jc w:val="both"/>
        <w:rPr>
          <w:rFonts w:asciiTheme="majorHAnsi" w:eastAsia="Cambria" w:hAnsiTheme="majorHAnsi" w:cs="Calibri"/>
          <w:color w:val="000000"/>
          <w:sz w:val="20"/>
          <w:szCs w:val="20"/>
          <w:u w:color="000000"/>
          <w:lang w:val="es-ES" w:eastAsia="es-ES"/>
        </w:rPr>
      </w:pPr>
    </w:p>
    <w:p w14:paraId="5A1134E5" w14:textId="74F01F20" w:rsidR="007C6E75" w:rsidRPr="009B3F2A" w:rsidRDefault="00B77BB8" w:rsidP="00EE26E7">
      <w:pPr>
        <w:pStyle w:val="ListParagraph"/>
        <w:numPr>
          <w:ilvl w:val="0"/>
          <w:numId w:val="62"/>
        </w:numPr>
        <w:ind w:left="720" w:right="720" w:firstLine="0"/>
        <w:jc w:val="both"/>
        <w:rPr>
          <w:rFonts w:asciiTheme="majorHAnsi" w:hAnsiTheme="majorHAnsi" w:cs="Calibri"/>
          <w:sz w:val="20"/>
          <w:szCs w:val="20"/>
          <w:lang w:val="es-ES"/>
        </w:rPr>
      </w:pPr>
      <w:r w:rsidRPr="009B3F2A">
        <w:rPr>
          <w:rFonts w:asciiTheme="majorHAnsi" w:hAnsiTheme="majorHAnsi" w:cs="Calibri"/>
          <w:sz w:val="20"/>
          <w:szCs w:val="20"/>
          <w:lang w:val="es-ES"/>
        </w:rPr>
        <w:t>El Estado se compromete a pagar a</w:t>
      </w:r>
      <w:r w:rsidR="006931DA" w:rsidRPr="009B3F2A">
        <w:rPr>
          <w:rFonts w:asciiTheme="majorHAnsi" w:hAnsiTheme="majorHAnsi" w:cs="Calibri"/>
          <w:sz w:val="20"/>
          <w:szCs w:val="20"/>
          <w:lang w:val="es-ES"/>
        </w:rPr>
        <w:t xml:space="preserve"> </w:t>
      </w:r>
      <w:r w:rsidR="00A06B56" w:rsidRPr="009B3F2A">
        <w:rPr>
          <w:rFonts w:asciiTheme="majorHAnsi" w:hAnsiTheme="majorHAnsi" w:cs="Calibri"/>
          <w:sz w:val="20"/>
          <w:szCs w:val="20"/>
          <w:lang w:val="es-ES"/>
        </w:rPr>
        <w:t xml:space="preserve">Gaby Lucía Rivera Sánchez, María Angélica Rivera Sánchez, Juan Patricio Rivera Sánchez, Jovina del Carmen Rivera Sánchez, Olga Matilde Rivera Sánchez, Cecilia de las Mercedes Rivera Sánchez y Juan Carlos Rivera Sánchez, la suma líquida de </w:t>
      </w:r>
      <w:r w:rsidR="006B750D" w:rsidRPr="009B3F2A">
        <w:rPr>
          <w:rFonts w:asciiTheme="majorHAnsi" w:hAnsiTheme="majorHAnsi" w:cs="Calibri"/>
          <w:sz w:val="20"/>
          <w:szCs w:val="20"/>
          <w:lang w:val="es-ES"/>
        </w:rPr>
        <w:t>$70.000.000 (setenta millones de pesos chilenos)</w:t>
      </w:r>
      <w:r w:rsidR="00A06B56" w:rsidRPr="009B3F2A">
        <w:rPr>
          <w:rFonts w:asciiTheme="majorHAnsi" w:hAnsiTheme="majorHAnsi" w:cs="Calibri"/>
          <w:sz w:val="20"/>
          <w:szCs w:val="20"/>
          <w:lang w:val="es-ES"/>
        </w:rPr>
        <w:t xml:space="preserve"> a cada uno de ellos.</w:t>
      </w:r>
    </w:p>
    <w:p w14:paraId="11729D55" w14:textId="77777777" w:rsidR="007C6E75" w:rsidRPr="009B3F2A" w:rsidRDefault="007C6E75" w:rsidP="00EE26E7">
      <w:pPr>
        <w:pStyle w:val="ListParagraph"/>
        <w:tabs>
          <w:tab w:val="left" w:pos="360"/>
          <w:tab w:val="left" w:pos="810"/>
        </w:tabs>
        <w:ind w:right="720"/>
        <w:jc w:val="both"/>
        <w:rPr>
          <w:rFonts w:asciiTheme="majorHAnsi" w:hAnsiTheme="majorHAnsi" w:cs="Calibri"/>
          <w:sz w:val="20"/>
          <w:szCs w:val="20"/>
          <w:lang w:val="es-ES"/>
        </w:rPr>
      </w:pPr>
    </w:p>
    <w:p w14:paraId="1483DC1B" w14:textId="77777777" w:rsidR="007C6E75" w:rsidRPr="009B3F2A" w:rsidRDefault="00B77BB8" w:rsidP="00EE26E7">
      <w:pPr>
        <w:pStyle w:val="ListParagraph"/>
        <w:numPr>
          <w:ilvl w:val="0"/>
          <w:numId w:val="62"/>
        </w:numPr>
        <w:tabs>
          <w:tab w:val="left" w:pos="360"/>
          <w:tab w:val="left" w:pos="810"/>
        </w:tabs>
        <w:ind w:left="720" w:right="720" w:firstLine="0"/>
        <w:jc w:val="both"/>
        <w:rPr>
          <w:rFonts w:asciiTheme="majorHAnsi" w:hAnsiTheme="majorHAnsi" w:cs="Calibri"/>
          <w:sz w:val="20"/>
          <w:szCs w:val="20"/>
          <w:lang w:val="es-ES"/>
        </w:rPr>
      </w:pPr>
      <w:r w:rsidRPr="009B3F2A">
        <w:rPr>
          <w:rFonts w:asciiTheme="majorHAnsi" w:hAnsiTheme="majorHAnsi" w:cs="Calibri"/>
          <w:sz w:val="20"/>
          <w:szCs w:val="20"/>
          <w:lang w:val="es-ES"/>
        </w:rPr>
        <w:t xml:space="preserve">El Estado, a </w:t>
      </w:r>
      <w:r w:rsidR="007C6E75" w:rsidRPr="009B3F2A">
        <w:rPr>
          <w:rFonts w:asciiTheme="majorHAnsi" w:hAnsiTheme="majorHAnsi" w:cs="Calibri"/>
          <w:sz w:val="20"/>
          <w:szCs w:val="20"/>
          <w:lang w:val="es-ES"/>
        </w:rPr>
        <w:t>través</w:t>
      </w:r>
      <w:r w:rsidRPr="009B3F2A">
        <w:rPr>
          <w:rFonts w:asciiTheme="majorHAnsi" w:hAnsiTheme="majorHAnsi" w:cs="Calibri"/>
          <w:sz w:val="20"/>
          <w:szCs w:val="20"/>
          <w:lang w:val="es-ES"/>
        </w:rPr>
        <w:t xml:space="preserve"> del Ministerio de Justicia y Derechos Humanos, efectuar</w:t>
      </w:r>
      <w:r w:rsidR="007C6E75" w:rsidRPr="009B3F2A">
        <w:rPr>
          <w:rFonts w:asciiTheme="majorHAnsi" w:hAnsiTheme="majorHAnsi" w:cs="Calibri"/>
          <w:sz w:val="20"/>
          <w:szCs w:val="20"/>
          <w:lang w:val="es-ES"/>
        </w:rPr>
        <w:t>á</w:t>
      </w:r>
      <w:r w:rsidRPr="009B3F2A">
        <w:rPr>
          <w:rFonts w:asciiTheme="majorHAnsi" w:hAnsiTheme="majorHAnsi" w:cs="Calibri"/>
          <w:sz w:val="20"/>
          <w:szCs w:val="20"/>
          <w:lang w:val="es-ES"/>
        </w:rPr>
        <w:t xml:space="preserve"> el pago dentro de un plazo de seis meses posterior a la fecha de suscripci</w:t>
      </w:r>
      <w:r w:rsidR="00EC2B14" w:rsidRPr="009B3F2A">
        <w:rPr>
          <w:rFonts w:asciiTheme="majorHAnsi" w:hAnsiTheme="majorHAnsi" w:cs="Calibri"/>
          <w:sz w:val="20"/>
          <w:szCs w:val="20"/>
          <w:lang w:val="es-ES"/>
        </w:rPr>
        <w:t>ó</w:t>
      </w:r>
      <w:r w:rsidRPr="009B3F2A">
        <w:rPr>
          <w:rFonts w:asciiTheme="majorHAnsi" w:hAnsiTheme="majorHAnsi" w:cs="Calibri"/>
          <w:sz w:val="20"/>
          <w:szCs w:val="20"/>
          <w:lang w:val="es-ES"/>
        </w:rPr>
        <w:t>n del presente acuerdo.</w:t>
      </w:r>
      <w:r w:rsidR="007C6E75" w:rsidRPr="009B3F2A">
        <w:rPr>
          <w:rFonts w:asciiTheme="majorHAnsi" w:hAnsiTheme="majorHAnsi" w:cs="Calibri"/>
          <w:sz w:val="20"/>
          <w:szCs w:val="20"/>
          <w:lang w:val="es-ES"/>
        </w:rPr>
        <w:t xml:space="preserve"> </w:t>
      </w:r>
    </w:p>
    <w:p w14:paraId="7AFB8A0B" w14:textId="77777777" w:rsidR="007C6E75" w:rsidRPr="009B3F2A" w:rsidRDefault="007C6E75" w:rsidP="00EE26E7">
      <w:pPr>
        <w:pStyle w:val="ListParagraph"/>
        <w:ind w:right="720"/>
        <w:rPr>
          <w:rFonts w:asciiTheme="majorHAnsi" w:hAnsiTheme="majorHAnsi" w:cs="Calibri"/>
          <w:sz w:val="20"/>
          <w:szCs w:val="20"/>
          <w:lang w:val="es-ES"/>
        </w:rPr>
      </w:pPr>
    </w:p>
    <w:p w14:paraId="40091B07" w14:textId="7FA720A2" w:rsidR="00B77BB8" w:rsidRPr="009B3F2A" w:rsidRDefault="00B77BB8" w:rsidP="00EE26E7">
      <w:pPr>
        <w:pStyle w:val="ListParagraph"/>
        <w:numPr>
          <w:ilvl w:val="0"/>
          <w:numId w:val="62"/>
        </w:numPr>
        <w:tabs>
          <w:tab w:val="left" w:pos="360"/>
          <w:tab w:val="left" w:pos="810"/>
        </w:tabs>
        <w:ind w:left="720" w:right="720" w:firstLine="0"/>
        <w:jc w:val="both"/>
        <w:rPr>
          <w:rFonts w:asciiTheme="majorHAnsi" w:hAnsiTheme="majorHAnsi" w:cs="Calibri"/>
          <w:sz w:val="20"/>
          <w:szCs w:val="20"/>
          <w:lang w:val="es-ES"/>
        </w:rPr>
      </w:pPr>
      <w:r w:rsidRPr="009B3F2A">
        <w:rPr>
          <w:rFonts w:asciiTheme="majorHAnsi" w:hAnsiTheme="majorHAnsi" w:cs="Calibri"/>
          <w:sz w:val="20"/>
          <w:szCs w:val="20"/>
          <w:lang w:val="es-ES"/>
        </w:rPr>
        <w:t>Los peticionarios renuncian irrevocablemente a cualquier denuncia, reclamaci</w:t>
      </w:r>
      <w:r w:rsidR="00EC2B14" w:rsidRPr="009B3F2A">
        <w:rPr>
          <w:rFonts w:asciiTheme="majorHAnsi" w:hAnsiTheme="majorHAnsi" w:cs="Calibri"/>
          <w:sz w:val="20"/>
          <w:szCs w:val="20"/>
          <w:lang w:val="es-ES"/>
        </w:rPr>
        <w:t>ó</w:t>
      </w:r>
      <w:r w:rsidRPr="009B3F2A">
        <w:rPr>
          <w:rFonts w:asciiTheme="majorHAnsi" w:hAnsiTheme="majorHAnsi" w:cs="Calibri"/>
          <w:sz w:val="20"/>
          <w:szCs w:val="20"/>
          <w:lang w:val="es-ES"/>
        </w:rPr>
        <w:t>n, petici</w:t>
      </w:r>
      <w:r w:rsidR="00EC2B14" w:rsidRPr="009B3F2A">
        <w:rPr>
          <w:rFonts w:asciiTheme="majorHAnsi" w:hAnsiTheme="majorHAnsi" w:cs="Calibri"/>
          <w:sz w:val="20"/>
          <w:szCs w:val="20"/>
          <w:lang w:val="es-ES"/>
        </w:rPr>
        <w:t>ó</w:t>
      </w:r>
      <w:r w:rsidRPr="009B3F2A">
        <w:rPr>
          <w:rFonts w:asciiTheme="majorHAnsi" w:hAnsiTheme="majorHAnsi" w:cs="Calibri"/>
          <w:sz w:val="20"/>
          <w:szCs w:val="20"/>
          <w:lang w:val="es-ES"/>
        </w:rPr>
        <w:t>n y/o acci</w:t>
      </w:r>
      <w:r w:rsidR="00EC2B14" w:rsidRPr="009B3F2A">
        <w:rPr>
          <w:rFonts w:asciiTheme="majorHAnsi" w:hAnsiTheme="majorHAnsi" w:cs="Calibri"/>
          <w:sz w:val="20"/>
          <w:szCs w:val="20"/>
          <w:lang w:val="es-ES"/>
        </w:rPr>
        <w:t>ó</w:t>
      </w:r>
      <w:r w:rsidRPr="009B3F2A">
        <w:rPr>
          <w:rFonts w:asciiTheme="majorHAnsi" w:hAnsiTheme="majorHAnsi" w:cs="Calibri"/>
          <w:sz w:val="20"/>
          <w:szCs w:val="20"/>
          <w:lang w:val="es-ES"/>
        </w:rPr>
        <w:t xml:space="preserve">n judicial o administrativa que hayan interpuesto o que pudieren interponer, ante cualquier tribunal u </w:t>
      </w:r>
      <w:r w:rsidR="00EC2B14" w:rsidRPr="009B3F2A">
        <w:rPr>
          <w:rFonts w:asciiTheme="majorHAnsi" w:hAnsiTheme="majorHAnsi" w:cs="Calibri"/>
          <w:sz w:val="20"/>
          <w:szCs w:val="20"/>
          <w:lang w:val="es-ES"/>
        </w:rPr>
        <w:t>ó</w:t>
      </w:r>
      <w:r w:rsidRPr="009B3F2A">
        <w:rPr>
          <w:rFonts w:asciiTheme="majorHAnsi" w:hAnsiTheme="majorHAnsi" w:cs="Calibri"/>
          <w:sz w:val="20"/>
          <w:szCs w:val="20"/>
          <w:lang w:val="es-ES"/>
        </w:rPr>
        <w:t xml:space="preserve">rgano nacional, regional o internacional, contra el Estado de Chile, sus </w:t>
      </w:r>
      <w:r w:rsidR="00EC2B14" w:rsidRPr="009B3F2A">
        <w:rPr>
          <w:rFonts w:asciiTheme="majorHAnsi" w:hAnsiTheme="majorHAnsi" w:cs="Calibri"/>
          <w:sz w:val="20"/>
          <w:szCs w:val="20"/>
          <w:lang w:val="es-ES"/>
        </w:rPr>
        <w:t>ó</w:t>
      </w:r>
      <w:r w:rsidRPr="009B3F2A">
        <w:rPr>
          <w:rFonts w:asciiTheme="majorHAnsi" w:hAnsiTheme="majorHAnsi" w:cs="Calibri"/>
          <w:sz w:val="20"/>
          <w:szCs w:val="20"/>
          <w:lang w:val="es-ES"/>
        </w:rPr>
        <w:t>rganos, funcionarios o agentes, por los hechos a los que se refiere la petici</w:t>
      </w:r>
      <w:r w:rsidR="00EC2B14" w:rsidRPr="009B3F2A">
        <w:rPr>
          <w:rFonts w:asciiTheme="majorHAnsi" w:hAnsiTheme="majorHAnsi" w:cs="Calibri"/>
          <w:sz w:val="20"/>
          <w:szCs w:val="20"/>
          <w:lang w:val="es-ES"/>
        </w:rPr>
        <w:t>ó</w:t>
      </w:r>
      <w:r w:rsidRPr="009B3F2A">
        <w:rPr>
          <w:rFonts w:asciiTheme="majorHAnsi" w:hAnsiTheme="majorHAnsi" w:cs="Calibri"/>
          <w:sz w:val="20"/>
          <w:szCs w:val="20"/>
          <w:lang w:val="es-ES"/>
        </w:rPr>
        <w:t>n P-1275-04 A ante la Comisi</w:t>
      </w:r>
      <w:r w:rsidR="00EC2B14" w:rsidRPr="009B3F2A">
        <w:rPr>
          <w:rFonts w:asciiTheme="majorHAnsi" w:hAnsiTheme="majorHAnsi" w:cs="Calibri"/>
          <w:sz w:val="20"/>
          <w:szCs w:val="20"/>
          <w:lang w:val="es-ES"/>
        </w:rPr>
        <w:t>ó</w:t>
      </w:r>
      <w:r w:rsidRPr="009B3F2A">
        <w:rPr>
          <w:rFonts w:asciiTheme="majorHAnsi" w:hAnsiTheme="majorHAnsi" w:cs="Calibri"/>
          <w:sz w:val="20"/>
          <w:szCs w:val="20"/>
          <w:lang w:val="es-ES"/>
        </w:rPr>
        <w:t xml:space="preserve">n, o por las consecuencias directas o indirectas que pudieran emanar de dichos hechos. En este contexto, los peticionarios no </w:t>
      </w:r>
      <w:r w:rsidR="007C6E75" w:rsidRPr="009B3F2A">
        <w:rPr>
          <w:rFonts w:asciiTheme="majorHAnsi" w:hAnsiTheme="majorHAnsi" w:cs="Calibri"/>
          <w:sz w:val="20"/>
          <w:szCs w:val="20"/>
          <w:lang w:val="es-ES"/>
        </w:rPr>
        <w:t>podrán</w:t>
      </w:r>
      <w:r w:rsidRPr="009B3F2A">
        <w:rPr>
          <w:rFonts w:asciiTheme="majorHAnsi" w:hAnsiTheme="majorHAnsi" w:cs="Calibri"/>
          <w:sz w:val="20"/>
          <w:szCs w:val="20"/>
          <w:lang w:val="es-ES"/>
        </w:rPr>
        <w:t xml:space="preserve"> impugnar la suficiencia del monto </w:t>
      </w:r>
      <w:r w:rsidR="007C6E75" w:rsidRPr="009B3F2A">
        <w:rPr>
          <w:rFonts w:asciiTheme="majorHAnsi" w:hAnsiTheme="majorHAnsi" w:cs="Calibri"/>
          <w:sz w:val="20"/>
          <w:szCs w:val="20"/>
          <w:lang w:val="es-ES"/>
        </w:rPr>
        <w:t>señalado</w:t>
      </w:r>
      <w:r w:rsidRPr="009B3F2A">
        <w:rPr>
          <w:rFonts w:asciiTheme="majorHAnsi" w:hAnsiTheme="majorHAnsi" w:cs="Calibri"/>
          <w:sz w:val="20"/>
          <w:szCs w:val="20"/>
          <w:lang w:val="es-ES"/>
        </w:rPr>
        <w:t xml:space="preserve"> en este acuerdo.</w:t>
      </w:r>
    </w:p>
    <w:p w14:paraId="5CEE0572" w14:textId="77777777" w:rsidR="007C6E75" w:rsidRPr="009B3F2A" w:rsidRDefault="007C6E75" w:rsidP="00EE26E7">
      <w:pPr>
        <w:pStyle w:val="ListParagraph"/>
        <w:ind w:right="720"/>
        <w:rPr>
          <w:rFonts w:asciiTheme="majorHAnsi" w:hAnsiTheme="majorHAnsi" w:cs="Calibri"/>
          <w:sz w:val="20"/>
          <w:szCs w:val="20"/>
          <w:lang w:val="es-ES"/>
        </w:rPr>
      </w:pPr>
    </w:p>
    <w:p w14:paraId="499BDFDC" w14:textId="1BF33337" w:rsidR="007C6E75" w:rsidRPr="009B3F2A" w:rsidRDefault="006931DA" w:rsidP="00EE26E7">
      <w:pPr>
        <w:tabs>
          <w:tab w:val="left" w:pos="360"/>
          <w:tab w:val="left" w:pos="720"/>
        </w:tabs>
        <w:ind w:left="720" w:right="720"/>
        <w:jc w:val="both"/>
        <w:rPr>
          <w:rFonts w:asciiTheme="majorHAnsi" w:hAnsiTheme="majorHAnsi" w:cs="Calibri"/>
          <w:b/>
          <w:sz w:val="20"/>
          <w:szCs w:val="20"/>
          <w:u w:color="000000"/>
          <w:lang w:val="es-ES"/>
        </w:rPr>
      </w:pPr>
      <w:r w:rsidRPr="009B3F2A">
        <w:rPr>
          <w:rFonts w:asciiTheme="majorHAnsi" w:eastAsia="Cambria" w:hAnsiTheme="majorHAnsi" w:cs="Calibri"/>
          <w:b/>
          <w:color w:val="000000"/>
          <w:sz w:val="20"/>
          <w:szCs w:val="20"/>
          <w:u w:color="000000"/>
          <w:lang w:val="es-ES" w:eastAsia="es-ES"/>
        </w:rPr>
        <w:t>CUARTO</w:t>
      </w:r>
      <w:r w:rsidRPr="009B3F2A">
        <w:rPr>
          <w:rFonts w:asciiTheme="majorHAnsi" w:hAnsiTheme="majorHAnsi" w:cs="Calibri"/>
          <w:b/>
          <w:sz w:val="20"/>
          <w:szCs w:val="20"/>
          <w:u w:color="000000"/>
          <w:lang w:val="es-ES"/>
        </w:rPr>
        <w:t xml:space="preserve">: </w:t>
      </w:r>
      <w:r w:rsidR="007C6E75" w:rsidRPr="009B3F2A">
        <w:rPr>
          <w:rFonts w:asciiTheme="majorHAnsi" w:hAnsiTheme="majorHAnsi" w:cs="Calibri"/>
          <w:b/>
          <w:sz w:val="20"/>
          <w:szCs w:val="20"/>
          <w:u w:color="000000"/>
          <w:lang w:val="es-ES"/>
        </w:rPr>
        <w:t>MECANISMOS DE SEGUIMIENTO INTERNO</w:t>
      </w:r>
    </w:p>
    <w:p w14:paraId="385EB4B5" w14:textId="77777777" w:rsidR="00B77BB8" w:rsidRPr="009B3F2A" w:rsidRDefault="00B77BB8" w:rsidP="00EE26E7">
      <w:pPr>
        <w:tabs>
          <w:tab w:val="left" w:pos="360"/>
          <w:tab w:val="left" w:pos="810"/>
        </w:tabs>
        <w:ind w:left="720" w:right="720"/>
        <w:jc w:val="both"/>
        <w:rPr>
          <w:rFonts w:asciiTheme="majorHAnsi" w:eastAsia="Cambria" w:hAnsiTheme="majorHAnsi" w:cs="Calibri"/>
          <w:color w:val="000000"/>
          <w:sz w:val="20"/>
          <w:szCs w:val="20"/>
          <w:u w:color="000000"/>
          <w:lang w:val="es-ES" w:eastAsia="es-ES"/>
        </w:rPr>
      </w:pPr>
      <w:r w:rsidRPr="009B3F2A">
        <w:rPr>
          <w:rFonts w:asciiTheme="majorHAnsi" w:eastAsia="Cambria" w:hAnsiTheme="majorHAnsi" w:cs="Calibri"/>
          <w:color w:val="000000"/>
          <w:sz w:val="20"/>
          <w:szCs w:val="20"/>
          <w:u w:color="000000"/>
          <w:lang w:val="es-ES" w:eastAsia="es-ES"/>
        </w:rPr>
        <w:t xml:space="preserve"> </w:t>
      </w:r>
    </w:p>
    <w:p w14:paraId="20A19D6E" w14:textId="68E23E53" w:rsidR="00B77BB8" w:rsidRPr="009B3F2A" w:rsidRDefault="00B77BB8" w:rsidP="00EE26E7">
      <w:pPr>
        <w:tabs>
          <w:tab w:val="left" w:pos="360"/>
          <w:tab w:val="left" w:pos="810"/>
        </w:tabs>
        <w:ind w:left="720" w:right="720"/>
        <w:jc w:val="both"/>
        <w:rPr>
          <w:rFonts w:asciiTheme="majorHAnsi" w:eastAsia="Cambria" w:hAnsiTheme="majorHAnsi" w:cs="Calibri"/>
          <w:color w:val="000000"/>
          <w:sz w:val="20"/>
          <w:szCs w:val="20"/>
          <w:u w:color="000000"/>
          <w:lang w:val="es-ES" w:eastAsia="es-ES"/>
        </w:rPr>
      </w:pPr>
      <w:r w:rsidRPr="009B3F2A">
        <w:rPr>
          <w:rFonts w:asciiTheme="majorHAnsi" w:eastAsia="Cambria" w:hAnsiTheme="majorHAnsi" w:cs="Calibri"/>
          <w:color w:val="000000"/>
          <w:sz w:val="20"/>
          <w:szCs w:val="20"/>
          <w:u w:color="000000"/>
          <w:lang w:val="es-ES" w:eastAsia="es-ES"/>
        </w:rPr>
        <w:t>Para dar seguimiento a los compromisos en el presente Acuerdo, las Partes convienen en constituir una "Comisi</w:t>
      </w:r>
      <w:r w:rsidR="00EC2B14" w:rsidRPr="009B3F2A">
        <w:rPr>
          <w:rFonts w:asciiTheme="majorHAnsi" w:eastAsia="Cambria" w:hAnsiTheme="majorHAnsi" w:cs="Calibri"/>
          <w:color w:val="000000"/>
          <w:sz w:val="20"/>
          <w:szCs w:val="20"/>
          <w:u w:color="000000"/>
          <w:lang w:val="es-ES" w:eastAsia="es-ES"/>
        </w:rPr>
        <w:t>ó</w:t>
      </w:r>
      <w:r w:rsidRPr="009B3F2A">
        <w:rPr>
          <w:rFonts w:asciiTheme="majorHAnsi" w:eastAsia="Cambria" w:hAnsiTheme="majorHAnsi" w:cs="Calibri"/>
          <w:color w:val="000000"/>
          <w:sz w:val="20"/>
          <w:szCs w:val="20"/>
          <w:u w:color="000000"/>
          <w:lang w:val="es-ES" w:eastAsia="es-ES"/>
        </w:rPr>
        <w:t xml:space="preserve">n de Seguimiento", la que </w:t>
      </w:r>
      <w:r w:rsidR="007C6E75" w:rsidRPr="009B3F2A">
        <w:rPr>
          <w:rFonts w:asciiTheme="majorHAnsi" w:eastAsia="Cambria" w:hAnsiTheme="majorHAnsi" w:cs="Calibri"/>
          <w:color w:val="000000"/>
          <w:sz w:val="20"/>
          <w:szCs w:val="20"/>
          <w:u w:color="000000"/>
          <w:lang w:val="es-ES" w:eastAsia="es-ES"/>
        </w:rPr>
        <w:t>será</w:t>
      </w:r>
      <w:r w:rsidRPr="009B3F2A">
        <w:rPr>
          <w:rFonts w:asciiTheme="majorHAnsi" w:eastAsia="Cambria" w:hAnsiTheme="majorHAnsi" w:cs="Calibri"/>
          <w:color w:val="000000"/>
          <w:sz w:val="20"/>
          <w:szCs w:val="20"/>
          <w:u w:color="000000"/>
          <w:lang w:val="es-ES" w:eastAsia="es-ES"/>
        </w:rPr>
        <w:t xml:space="preserve"> coordinada por la Direcci</w:t>
      </w:r>
      <w:r w:rsidR="00EC2B14" w:rsidRPr="009B3F2A">
        <w:rPr>
          <w:rFonts w:asciiTheme="majorHAnsi" w:eastAsia="Cambria" w:hAnsiTheme="majorHAnsi" w:cs="Calibri"/>
          <w:color w:val="000000"/>
          <w:sz w:val="20"/>
          <w:szCs w:val="20"/>
          <w:u w:color="000000"/>
          <w:lang w:val="es-ES" w:eastAsia="es-ES"/>
        </w:rPr>
        <w:t>ó</w:t>
      </w:r>
      <w:r w:rsidRPr="009B3F2A">
        <w:rPr>
          <w:rFonts w:asciiTheme="majorHAnsi" w:eastAsia="Cambria" w:hAnsiTheme="majorHAnsi" w:cs="Calibri"/>
          <w:color w:val="000000"/>
          <w:sz w:val="20"/>
          <w:szCs w:val="20"/>
          <w:u w:color="000000"/>
          <w:lang w:val="es-ES" w:eastAsia="es-ES"/>
        </w:rPr>
        <w:t xml:space="preserve">n de Derechos Humanos del Ministerio de Relaciones Exteriores, con la </w:t>
      </w:r>
      <w:r w:rsidR="007C6E75" w:rsidRPr="009B3F2A">
        <w:rPr>
          <w:rFonts w:asciiTheme="majorHAnsi" w:eastAsia="Cambria" w:hAnsiTheme="majorHAnsi" w:cs="Calibri"/>
          <w:color w:val="000000"/>
          <w:sz w:val="20"/>
          <w:szCs w:val="20"/>
          <w:u w:color="000000"/>
          <w:lang w:val="es-ES" w:eastAsia="es-ES"/>
        </w:rPr>
        <w:t>asesoría</w:t>
      </w:r>
      <w:r w:rsidRPr="009B3F2A">
        <w:rPr>
          <w:rFonts w:asciiTheme="majorHAnsi" w:eastAsia="Cambria" w:hAnsiTheme="majorHAnsi" w:cs="Calibri"/>
          <w:color w:val="000000"/>
          <w:sz w:val="20"/>
          <w:szCs w:val="20"/>
          <w:u w:color="000000"/>
          <w:lang w:val="es-ES" w:eastAsia="es-ES"/>
        </w:rPr>
        <w:t xml:space="preserve"> </w:t>
      </w:r>
      <w:r w:rsidR="007C6E75" w:rsidRPr="009B3F2A">
        <w:rPr>
          <w:rFonts w:asciiTheme="majorHAnsi" w:eastAsia="Cambria" w:hAnsiTheme="majorHAnsi" w:cs="Calibri"/>
          <w:color w:val="000000"/>
          <w:sz w:val="20"/>
          <w:szCs w:val="20"/>
          <w:u w:color="000000"/>
          <w:lang w:val="es-ES" w:eastAsia="es-ES"/>
        </w:rPr>
        <w:t>técnica</w:t>
      </w:r>
      <w:r w:rsidRPr="009B3F2A">
        <w:rPr>
          <w:rFonts w:asciiTheme="majorHAnsi" w:eastAsia="Cambria" w:hAnsiTheme="majorHAnsi" w:cs="Calibri"/>
          <w:color w:val="000000"/>
          <w:sz w:val="20"/>
          <w:szCs w:val="20"/>
          <w:u w:color="000000"/>
          <w:lang w:val="es-ES" w:eastAsia="es-ES"/>
        </w:rPr>
        <w:t xml:space="preserve"> y colaboraci</w:t>
      </w:r>
      <w:r w:rsidR="00EC2B14" w:rsidRPr="009B3F2A">
        <w:rPr>
          <w:rFonts w:asciiTheme="majorHAnsi" w:eastAsia="Cambria" w:hAnsiTheme="majorHAnsi" w:cs="Calibri"/>
          <w:color w:val="000000"/>
          <w:sz w:val="20"/>
          <w:szCs w:val="20"/>
          <w:u w:color="000000"/>
          <w:lang w:val="es-ES" w:eastAsia="es-ES"/>
        </w:rPr>
        <w:t>ó</w:t>
      </w:r>
      <w:r w:rsidRPr="009B3F2A">
        <w:rPr>
          <w:rFonts w:asciiTheme="majorHAnsi" w:eastAsia="Cambria" w:hAnsiTheme="majorHAnsi" w:cs="Calibri"/>
          <w:color w:val="000000"/>
          <w:sz w:val="20"/>
          <w:szCs w:val="20"/>
          <w:u w:color="000000"/>
          <w:lang w:val="es-ES" w:eastAsia="es-ES"/>
        </w:rPr>
        <w:t xml:space="preserve">n de la </w:t>
      </w:r>
      <w:r w:rsidR="007C6E75" w:rsidRPr="009B3F2A">
        <w:rPr>
          <w:rFonts w:asciiTheme="majorHAnsi" w:eastAsia="Cambria" w:hAnsiTheme="majorHAnsi" w:cs="Calibri"/>
          <w:color w:val="000000"/>
          <w:sz w:val="20"/>
          <w:szCs w:val="20"/>
          <w:u w:color="000000"/>
          <w:lang w:val="es-ES" w:eastAsia="es-ES"/>
        </w:rPr>
        <w:t>Subsecretaría</w:t>
      </w:r>
      <w:r w:rsidRPr="009B3F2A">
        <w:rPr>
          <w:rFonts w:asciiTheme="majorHAnsi" w:eastAsia="Cambria" w:hAnsiTheme="majorHAnsi" w:cs="Calibri"/>
          <w:color w:val="000000"/>
          <w:sz w:val="20"/>
          <w:szCs w:val="20"/>
          <w:u w:color="000000"/>
          <w:lang w:val="es-ES" w:eastAsia="es-ES"/>
        </w:rPr>
        <w:t xml:space="preserve"> de Derechos Humanos del Ministerio de Justicia y Derechos Humanos, en la elaboraci</w:t>
      </w:r>
      <w:r w:rsidR="00EC2B14" w:rsidRPr="009B3F2A">
        <w:rPr>
          <w:rFonts w:asciiTheme="majorHAnsi" w:eastAsia="Cambria" w:hAnsiTheme="majorHAnsi" w:cs="Calibri"/>
          <w:color w:val="000000"/>
          <w:sz w:val="20"/>
          <w:szCs w:val="20"/>
          <w:u w:color="000000"/>
          <w:lang w:val="es-ES" w:eastAsia="es-ES"/>
        </w:rPr>
        <w:t>ó</w:t>
      </w:r>
      <w:r w:rsidRPr="009B3F2A">
        <w:rPr>
          <w:rFonts w:asciiTheme="majorHAnsi" w:eastAsia="Cambria" w:hAnsiTheme="majorHAnsi" w:cs="Calibri"/>
          <w:color w:val="000000"/>
          <w:sz w:val="20"/>
          <w:szCs w:val="20"/>
          <w:u w:color="000000"/>
          <w:lang w:val="es-ES" w:eastAsia="es-ES"/>
        </w:rPr>
        <w:t>n de informes de avances y/o cumplimiento que se presenten a la Comisi</w:t>
      </w:r>
      <w:r w:rsidR="00EC2B14" w:rsidRPr="009B3F2A">
        <w:rPr>
          <w:rFonts w:asciiTheme="majorHAnsi" w:eastAsia="Cambria" w:hAnsiTheme="majorHAnsi" w:cs="Calibri"/>
          <w:color w:val="000000"/>
          <w:sz w:val="20"/>
          <w:szCs w:val="20"/>
          <w:u w:color="000000"/>
          <w:lang w:val="es-ES" w:eastAsia="es-ES"/>
        </w:rPr>
        <w:t>ó</w:t>
      </w:r>
      <w:r w:rsidRPr="009B3F2A">
        <w:rPr>
          <w:rFonts w:asciiTheme="majorHAnsi" w:eastAsia="Cambria" w:hAnsiTheme="majorHAnsi" w:cs="Calibri"/>
          <w:color w:val="000000"/>
          <w:sz w:val="20"/>
          <w:szCs w:val="20"/>
          <w:u w:color="000000"/>
          <w:lang w:val="es-ES" w:eastAsia="es-ES"/>
        </w:rPr>
        <w:t xml:space="preserve">n </w:t>
      </w:r>
      <w:proofErr w:type="spellStart"/>
      <w:r w:rsidRPr="009B3F2A">
        <w:rPr>
          <w:rFonts w:asciiTheme="majorHAnsi" w:eastAsia="Cambria" w:hAnsiTheme="majorHAnsi" w:cs="Calibri"/>
          <w:color w:val="000000"/>
          <w:sz w:val="20"/>
          <w:szCs w:val="20"/>
          <w:u w:color="000000"/>
          <w:lang w:val="es-ES" w:eastAsia="es-ES"/>
        </w:rPr>
        <w:t>lnteramericana</w:t>
      </w:r>
      <w:proofErr w:type="spellEnd"/>
      <w:r w:rsidRPr="009B3F2A">
        <w:rPr>
          <w:rFonts w:asciiTheme="majorHAnsi" w:eastAsia="Cambria" w:hAnsiTheme="majorHAnsi" w:cs="Calibri"/>
          <w:color w:val="000000"/>
          <w:sz w:val="20"/>
          <w:szCs w:val="20"/>
          <w:u w:color="000000"/>
          <w:lang w:val="es-ES" w:eastAsia="es-ES"/>
        </w:rPr>
        <w:t>.</w:t>
      </w:r>
    </w:p>
    <w:p w14:paraId="702861B0" w14:textId="77777777" w:rsidR="007C6E75" w:rsidRPr="009B3F2A" w:rsidRDefault="007C6E75" w:rsidP="00EE26E7">
      <w:pPr>
        <w:tabs>
          <w:tab w:val="left" w:pos="360"/>
          <w:tab w:val="left" w:pos="810"/>
        </w:tabs>
        <w:ind w:left="720" w:right="720"/>
        <w:jc w:val="both"/>
        <w:rPr>
          <w:rFonts w:asciiTheme="majorHAnsi" w:eastAsia="Cambria" w:hAnsiTheme="majorHAnsi" w:cs="Calibri"/>
          <w:color w:val="000000"/>
          <w:sz w:val="20"/>
          <w:szCs w:val="20"/>
          <w:u w:color="000000"/>
          <w:lang w:val="es-ES" w:eastAsia="es-ES"/>
        </w:rPr>
      </w:pPr>
    </w:p>
    <w:p w14:paraId="24672201" w14:textId="2679939D" w:rsidR="00743B00" w:rsidRPr="009B3F2A" w:rsidRDefault="006931DA" w:rsidP="00EE26E7">
      <w:pPr>
        <w:tabs>
          <w:tab w:val="left" w:pos="360"/>
          <w:tab w:val="left" w:pos="810"/>
        </w:tabs>
        <w:ind w:left="720" w:right="720"/>
        <w:jc w:val="both"/>
        <w:rPr>
          <w:rFonts w:asciiTheme="majorHAnsi" w:eastAsia="Cambria" w:hAnsiTheme="majorHAnsi" w:cs="Calibri"/>
          <w:b/>
          <w:color w:val="000000"/>
          <w:sz w:val="20"/>
          <w:szCs w:val="20"/>
          <w:u w:color="000000"/>
          <w:lang w:val="es-ES" w:eastAsia="es-ES"/>
        </w:rPr>
      </w:pPr>
      <w:r w:rsidRPr="009B3F2A">
        <w:rPr>
          <w:rFonts w:asciiTheme="majorHAnsi" w:eastAsia="Cambria" w:hAnsiTheme="majorHAnsi" w:cs="Calibri"/>
          <w:b/>
          <w:color w:val="000000"/>
          <w:sz w:val="20"/>
          <w:szCs w:val="20"/>
          <w:u w:color="000000"/>
          <w:lang w:val="es-ES" w:eastAsia="es-ES"/>
        </w:rPr>
        <w:t xml:space="preserve">QUINTO: </w:t>
      </w:r>
      <w:r w:rsidR="00743B00" w:rsidRPr="009B3F2A">
        <w:rPr>
          <w:rFonts w:asciiTheme="majorHAnsi" w:eastAsia="Cambria" w:hAnsiTheme="majorHAnsi" w:cs="Calibri"/>
          <w:b/>
          <w:color w:val="000000"/>
          <w:sz w:val="20"/>
          <w:szCs w:val="20"/>
          <w:u w:color="000000"/>
          <w:lang w:val="es-ES" w:eastAsia="es-ES"/>
        </w:rPr>
        <w:t>HOMOLOGACIÓN</w:t>
      </w:r>
    </w:p>
    <w:p w14:paraId="42F373BE" w14:textId="77777777" w:rsidR="00743B00" w:rsidRPr="009B3F2A" w:rsidRDefault="00743B00" w:rsidP="00EE26E7">
      <w:pPr>
        <w:tabs>
          <w:tab w:val="left" w:pos="360"/>
          <w:tab w:val="left" w:pos="810"/>
        </w:tabs>
        <w:ind w:left="720" w:right="720"/>
        <w:jc w:val="both"/>
        <w:rPr>
          <w:rFonts w:asciiTheme="majorHAnsi" w:eastAsia="Cambria" w:hAnsiTheme="majorHAnsi" w:cs="Calibri"/>
          <w:color w:val="000000"/>
          <w:sz w:val="20"/>
          <w:szCs w:val="20"/>
          <w:u w:color="000000"/>
          <w:lang w:val="es-ES" w:eastAsia="es-ES"/>
        </w:rPr>
      </w:pPr>
    </w:p>
    <w:p w14:paraId="410F54B8" w14:textId="038C0B95" w:rsidR="00B77BB8" w:rsidRPr="009B3F2A" w:rsidRDefault="00B77BB8" w:rsidP="00EE26E7">
      <w:pPr>
        <w:tabs>
          <w:tab w:val="left" w:pos="360"/>
          <w:tab w:val="left" w:pos="810"/>
        </w:tabs>
        <w:ind w:left="720" w:right="720"/>
        <w:jc w:val="both"/>
        <w:rPr>
          <w:rFonts w:asciiTheme="majorHAnsi" w:eastAsia="Cambria" w:hAnsiTheme="majorHAnsi" w:cs="Calibri"/>
          <w:color w:val="000000"/>
          <w:sz w:val="20"/>
          <w:szCs w:val="20"/>
          <w:u w:color="000000"/>
          <w:lang w:val="es-ES" w:eastAsia="es-ES"/>
        </w:rPr>
      </w:pPr>
      <w:r w:rsidRPr="009B3F2A">
        <w:rPr>
          <w:rFonts w:asciiTheme="majorHAnsi" w:eastAsia="Cambria" w:hAnsiTheme="majorHAnsi" w:cs="Calibri"/>
          <w:color w:val="000000"/>
          <w:sz w:val="20"/>
          <w:szCs w:val="20"/>
          <w:u w:color="000000"/>
          <w:lang w:val="es-ES" w:eastAsia="es-ES"/>
        </w:rPr>
        <w:t>El Estad</w:t>
      </w:r>
      <w:r w:rsidR="004425A2" w:rsidRPr="009B3F2A">
        <w:rPr>
          <w:rFonts w:asciiTheme="majorHAnsi" w:eastAsia="Cambria" w:hAnsiTheme="majorHAnsi" w:cs="Calibri"/>
          <w:color w:val="000000"/>
          <w:sz w:val="20"/>
          <w:szCs w:val="20"/>
          <w:u w:color="000000"/>
          <w:lang w:val="es-ES" w:eastAsia="es-ES"/>
        </w:rPr>
        <w:t>o y los peticionarios comunicará</w:t>
      </w:r>
      <w:r w:rsidRPr="009B3F2A">
        <w:rPr>
          <w:rFonts w:asciiTheme="majorHAnsi" w:eastAsia="Cambria" w:hAnsiTheme="majorHAnsi" w:cs="Calibri"/>
          <w:color w:val="000000"/>
          <w:sz w:val="20"/>
          <w:szCs w:val="20"/>
          <w:u w:color="000000"/>
          <w:lang w:val="es-ES" w:eastAsia="es-ES"/>
        </w:rPr>
        <w:t>n a la Comisi</w:t>
      </w:r>
      <w:r w:rsidR="00EC2B14" w:rsidRPr="009B3F2A">
        <w:rPr>
          <w:rFonts w:asciiTheme="majorHAnsi" w:eastAsia="Cambria" w:hAnsiTheme="majorHAnsi" w:cs="Calibri"/>
          <w:color w:val="000000"/>
          <w:sz w:val="20"/>
          <w:szCs w:val="20"/>
          <w:u w:color="000000"/>
          <w:lang w:val="es-ES" w:eastAsia="es-ES"/>
        </w:rPr>
        <w:t>ó</w:t>
      </w:r>
      <w:r w:rsidR="004425A2" w:rsidRPr="009B3F2A">
        <w:rPr>
          <w:rFonts w:asciiTheme="majorHAnsi" w:eastAsia="Cambria" w:hAnsiTheme="majorHAnsi" w:cs="Calibri"/>
          <w:color w:val="000000"/>
          <w:sz w:val="20"/>
          <w:szCs w:val="20"/>
          <w:u w:color="000000"/>
          <w:lang w:val="es-ES" w:eastAsia="es-ES"/>
        </w:rPr>
        <w:t>n I</w:t>
      </w:r>
      <w:r w:rsidRPr="009B3F2A">
        <w:rPr>
          <w:rFonts w:asciiTheme="majorHAnsi" w:eastAsia="Cambria" w:hAnsiTheme="majorHAnsi" w:cs="Calibri"/>
          <w:color w:val="000000"/>
          <w:sz w:val="20"/>
          <w:szCs w:val="20"/>
          <w:u w:color="000000"/>
          <w:lang w:val="es-ES" w:eastAsia="es-ES"/>
        </w:rPr>
        <w:t xml:space="preserve">nteramericana, inmediatamente </w:t>
      </w:r>
      <w:r w:rsidR="00743B00" w:rsidRPr="009B3F2A">
        <w:rPr>
          <w:rFonts w:asciiTheme="majorHAnsi" w:eastAsia="Cambria" w:hAnsiTheme="majorHAnsi" w:cs="Calibri"/>
          <w:color w:val="000000"/>
          <w:sz w:val="20"/>
          <w:szCs w:val="20"/>
          <w:u w:color="000000"/>
          <w:lang w:val="es-ES" w:eastAsia="es-ES"/>
        </w:rPr>
        <w:t>después</w:t>
      </w:r>
      <w:r w:rsidRPr="009B3F2A">
        <w:rPr>
          <w:rFonts w:asciiTheme="majorHAnsi" w:eastAsia="Cambria" w:hAnsiTheme="majorHAnsi" w:cs="Calibri"/>
          <w:color w:val="000000"/>
          <w:sz w:val="20"/>
          <w:szCs w:val="20"/>
          <w:u w:color="000000"/>
          <w:lang w:val="es-ES" w:eastAsia="es-ES"/>
        </w:rPr>
        <w:t xml:space="preserve"> de la celebraci</w:t>
      </w:r>
      <w:r w:rsidR="00EC2B14" w:rsidRPr="009B3F2A">
        <w:rPr>
          <w:rFonts w:asciiTheme="majorHAnsi" w:eastAsia="Cambria" w:hAnsiTheme="majorHAnsi" w:cs="Calibri"/>
          <w:color w:val="000000"/>
          <w:sz w:val="20"/>
          <w:szCs w:val="20"/>
          <w:u w:color="000000"/>
          <w:lang w:val="es-ES" w:eastAsia="es-ES"/>
        </w:rPr>
        <w:t>ó</w:t>
      </w:r>
      <w:r w:rsidRPr="009B3F2A">
        <w:rPr>
          <w:rFonts w:asciiTheme="majorHAnsi" w:eastAsia="Cambria" w:hAnsiTheme="majorHAnsi" w:cs="Calibri"/>
          <w:color w:val="000000"/>
          <w:sz w:val="20"/>
          <w:szCs w:val="20"/>
          <w:u w:color="000000"/>
          <w:lang w:val="es-ES" w:eastAsia="es-ES"/>
        </w:rPr>
        <w:t xml:space="preserve">n del presente Acuerdo, el </w:t>
      </w:r>
      <w:r w:rsidR="00743B00" w:rsidRPr="009B3F2A">
        <w:rPr>
          <w:rFonts w:asciiTheme="majorHAnsi" w:eastAsia="Cambria" w:hAnsiTheme="majorHAnsi" w:cs="Calibri"/>
          <w:color w:val="000000"/>
          <w:sz w:val="20"/>
          <w:szCs w:val="20"/>
          <w:u w:color="000000"/>
          <w:lang w:val="es-ES" w:eastAsia="es-ES"/>
        </w:rPr>
        <w:t>término</w:t>
      </w:r>
      <w:r w:rsidRPr="009B3F2A">
        <w:rPr>
          <w:rFonts w:asciiTheme="majorHAnsi" w:eastAsia="Cambria" w:hAnsiTheme="majorHAnsi" w:cs="Calibri"/>
          <w:color w:val="000000"/>
          <w:sz w:val="20"/>
          <w:szCs w:val="20"/>
          <w:u w:color="000000"/>
          <w:lang w:val="es-ES" w:eastAsia="es-ES"/>
        </w:rPr>
        <w:t xml:space="preserve"> de la controversia, solicitando elabore y publique el respectivo informe de soluci</w:t>
      </w:r>
      <w:r w:rsidR="00EC2B14" w:rsidRPr="009B3F2A">
        <w:rPr>
          <w:rFonts w:asciiTheme="majorHAnsi" w:eastAsia="Cambria" w:hAnsiTheme="majorHAnsi" w:cs="Calibri"/>
          <w:color w:val="000000"/>
          <w:sz w:val="20"/>
          <w:szCs w:val="20"/>
          <w:u w:color="000000"/>
          <w:lang w:val="es-ES" w:eastAsia="es-ES"/>
        </w:rPr>
        <w:t>ó</w:t>
      </w:r>
      <w:r w:rsidRPr="009B3F2A">
        <w:rPr>
          <w:rFonts w:asciiTheme="majorHAnsi" w:eastAsia="Cambria" w:hAnsiTheme="majorHAnsi" w:cs="Calibri"/>
          <w:color w:val="000000"/>
          <w:sz w:val="20"/>
          <w:szCs w:val="20"/>
          <w:u w:color="000000"/>
          <w:lang w:val="es-ES" w:eastAsia="es-ES"/>
        </w:rPr>
        <w:t xml:space="preserve">n amistosa, </w:t>
      </w:r>
      <w:r w:rsidR="00743B00" w:rsidRPr="009B3F2A">
        <w:rPr>
          <w:rFonts w:asciiTheme="majorHAnsi" w:eastAsia="Cambria" w:hAnsiTheme="majorHAnsi" w:cs="Calibri"/>
          <w:color w:val="000000"/>
          <w:sz w:val="20"/>
          <w:szCs w:val="20"/>
          <w:u w:color="000000"/>
          <w:lang w:val="es-ES" w:eastAsia="es-ES"/>
        </w:rPr>
        <w:t>según</w:t>
      </w:r>
      <w:r w:rsidRPr="009B3F2A">
        <w:rPr>
          <w:rFonts w:asciiTheme="majorHAnsi" w:eastAsia="Cambria" w:hAnsiTheme="majorHAnsi" w:cs="Calibri"/>
          <w:color w:val="000000"/>
          <w:sz w:val="20"/>
          <w:szCs w:val="20"/>
          <w:u w:color="000000"/>
          <w:lang w:val="es-ES" w:eastAsia="es-ES"/>
        </w:rPr>
        <w:t xml:space="preserve"> lo dispuesto en el </w:t>
      </w:r>
      <w:r w:rsidR="00743B00" w:rsidRPr="009B3F2A">
        <w:rPr>
          <w:rFonts w:asciiTheme="majorHAnsi" w:eastAsia="Cambria" w:hAnsiTheme="majorHAnsi" w:cs="Calibri"/>
          <w:color w:val="000000"/>
          <w:sz w:val="20"/>
          <w:szCs w:val="20"/>
          <w:u w:color="000000"/>
          <w:lang w:val="es-ES" w:eastAsia="es-ES"/>
        </w:rPr>
        <w:t>artículo</w:t>
      </w:r>
      <w:r w:rsidRPr="009B3F2A">
        <w:rPr>
          <w:rFonts w:asciiTheme="majorHAnsi" w:eastAsia="Cambria" w:hAnsiTheme="majorHAnsi" w:cs="Calibri"/>
          <w:color w:val="000000"/>
          <w:sz w:val="20"/>
          <w:szCs w:val="20"/>
          <w:u w:color="000000"/>
          <w:lang w:val="es-ES" w:eastAsia="es-ES"/>
        </w:rPr>
        <w:t xml:space="preserve"> 49 de la Convenci</w:t>
      </w:r>
      <w:r w:rsidR="00EC2B14" w:rsidRPr="009B3F2A">
        <w:rPr>
          <w:rFonts w:asciiTheme="majorHAnsi" w:eastAsia="Cambria" w:hAnsiTheme="majorHAnsi" w:cs="Calibri"/>
          <w:color w:val="000000"/>
          <w:sz w:val="20"/>
          <w:szCs w:val="20"/>
          <w:u w:color="000000"/>
          <w:lang w:val="es-ES" w:eastAsia="es-ES"/>
        </w:rPr>
        <w:t>ó</w:t>
      </w:r>
      <w:r w:rsidRPr="009B3F2A">
        <w:rPr>
          <w:rFonts w:asciiTheme="majorHAnsi" w:eastAsia="Cambria" w:hAnsiTheme="majorHAnsi" w:cs="Calibri"/>
          <w:color w:val="000000"/>
          <w:sz w:val="20"/>
          <w:szCs w:val="20"/>
          <w:u w:color="000000"/>
          <w:lang w:val="es-ES" w:eastAsia="es-ES"/>
        </w:rPr>
        <w:t xml:space="preserve">n Americana y 40.5 del Reglamento de la </w:t>
      </w:r>
      <w:r w:rsidR="00743B00" w:rsidRPr="009B3F2A">
        <w:rPr>
          <w:rFonts w:asciiTheme="majorHAnsi" w:eastAsia="Cambria" w:hAnsiTheme="majorHAnsi" w:cs="Calibri"/>
          <w:color w:val="000000"/>
          <w:sz w:val="20"/>
          <w:szCs w:val="20"/>
          <w:u w:color="000000"/>
          <w:lang w:val="es-ES" w:eastAsia="es-ES"/>
        </w:rPr>
        <w:t>CIDH</w:t>
      </w:r>
      <w:r w:rsidRPr="009B3F2A">
        <w:rPr>
          <w:rFonts w:asciiTheme="majorHAnsi" w:eastAsia="Cambria" w:hAnsiTheme="majorHAnsi" w:cs="Calibri"/>
          <w:color w:val="000000"/>
          <w:sz w:val="20"/>
          <w:szCs w:val="20"/>
          <w:u w:color="000000"/>
          <w:lang w:val="es-ES" w:eastAsia="es-ES"/>
        </w:rPr>
        <w:t xml:space="preserve">; y que, </w:t>
      </w:r>
      <w:r w:rsidR="00743B00" w:rsidRPr="009B3F2A">
        <w:rPr>
          <w:rFonts w:asciiTheme="majorHAnsi" w:eastAsia="Cambria" w:hAnsiTheme="majorHAnsi" w:cs="Calibri"/>
          <w:color w:val="000000"/>
          <w:sz w:val="20"/>
          <w:szCs w:val="20"/>
          <w:u w:color="000000"/>
          <w:lang w:val="es-ES" w:eastAsia="es-ES"/>
        </w:rPr>
        <w:t>además</w:t>
      </w:r>
      <w:r w:rsidRPr="009B3F2A">
        <w:rPr>
          <w:rFonts w:asciiTheme="majorHAnsi" w:eastAsia="Cambria" w:hAnsiTheme="majorHAnsi" w:cs="Calibri"/>
          <w:color w:val="000000"/>
          <w:sz w:val="20"/>
          <w:szCs w:val="20"/>
          <w:u w:color="000000"/>
          <w:lang w:val="es-ES" w:eastAsia="es-ES"/>
        </w:rPr>
        <w:t xml:space="preserve">, tome las medidas de seguimiento que considere oportunas, conforme al </w:t>
      </w:r>
      <w:r w:rsidR="00743B00" w:rsidRPr="009B3F2A">
        <w:rPr>
          <w:rFonts w:asciiTheme="majorHAnsi" w:eastAsia="Cambria" w:hAnsiTheme="majorHAnsi" w:cs="Calibri"/>
          <w:color w:val="000000"/>
          <w:sz w:val="20"/>
          <w:szCs w:val="20"/>
          <w:u w:color="000000"/>
          <w:lang w:val="es-ES" w:eastAsia="es-ES"/>
        </w:rPr>
        <w:t>artículo</w:t>
      </w:r>
      <w:r w:rsidRPr="009B3F2A">
        <w:rPr>
          <w:rFonts w:asciiTheme="majorHAnsi" w:eastAsia="Cambria" w:hAnsiTheme="majorHAnsi" w:cs="Calibri"/>
          <w:color w:val="000000"/>
          <w:sz w:val="20"/>
          <w:szCs w:val="20"/>
          <w:u w:color="000000"/>
          <w:lang w:val="es-ES" w:eastAsia="es-ES"/>
        </w:rPr>
        <w:t xml:space="preserve"> 48 del Reglamento de la </w:t>
      </w:r>
      <w:r w:rsidR="00743B00" w:rsidRPr="009B3F2A">
        <w:rPr>
          <w:rFonts w:asciiTheme="majorHAnsi" w:eastAsia="Cambria" w:hAnsiTheme="majorHAnsi" w:cs="Calibri"/>
          <w:color w:val="000000"/>
          <w:sz w:val="20"/>
          <w:szCs w:val="20"/>
          <w:u w:color="000000"/>
          <w:lang w:val="es-ES" w:eastAsia="es-ES"/>
        </w:rPr>
        <w:t>CIDH</w:t>
      </w:r>
      <w:r w:rsidRPr="009B3F2A">
        <w:rPr>
          <w:rFonts w:asciiTheme="majorHAnsi" w:eastAsia="Cambria" w:hAnsiTheme="majorHAnsi" w:cs="Calibri"/>
          <w:color w:val="000000"/>
          <w:sz w:val="20"/>
          <w:szCs w:val="20"/>
          <w:u w:color="000000"/>
          <w:lang w:val="es-ES" w:eastAsia="es-ES"/>
        </w:rPr>
        <w:t>.</w:t>
      </w:r>
    </w:p>
    <w:p w14:paraId="22205C04" w14:textId="77777777" w:rsidR="00696428" w:rsidRPr="009B3F2A" w:rsidRDefault="00696428" w:rsidP="009B3F2A">
      <w:pPr>
        <w:tabs>
          <w:tab w:val="left" w:pos="360"/>
        </w:tabs>
        <w:ind w:left="360" w:firstLine="720"/>
        <w:jc w:val="both"/>
        <w:rPr>
          <w:rFonts w:asciiTheme="majorHAnsi" w:hAnsiTheme="majorHAnsi" w:cs="Calibri"/>
          <w:sz w:val="20"/>
          <w:szCs w:val="20"/>
          <w:highlight w:val="darkGray"/>
          <w:lang w:val="es-ES"/>
        </w:rPr>
      </w:pPr>
    </w:p>
    <w:p w14:paraId="4E76C272" w14:textId="77777777" w:rsidR="00696428" w:rsidRPr="009B3F2A" w:rsidRDefault="00696428" w:rsidP="009B3F2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rPr>
          <w:rFonts w:asciiTheme="majorHAnsi" w:hAnsiTheme="majorHAnsi"/>
          <w:b/>
          <w:sz w:val="20"/>
          <w:szCs w:val="20"/>
          <w:lang w:val="es-BO"/>
        </w:rPr>
      </w:pPr>
      <w:r w:rsidRPr="009B3F2A">
        <w:rPr>
          <w:rFonts w:asciiTheme="majorHAnsi" w:hAnsiTheme="majorHAnsi"/>
          <w:b/>
          <w:sz w:val="20"/>
          <w:szCs w:val="20"/>
          <w:lang w:val="es-BO"/>
        </w:rPr>
        <w:t>DETERMINACIÓN DE COMPATIBILIDAD Y CUMPLIMIENTO.</w:t>
      </w:r>
    </w:p>
    <w:p w14:paraId="3D0E63B5" w14:textId="77777777" w:rsidR="00696428" w:rsidRPr="009B3F2A" w:rsidRDefault="00696428" w:rsidP="009B3F2A">
      <w:pPr>
        <w:pStyle w:val="ListParagraph"/>
        <w:ind w:left="0" w:firstLine="720"/>
        <w:rPr>
          <w:rFonts w:asciiTheme="majorHAnsi" w:hAnsiTheme="majorHAnsi"/>
          <w:b/>
          <w:sz w:val="20"/>
          <w:szCs w:val="20"/>
          <w:lang w:val="es-BO"/>
        </w:rPr>
      </w:pPr>
    </w:p>
    <w:p w14:paraId="6C13FDDA" w14:textId="77777777" w:rsidR="00696428" w:rsidRPr="009B3F2A" w:rsidRDefault="00696428" w:rsidP="009B3F2A">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9B3F2A">
        <w:rPr>
          <w:rFonts w:asciiTheme="majorHAnsi" w:hAnsiTheme="majorHAnsi" w:cs="Calibri"/>
          <w:sz w:val="20"/>
          <w:szCs w:val="20"/>
          <w:lang w:val="es-ES_tradnl"/>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9B3F2A">
        <w:rPr>
          <w:rFonts w:asciiTheme="majorHAnsi" w:hAnsiTheme="majorHAnsi" w:cs="Calibri"/>
          <w:i/>
          <w:sz w:val="20"/>
          <w:szCs w:val="20"/>
          <w:lang w:val="es-ES_tradnl"/>
        </w:rPr>
        <w:t xml:space="preserve">pacta sunt </w:t>
      </w:r>
      <w:proofErr w:type="spellStart"/>
      <w:r w:rsidRPr="009B3F2A">
        <w:rPr>
          <w:rFonts w:asciiTheme="majorHAnsi" w:hAnsiTheme="majorHAnsi" w:cs="Calibri"/>
          <w:i/>
          <w:sz w:val="20"/>
          <w:szCs w:val="20"/>
          <w:lang w:val="es-ES_tradnl"/>
        </w:rPr>
        <w:t>servanda</w:t>
      </w:r>
      <w:proofErr w:type="spellEnd"/>
      <w:r w:rsidRPr="009B3F2A">
        <w:rPr>
          <w:rFonts w:asciiTheme="majorHAnsi" w:hAnsiTheme="majorHAnsi" w:cs="Calibri"/>
          <w:sz w:val="20"/>
          <w:szCs w:val="20"/>
          <w:lang w:val="es-ES_tradnl"/>
        </w:rPr>
        <w:t>, por el cual los Estados deben cumplir de buena fe las obligaciones asumidas en los tratados</w:t>
      </w:r>
      <w:r w:rsidRPr="009B3F2A">
        <w:rPr>
          <w:rStyle w:val="FootnoteReference"/>
          <w:rFonts w:asciiTheme="majorHAnsi" w:hAnsiTheme="majorHAnsi" w:cs="Calibri"/>
          <w:sz w:val="20"/>
          <w:szCs w:val="20"/>
          <w:lang w:val="es-ES_tradnl"/>
        </w:rPr>
        <w:footnoteReference w:id="5"/>
      </w:r>
      <w:r w:rsidRPr="009B3F2A">
        <w:rPr>
          <w:rFonts w:asciiTheme="majorHAnsi" w:hAnsiTheme="majorHAnsi" w:cs="Calibri"/>
          <w:sz w:val="20"/>
          <w:szCs w:val="20"/>
          <w:lang w:val="es-ES_tradnl"/>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55FE9200" w14:textId="77777777" w:rsidR="00696428" w:rsidRPr="009B3F2A" w:rsidRDefault="00696428" w:rsidP="009B3F2A">
      <w:pPr>
        <w:pStyle w:val="ListParagraph"/>
        <w:tabs>
          <w:tab w:val="left" w:pos="0"/>
          <w:tab w:val="left" w:pos="180"/>
          <w:tab w:val="left" w:pos="810"/>
        </w:tabs>
        <w:ind w:left="0" w:firstLine="720"/>
        <w:jc w:val="both"/>
        <w:rPr>
          <w:rFonts w:asciiTheme="majorHAnsi" w:hAnsiTheme="majorHAnsi" w:cs="Calibri"/>
          <w:sz w:val="20"/>
          <w:szCs w:val="20"/>
          <w:lang w:val="es-ES_tradnl"/>
        </w:rPr>
      </w:pPr>
    </w:p>
    <w:p w14:paraId="2233E2F1" w14:textId="77777777" w:rsidR="00696428" w:rsidRPr="009B3F2A" w:rsidRDefault="00696428" w:rsidP="009B3F2A">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9B3F2A">
        <w:rPr>
          <w:rFonts w:asciiTheme="majorHAnsi" w:hAnsiTheme="majorHAnsi" w:cs="Calibri"/>
          <w:sz w:val="20"/>
          <w:szCs w:val="20"/>
          <w:lang w:val="es-ES_tradnl"/>
        </w:rPr>
        <w:t>La Comisión Interamericana ha seguido de cerca el desarrollo de la solución amistosa lograda en el presente caso y valora altamente los esfuerzos desplegados por ambas partes durante la negociación del acuerdo para alcanzar esta solución amistosa que resulta compatible con el objeto y fin de la Convención.</w:t>
      </w:r>
    </w:p>
    <w:p w14:paraId="3B960254" w14:textId="77777777" w:rsidR="00696428" w:rsidRPr="009B3F2A" w:rsidRDefault="00696428" w:rsidP="009B3F2A">
      <w:pPr>
        <w:tabs>
          <w:tab w:val="left" w:pos="0"/>
          <w:tab w:val="left" w:pos="180"/>
          <w:tab w:val="left" w:pos="810"/>
        </w:tabs>
        <w:ind w:firstLine="720"/>
        <w:jc w:val="both"/>
        <w:rPr>
          <w:rFonts w:asciiTheme="majorHAnsi" w:hAnsiTheme="majorHAnsi" w:cs="Calibri"/>
          <w:sz w:val="20"/>
          <w:szCs w:val="20"/>
          <w:lang w:val="es-ES_tradnl"/>
        </w:rPr>
      </w:pPr>
    </w:p>
    <w:p w14:paraId="2C32B9CC" w14:textId="067A6163" w:rsidR="00696428" w:rsidRPr="009B3F2A" w:rsidRDefault="006F6505" w:rsidP="009B3F2A">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9B3F2A">
        <w:rPr>
          <w:rFonts w:asciiTheme="majorHAnsi" w:hAnsiTheme="majorHAnsi" w:cs="Calibri"/>
          <w:sz w:val="20"/>
          <w:szCs w:val="20"/>
          <w:lang w:val="es-ES_tradnl"/>
        </w:rPr>
        <w:t xml:space="preserve">La CIDH observa que, en atención </w:t>
      </w:r>
      <w:r w:rsidR="006931DA" w:rsidRPr="009B3F2A">
        <w:rPr>
          <w:rFonts w:asciiTheme="majorHAnsi" w:hAnsiTheme="majorHAnsi" w:cs="Calibri"/>
          <w:sz w:val="20"/>
          <w:szCs w:val="20"/>
          <w:lang w:val="es-ES_tradnl"/>
        </w:rPr>
        <w:t>a lo est</w:t>
      </w:r>
      <w:r w:rsidRPr="009B3F2A">
        <w:rPr>
          <w:rFonts w:asciiTheme="majorHAnsi" w:hAnsiTheme="majorHAnsi" w:cs="Calibri"/>
          <w:sz w:val="20"/>
          <w:szCs w:val="20"/>
          <w:lang w:val="es-ES_tradnl"/>
        </w:rPr>
        <w:t xml:space="preserve">ablecido en la cláusula quinta del acuerdo de solución amistosa, las partes pactaron solicitar a la Comisión la emisión del informe contemplado en el artículo 49 de la Convención Americana, una vez firmado el acuerdo de solución amistosa. </w:t>
      </w:r>
      <w:r w:rsidR="009F2C06" w:rsidRPr="009B3F2A">
        <w:rPr>
          <w:rFonts w:asciiTheme="majorHAnsi" w:hAnsiTheme="majorHAnsi" w:cs="Calibri"/>
          <w:sz w:val="20"/>
          <w:szCs w:val="20"/>
          <w:lang w:val="es-ES_tradnl"/>
        </w:rPr>
        <w:t xml:space="preserve">Por lo anterior, </w:t>
      </w:r>
      <w:r w:rsidR="00696428" w:rsidRPr="009B3F2A">
        <w:rPr>
          <w:rFonts w:asciiTheme="majorHAnsi" w:hAnsiTheme="majorHAnsi" w:cs="Calibri"/>
          <w:sz w:val="20"/>
          <w:szCs w:val="20"/>
          <w:lang w:val="es-ES_tradnl"/>
        </w:rPr>
        <w:t xml:space="preserve">corresponde valorar el </w:t>
      </w:r>
      <w:r w:rsidR="004425A2" w:rsidRPr="009B3F2A">
        <w:rPr>
          <w:rFonts w:asciiTheme="majorHAnsi" w:hAnsiTheme="majorHAnsi" w:cs="Calibri"/>
          <w:sz w:val="20"/>
          <w:szCs w:val="20"/>
          <w:lang w:val="es-ES_tradnl"/>
        </w:rPr>
        <w:t>contenido</w:t>
      </w:r>
      <w:r w:rsidR="00696428" w:rsidRPr="009B3F2A">
        <w:rPr>
          <w:rFonts w:asciiTheme="majorHAnsi" w:hAnsiTheme="majorHAnsi" w:cs="Calibri"/>
          <w:sz w:val="20"/>
          <w:szCs w:val="20"/>
          <w:lang w:val="es-ES_tradnl"/>
        </w:rPr>
        <w:t xml:space="preserve"> </w:t>
      </w:r>
      <w:r w:rsidR="004425A2" w:rsidRPr="009B3F2A">
        <w:rPr>
          <w:rFonts w:asciiTheme="majorHAnsi" w:hAnsiTheme="majorHAnsi" w:cs="Calibri"/>
          <w:sz w:val="20"/>
          <w:szCs w:val="20"/>
          <w:lang w:val="es-ES_tradnl"/>
        </w:rPr>
        <w:t>d</w:t>
      </w:r>
      <w:r w:rsidR="00696428" w:rsidRPr="009B3F2A">
        <w:rPr>
          <w:rFonts w:asciiTheme="majorHAnsi" w:hAnsiTheme="majorHAnsi" w:cs="Calibri"/>
          <w:sz w:val="20"/>
          <w:szCs w:val="20"/>
          <w:lang w:val="es-ES_tradnl"/>
        </w:rPr>
        <w:t>el acuerdo de solución amistosa.</w:t>
      </w:r>
    </w:p>
    <w:p w14:paraId="310EA42C" w14:textId="77777777" w:rsidR="00696428" w:rsidRPr="009B3F2A" w:rsidRDefault="00696428" w:rsidP="009B3F2A">
      <w:pPr>
        <w:pStyle w:val="ListParagraph"/>
        <w:ind w:firstLine="720"/>
        <w:rPr>
          <w:rFonts w:asciiTheme="majorHAnsi" w:hAnsiTheme="majorHAnsi" w:cs="Calibri"/>
          <w:sz w:val="20"/>
          <w:szCs w:val="20"/>
          <w:lang w:val="es-ES_tradnl"/>
        </w:rPr>
      </w:pPr>
    </w:p>
    <w:p w14:paraId="082EF2FF" w14:textId="0132A4C1" w:rsidR="00174051" w:rsidRPr="009B3F2A" w:rsidRDefault="00174051" w:rsidP="009B3F2A">
      <w:pPr>
        <w:pStyle w:val="ListParagraph"/>
        <w:numPr>
          <w:ilvl w:val="0"/>
          <w:numId w:val="55"/>
        </w:numPr>
        <w:tabs>
          <w:tab w:val="clear" w:pos="4320"/>
          <w:tab w:val="left" w:pos="0"/>
          <w:tab w:val="left" w:pos="180"/>
          <w:tab w:val="left" w:pos="810"/>
        </w:tabs>
        <w:ind w:left="0" w:firstLine="720"/>
        <w:jc w:val="both"/>
        <w:rPr>
          <w:rFonts w:asciiTheme="majorHAnsi" w:hAnsiTheme="majorHAnsi" w:cs="Calibri"/>
          <w:sz w:val="20"/>
          <w:szCs w:val="20"/>
          <w:lang w:val="es-ES_tradnl"/>
        </w:rPr>
      </w:pPr>
      <w:r w:rsidRPr="009B3F2A">
        <w:rPr>
          <w:rFonts w:asciiTheme="majorHAnsi" w:hAnsiTheme="majorHAnsi" w:cs="Calibri"/>
          <w:sz w:val="20"/>
          <w:szCs w:val="20"/>
          <w:lang w:val="es-ES_tradnl"/>
        </w:rPr>
        <w:t xml:space="preserve">En relación al literal b </w:t>
      </w:r>
      <w:r w:rsidR="004425A2" w:rsidRPr="009B3F2A">
        <w:rPr>
          <w:rFonts w:asciiTheme="majorHAnsi" w:hAnsiTheme="majorHAnsi" w:cs="Calibri"/>
          <w:sz w:val="20"/>
          <w:szCs w:val="20"/>
          <w:lang w:val="es-ES_tradnl"/>
        </w:rPr>
        <w:t xml:space="preserve">de la cláusula tercera del acuerdo </w:t>
      </w:r>
      <w:r w:rsidR="008C3E44" w:rsidRPr="009B3F2A">
        <w:rPr>
          <w:rFonts w:asciiTheme="majorHAnsi" w:hAnsiTheme="majorHAnsi" w:cs="Calibri"/>
          <w:sz w:val="20"/>
          <w:szCs w:val="20"/>
          <w:lang w:val="es-ES_tradnl"/>
        </w:rPr>
        <w:t>(sobre la reparación económica</w:t>
      </w:r>
      <w:r w:rsidR="00834CA1" w:rsidRPr="009B3F2A">
        <w:rPr>
          <w:rFonts w:asciiTheme="majorHAnsi" w:hAnsiTheme="majorHAnsi" w:cs="Calibri"/>
          <w:sz w:val="20"/>
          <w:szCs w:val="20"/>
          <w:lang w:val="es-ES_tradnl"/>
        </w:rPr>
        <w:t>)</w:t>
      </w:r>
      <w:r w:rsidRPr="009B3F2A">
        <w:rPr>
          <w:rFonts w:asciiTheme="majorHAnsi" w:hAnsiTheme="majorHAnsi" w:cs="Calibri"/>
          <w:sz w:val="20"/>
          <w:szCs w:val="20"/>
          <w:lang w:val="es-ES_tradnl"/>
        </w:rPr>
        <w:t xml:space="preserve">, la Comisión </w:t>
      </w:r>
      <w:r w:rsidR="00C77657" w:rsidRPr="009B3F2A">
        <w:rPr>
          <w:rFonts w:asciiTheme="majorHAnsi" w:hAnsiTheme="majorHAnsi" w:cs="Calibri"/>
          <w:sz w:val="20"/>
          <w:szCs w:val="20"/>
          <w:lang w:val="es-ES_tradnl"/>
        </w:rPr>
        <w:t>observa que el Estado tiene un plazo de seis meses a partir de la firma del ASA para dar cumplimiento a la medida de reparación económica</w:t>
      </w:r>
      <w:r w:rsidR="0098779D" w:rsidRPr="009B3F2A">
        <w:rPr>
          <w:rFonts w:asciiTheme="majorHAnsi" w:hAnsiTheme="majorHAnsi" w:cs="Calibri"/>
          <w:sz w:val="20"/>
          <w:szCs w:val="20"/>
          <w:lang w:val="es-ES_tradnl"/>
        </w:rPr>
        <w:t>, por lo que considera que la medida se encuentra pendiente de cumplimiento y así lo declara. La Comisión queda a la espera de la información actualizada de las partes sobre su ejecución con posterioridad a la publicación de éste informe.</w:t>
      </w:r>
    </w:p>
    <w:p w14:paraId="79B47A18" w14:textId="77777777" w:rsidR="00C77657" w:rsidRPr="009B3F2A" w:rsidRDefault="00C77657" w:rsidP="009B3F2A">
      <w:pPr>
        <w:pStyle w:val="ListParagraph"/>
        <w:ind w:firstLine="720"/>
        <w:rPr>
          <w:rFonts w:asciiTheme="majorHAnsi" w:hAnsiTheme="majorHAnsi" w:cs="Calibri"/>
          <w:sz w:val="20"/>
          <w:szCs w:val="20"/>
          <w:lang w:val="es-ES_tradnl"/>
        </w:rPr>
      </w:pPr>
    </w:p>
    <w:p w14:paraId="19DD07C9" w14:textId="35FDCE99" w:rsidR="00DD79F0" w:rsidRPr="009B3F2A" w:rsidRDefault="00174051" w:rsidP="009B3F2A">
      <w:pPr>
        <w:pStyle w:val="ListParagraph"/>
        <w:numPr>
          <w:ilvl w:val="0"/>
          <w:numId w:val="55"/>
        </w:numPr>
        <w:tabs>
          <w:tab w:val="clear" w:pos="4320"/>
          <w:tab w:val="left" w:pos="0"/>
          <w:tab w:val="left" w:pos="180"/>
          <w:tab w:val="left" w:pos="810"/>
        </w:tabs>
        <w:ind w:left="0" w:firstLine="720"/>
        <w:jc w:val="both"/>
        <w:rPr>
          <w:rFonts w:asciiTheme="majorHAnsi" w:hAnsiTheme="majorHAnsi" w:cs="Calibri"/>
          <w:sz w:val="20"/>
          <w:szCs w:val="20"/>
          <w:lang w:val="es-ES_tradnl"/>
        </w:rPr>
      </w:pPr>
      <w:r w:rsidRPr="009B3F2A">
        <w:rPr>
          <w:rFonts w:asciiTheme="majorHAnsi" w:hAnsiTheme="majorHAnsi" w:cs="Calibri"/>
          <w:sz w:val="20"/>
          <w:szCs w:val="20"/>
          <w:lang w:val="es-ES_tradnl"/>
        </w:rPr>
        <w:t>Por lo demás, la Comisión considera que el resto del contenido del acuerdo es de carácter declarativo por lo que no correspondería a la CIDH la supervisión de</w:t>
      </w:r>
      <w:r w:rsidR="004A6BD5" w:rsidRPr="009B3F2A">
        <w:rPr>
          <w:rFonts w:asciiTheme="majorHAnsi" w:hAnsiTheme="majorHAnsi" w:cs="Calibri"/>
          <w:sz w:val="20"/>
          <w:szCs w:val="20"/>
          <w:lang w:val="es-ES_tradnl"/>
        </w:rPr>
        <w:t xml:space="preserve"> su</w:t>
      </w:r>
      <w:r w:rsidRPr="009B3F2A">
        <w:rPr>
          <w:rFonts w:asciiTheme="majorHAnsi" w:hAnsiTheme="majorHAnsi" w:cs="Calibri"/>
          <w:sz w:val="20"/>
          <w:szCs w:val="20"/>
          <w:lang w:val="es-ES_tradnl"/>
        </w:rPr>
        <w:t xml:space="preserve"> cumplimiento</w:t>
      </w:r>
      <w:r w:rsidR="004A6BD5" w:rsidRPr="009B3F2A">
        <w:rPr>
          <w:rFonts w:asciiTheme="majorHAnsi" w:hAnsiTheme="majorHAnsi" w:cs="Calibri"/>
          <w:sz w:val="20"/>
          <w:szCs w:val="20"/>
          <w:lang w:val="es-ES_tradnl"/>
        </w:rPr>
        <w:t>.</w:t>
      </w:r>
      <w:r w:rsidRPr="009B3F2A">
        <w:rPr>
          <w:rFonts w:asciiTheme="majorHAnsi" w:hAnsiTheme="majorHAnsi" w:cs="Calibri"/>
          <w:sz w:val="20"/>
          <w:szCs w:val="20"/>
          <w:lang w:val="es-ES_tradnl"/>
        </w:rPr>
        <w:t xml:space="preserve"> </w:t>
      </w:r>
    </w:p>
    <w:p w14:paraId="64EB9973" w14:textId="18500780" w:rsidR="004A6BD5" w:rsidRPr="009B3F2A" w:rsidRDefault="004A6BD5" w:rsidP="009B3F2A">
      <w:pPr>
        <w:pStyle w:val="ListParagraph"/>
        <w:tabs>
          <w:tab w:val="left" w:pos="0"/>
          <w:tab w:val="left" w:pos="180"/>
          <w:tab w:val="left" w:pos="810"/>
        </w:tabs>
        <w:ind w:left="0" w:firstLine="720"/>
        <w:jc w:val="both"/>
        <w:rPr>
          <w:rFonts w:asciiTheme="majorHAnsi" w:hAnsiTheme="majorHAnsi" w:cs="Calibri"/>
          <w:sz w:val="20"/>
          <w:szCs w:val="20"/>
          <w:lang w:val="es-ES_tradnl"/>
        </w:rPr>
      </w:pPr>
    </w:p>
    <w:p w14:paraId="2A709EB1" w14:textId="0E1189A8" w:rsidR="00B447E8" w:rsidRPr="009B3F2A" w:rsidRDefault="00696428" w:rsidP="009B3F2A">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9B3F2A">
        <w:rPr>
          <w:rFonts w:asciiTheme="majorHAnsi" w:hAnsiTheme="majorHAnsi" w:cs="Calibri"/>
          <w:sz w:val="20"/>
          <w:szCs w:val="20"/>
          <w:lang w:val="es-ES_tradnl"/>
        </w:rPr>
        <w:t xml:space="preserve">Por lo anterior, la CIDH declara que el acuerdo de solución amistosa </w:t>
      </w:r>
      <w:r w:rsidR="0098779D" w:rsidRPr="009B3F2A">
        <w:rPr>
          <w:rFonts w:asciiTheme="majorHAnsi" w:hAnsiTheme="majorHAnsi" w:cs="Calibri"/>
          <w:sz w:val="20"/>
          <w:szCs w:val="20"/>
          <w:lang w:val="es-ES_tradnl"/>
        </w:rPr>
        <w:t>se encuentra pendiente de cumplimiento</w:t>
      </w:r>
      <w:r w:rsidR="00B447E8" w:rsidRPr="009B3F2A">
        <w:rPr>
          <w:rFonts w:asciiTheme="majorHAnsi" w:hAnsiTheme="majorHAnsi" w:cs="Calibri"/>
          <w:sz w:val="20"/>
          <w:szCs w:val="20"/>
          <w:lang w:val="es-CO"/>
        </w:rPr>
        <w:t>, por lo que continuar</w:t>
      </w:r>
      <w:r w:rsidR="008C3E44" w:rsidRPr="009B3F2A">
        <w:rPr>
          <w:rFonts w:asciiTheme="majorHAnsi" w:hAnsiTheme="majorHAnsi" w:cs="Calibri"/>
          <w:sz w:val="20"/>
          <w:szCs w:val="20"/>
          <w:lang w:val="es-CO"/>
        </w:rPr>
        <w:t>á</w:t>
      </w:r>
      <w:r w:rsidR="00B447E8" w:rsidRPr="009B3F2A">
        <w:rPr>
          <w:rFonts w:asciiTheme="majorHAnsi" w:hAnsiTheme="majorHAnsi" w:cs="Calibri"/>
          <w:sz w:val="20"/>
          <w:szCs w:val="20"/>
          <w:lang w:val="es-CO"/>
        </w:rPr>
        <w:t xml:space="preserve"> monitoreando </w:t>
      </w:r>
      <w:r w:rsidR="0098779D" w:rsidRPr="009B3F2A">
        <w:rPr>
          <w:rFonts w:asciiTheme="majorHAnsi" w:hAnsiTheme="majorHAnsi" w:cs="Calibri"/>
          <w:sz w:val="20"/>
          <w:szCs w:val="20"/>
          <w:lang w:val="es-CO"/>
        </w:rPr>
        <w:t>la</w:t>
      </w:r>
      <w:r w:rsidR="00B447E8" w:rsidRPr="009B3F2A">
        <w:rPr>
          <w:rFonts w:asciiTheme="majorHAnsi" w:hAnsiTheme="majorHAnsi" w:cs="Calibri"/>
          <w:sz w:val="20"/>
          <w:szCs w:val="20"/>
          <w:lang w:val="es-CO"/>
        </w:rPr>
        <w:t xml:space="preserve"> implementación</w:t>
      </w:r>
      <w:r w:rsidR="0098779D" w:rsidRPr="009B3F2A">
        <w:rPr>
          <w:rFonts w:asciiTheme="majorHAnsi" w:hAnsiTheme="majorHAnsi" w:cs="Calibri"/>
          <w:sz w:val="20"/>
          <w:szCs w:val="20"/>
          <w:lang w:val="es-CO"/>
        </w:rPr>
        <w:t xml:space="preserve"> del mismo</w:t>
      </w:r>
      <w:r w:rsidR="00B447E8" w:rsidRPr="009B3F2A">
        <w:rPr>
          <w:rFonts w:asciiTheme="majorHAnsi" w:hAnsiTheme="majorHAnsi" w:cs="Calibri"/>
          <w:sz w:val="20"/>
          <w:szCs w:val="20"/>
          <w:lang w:val="es-CO"/>
        </w:rPr>
        <w:t xml:space="preserve"> hasta su total </w:t>
      </w:r>
      <w:r w:rsidR="004A6BD5" w:rsidRPr="009B3F2A">
        <w:rPr>
          <w:rFonts w:asciiTheme="majorHAnsi" w:hAnsiTheme="majorHAnsi" w:cs="Calibri"/>
          <w:sz w:val="20"/>
          <w:szCs w:val="20"/>
          <w:lang w:val="es-CO"/>
        </w:rPr>
        <w:t>implementación</w:t>
      </w:r>
      <w:r w:rsidR="00B447E8" w:rsidRPr="009B3F2A">
        <w:rPr>
          <w:rFonts w:asciiTheme="majorHAnsi" w:hAnsiTheme="majorHAnsi" w:cs="Calibri"/>
          <w:sz w:val="20"/>
          <w:szCs w:val="20"/>
          <w:lang w:val="es-CO"/>
        </w:rPr>
        <w:t>.</w:t>
      </w:r>
    </w:p>
    <w:p w14:paraId="63DE6EBB" w14:textId="77777777" w:rsidR="00BB063C" w:rsidRPr="009B3F2A" w:rsidRDefault="00BB063C" w:rsidP="009B3F2A">
      <w:pPr>
        <w:tabs>
          <w:tab w:val="left" w:pos="0"/>
          <w:tab w:val="left" w:pos="180"/>
        </w:tabs>
        <w:ind w:firstLine="720"/>
        <w:jc w:val="both"/>
        <w:rPr>
          <w:rFonts w:asciiTheme="majorHAnsi" w:hAnsiTheme="majorHAnsi" w:cs="Calibri"/>
          <w:sz w:val="20"/>
          <w:szCs w:val="20"/>
          <w:highlight w:val="darkGray"/>
          <w:lang w:val="es-ES_tradnl"/>
        </w:rPr>
      </w:pPr>
    </w:p>
    <w:p w14:paraId="05B86679" w14:textId="77777777" w:rsidR="00696428" w:rsidRPr="009B3F2A" w:rsidRDefault="00696428" w:rsidP="009B3F2A">
      <w:pPr>
        <w:pStyle w:val="ListParagraph"/>
        <w:numPr>
          <w:ilvl w:val="0"/>
          <w:numId w:val="56"/>
        </w:numPr>
        <w:tabs>
          <w:tab w:val="left" w:pos="720"/>
        </w:tabs>
        <w:ind w:left="0" w:firstLine="720"/>
        <w:jc w:val="both"/>
        <w:rPr>
          <w:rFonts w:asciiTheme="majorHAnsi" w:hAnsiTheme="majorHAnsi" w:cs="Calibri"/>
          <w:b/>
          <w:sz w:val="20"/>
          <w:szCs w:val="20"/>
          <w:lang w:val="es-ES_tradnl"/>
        </w:rPr>
      </w:pPr>
      <w:r w:rsidRPr="009B3F2A">
        <w:rPr>
          <w:rFonts w:asciiTheme="majorHAnsi" w:hAnsiTheme="majorHAnsi" w:cs="Calibri"/>
          <w:b/>
          <w:sz w:val="20"/>
          <w:szCs w:val="20"/>
          <w:lang w:val="es-ES_tradnl"/>
        </w:rPr>
        <w:t xml:space="preserve">CONCLUSIONES </w:t>
      </w:r>
    </w:p>
    <w:p w14:paraId="0E3FF651" w14:textId="77777777" w:rsidR="00696428" w:rsidRPr="009B3F2A" w:rsidRDefault="00696428" w:rsidP="009B3F2A">
      <w:pPr>
        <w:pStyle w:val="ListParagraph"/>
        <w:tabs>
          <w:tab w:val="left" w:pos="720"/>
        </w:tabs>
        <w:ind w:left="0" w:firstLine="720"/>
        <w:jc w:val="both"/>
        <w:rPr>
          <w:rFonts w:asciiTheme="majorHAnsi" w:hAnsiTheme="majorHAnsi" w:cs="Calibri"/>
          <w:b/>
          <w:sz w:val="20"/>
          <w:szCs w:val="20"/>
          <w:lang w:val="es-ES_tradnl"/>
        </w:rPr>
      </w:pPr>
    </w:p>
    <w:p w14:paraId="46D94A68" w14:textId="77777777" w:rsidR="00696428" w:rsidRPr="009B3F2A" w:rsidRDefault="00696428" w:rsidP="009B3F2A">
      <w:pPr>
        <w:tabs>
          <w:tab w:val="left" w:pos="720"/>
          <w:tab w:val="left" w:pos="1440"/>
        </w:tabs>
        <w:ind w:firstLine="720"/>
        <w:jc w:val="both"/>
        <w:rPr>
          <w:rFonts w:asciiTheme="majorHAnsi" w:hAnsiTheme="majorHAnsi" w:cs="Calibri"/>
          <w:b/>
          <w:sz w:val="20"/>
          <w:szCs w:val="20"/>
          <w:lang w:val="es-ES_tradnl"/>
        </w:rPr>
      </w:pPr>
      <w:r w:rsidRPr="009B3F2A">
        <w:rPr>
          <w:rFonts w:asciiTheme="majorHAnsi" w:hAnsiTheme="majorHAnsi"/>
          <w:sz w:val="20"/>
          <w:szCs w:val="20"/>
          <w:lang w:val="es-ES_tradnl"/>
        </w:rPr>
        <w:t xml:space="preserve">1. </w:t>
      </w:r>
      <w:r w:rsidRPr="009B3F2A">
        <w:rPr>
          <w:rFonts w:asciiTheme="majorHAnsi" w:hAnsiTheme="majorHAnsi"/>
          <w:sz w:val="20"/>
          <w:szCs w:val="20"/>
          <w:lang w:val="es-ES_tradnl"/>
        </w:rPr>
        <w:tab/>
      </w:r>
      <w:r w:rsidRPr="009B3F2A">
        <w:rPr>
          <w:rFonts w:asciiTheme="majorHAnsi" w:hAnsiTheme="majorHAnsi"/>
          <w:sz w:val="20"/>
          <w:szCs w:val="20"/>
          <w:lang w:val="es-ES"/>
        </w:rPr>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14:paraId="19084E7A" w14:textId="77777777" w:rsidR="00696428" w:rsidRPr="009B3F2A" w:rsidRDefault="00696428" w:rsidP="009B3F2A">
      <w:pPr>
        <w:tabs>
          <w:tab w:val="left" w:pos="720"/>
        </w:tabs>
        <w:ind w:firstLine="720"/>
        <w:jc w:val="both"/>
        <w:rPr>
          <w:rFonts w:asciiTheme="majorHAnsi" w:hAnsiTheme="majorHAnsi" w:cs="Calibri"/>
          <w:b/>
          <w:sz w:val="20"/>
          <w:szCs w:val="20"/>
          <w:lang w:val="es-ES_tradnl"/>
        </w:rPr>
      </w:pPr>
    </w:p>
    <w:p w14:paraId="357A9B18" w14:textId="77777777" w:rsidR="00C0344F" w:rsidRDefault="00C0344F">
      <w:pPr>
        <w:rPr>
          <w:rFonts w:asciiTheme="majorHAnsi" w:hAnsiTheme="majorHAnsi"/>
          <w:sz w:val="20"/>
          <w:szCs w:val="20"/>
          <w:lang w:val="es-ES_tradnl"/>
        </w:rPr>
      </w:pPr>
      <w:r>
        <w:rPr>
          <w:rFonts w:asciiTheme="majorHAnsi" w:hAnsiTheme="majorHAnsi"/>
          <w:sz w:val="20"/>
          <w:szCs w:val="20"/>
          <w:lang w:val="es-ES_tradnl"/>
        </w:rPr>
        <w:br w:type="page"/>
      </w:r>
    </w:p>
    <w:p w14:paraId="6EB757DD" w14:textId="5E992DB0" w:rsidR="00696428" w:rsidRPr="009B3F2A" w:rsidRDefault="00696428" w:rsidP="009B3F2A">
      <w:pPr>
        <w:tabs>
          <w:tab w:val="left" w:pos="720"/>
          <w:tab w:val="left" w:pos="1440"/>
        </w:tabs>
        <w:ind w:firstLine="720"/>
        <w:jc w:val="both"/>
        <w:rPr>
          <w:rFonts w:asciiTheme="majorHAnsi" w:hAnsiTheme="majorHAnsi" w:cs="Calibri"/>
          <w:b/>
          <w:sz w:val="20"/>
          <w:szCs w:val="20"/>
          <w:lang w:val="es-ES_tradnl"/>
        </w:rPr>
      </w:pPr>
      <w:r w:rsidRPr="009B3F2A">
        <w:rPr>
          <w:rFonts w:asciiTheme="majorHAnsi" w:hAnsiTheme="majorHAnsi"/>
          <w:sz w:val="20"/>
          <w:szCs w:val="20"/>
          <w:lang w:val="es-ES_tradnl"/>
        </w:rPr>
        <w:lastRenderedPageBreak/>
        <w:t xml:space="preserve">2. </w:t>
      </w:r>
      <w:r w:rsidRPr="009B3F2A">
        <w:rPr>
          <w:rFonts w:asciiTheme="majorHAnsi" w:hAnsiTheme="majorHAnsi"/>
          <w:sz w:val="20"/>
          <w:szCs w:val="20"/>
          <w:lang w:val="es-ES_tradnl"/>
        </w:rPr>
        <w:tab/>
      </w:r>
      <w:r w:rsidRPr="009B3F2A">
        <w:rPr>
          <w:rFonts w:asciiTheme="majorHAnsi" w:hAnsiTheme="majorHAnsi"/>
          <w:sz w:val="20"/>
          <w:szCs w:val="20"/>
          <w:lang w:val="es-ES"/>
        </w:rPr>
        <w:t xml:space="preserve">En virtud de las consideraciones y conclusiones expuestas en este informe, </w:t>
      </w:r>
    </w:p>
    <w:p w14:paraId="0AB2A64F" w14:textId="77777777" w:rsidR="00696428" w:rsidRPr="009B3F2A" w:rsidRDefault="00696428" w:rsidP="009B3F2A">
      <w:pPr>
        <w:tabs>
          <w:tab w:val="left" w:pos="720"/>
        </w:tabs>
        <w:ind w:firstLine="720"/>
        <w:jc w:val="both"/>
        <w:rPr>
          <w:rFonts w:asciiTheme="majorHAnsi" w:hAnsiTheme="majorHAnsi" w:cs="Calibri"/>
          <w:b/>
          <w:sz w:val="20"/>
          <w:szCs w:val="20"/>
          <w:lang w:val="es-ES_tradnl"/>
        </w:rPr>
      </w:pPr>
    </w:p>
    <w:p w14:paraId="02A2E345" w14:textId="77777777" w:rsidR="00696428" w:rsidRPr="009B3F2A" w:rsidRDefault="00696428" w:rsidP="009B3F2A">
      <w:pPr>
        <w:tabs>
          <w:tab w:val="left" w:pos="720"/>
          <w:tab w:val="left" w:pos="1440"/>
        </w:tabs>
        <w:ind w:firstLine="720"/>
        <w:jc w:val="center"/>
        <w:rPr>
          <w:rFonts w:asciiTheme="majorHAnsi" w:hAnsiTheme="majorHAnsi"/>
          <w:b/>
          <w:bCs/>
          <w:sz w:val="20"/>
          <w:szCs w:val="20"/>
          <w:lang w:val="es-ES"/>
        </w:rPr>
      </w:pPr>
      <w:r w:rsidRPr="009B3F2A">
        <w:rPr>
          <w:rFonts w:asciiTheme="majorHAnsi" w:hAnsiTheme="majorHAnsi"/>
          <w:b/>
          <w:bCs/>
          <w:sz w:val="20"/>
          <w:szCs w:val="20"/>
          <w:lang w:val="es-ES"/>
        </w:rPr>
        <w:t>LA COMISIÓN INTERAMERICANA DE DERECHOS HUMANOS</w:t>
      </w:r>
    </w:p>
    <w:p w14:paraId="3DF574E1" w14:textId="77777777" w:rsidR="00696428" w:rsidRPr="009B3F2A" w:rsidRDefault="00696428" w:rsidP="009B3F2A">
      <w:pPr>
        <w:tabs>
          <w:tab w:val="left" w:pos="720"/>
          <w:tab w:val="left" w:pos="1440"/>
        </w:tabs>
        <w:ind w:firstLine="720"/>
        <w:jc w:val="center"/>
        <w:rPr>
          <w:rFonts w:asciiTheme="majorHAnsi" w:hAnsiTheme="majorHAnsi"/>
          <w:b/>
          <w:bCs/>
          <w:sz w:val="20"/>
          <w:szCs w:val="20"/>
          <w:lang w:val="es-ES"/>
        </w:rPr>
      </w:pPr>
    </w:p>
    <w:p w14:paraId="0C91B908" w14:textId="77777777" w:rsidR="00696428" w:rsidRPr="009B3F2A" w:rsidRDefault="00696428" w:rsidP="00C0344F">
      <w:pPr>
        <w:jc w:val="both"/>
        <w:rPr>
          <w:rFonts w:asciiTheme="majorHAnsi" w:hAnsiTheme="majorHAnsi"/>
          <w:b/>
          <w:bCs/>
          <w:sz w:val="20"/>
          <w:szCs w:val="20"/>
        </w:rPr>
      </w:pPr>
      <w:r w:rsidRPr="009B3F2A">
        <w:rPr>
          <w:rFonts w:asciiTheme="majorHAnsi" w:hAnsiTheme="majorHAnsi"/>
          <w:b/>
          <w:bCs/>
          <w:sz w:val="20"/>
          <w:szCs w:val="20"/>
        </w:rPr>
        <w:t>DECIDE:</w:t>
      </w:r>
    </w:p>
    <w:p w14:paraId="4D74117E" w14:textId="77777777" w:rsidR="00696428" w:rsidRPr="009B3F2A" w:rsidRDefault="00696428" w:rsidP="009B3F2A">
      <w:pPr>
        <w:ind w:firstLine="720"/>
        <w:jc w:val="both"/>
        <w:rPr>
          <w:rFonts w:asciiTheme="majorHAnsi" w:hAnsiTheme="majorHAnsi"/>
          <w:b/>
          <w:bCs/>
          <w:sz w:val="20"/>
          <w:szCs w:val="20"/>
          <w:highlight w:val="darkGray"/>
        </w:rPr>
      </w:pPr>
    </w:p>
    <w:p w14:paraId="78CFE157" w14:textId="37656A25" w:rsidR="00696428" w:rsidRPr="009B3F2A" w:rsidRDefault="00696428" w:rsidP="009B3F2A">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9B3F2A">
        <w:rPr>
          <w:rFonts w:asciiTheme="majorHAnsi" w:hAnsiTheme="majorHAnsi"/>
          <w:sz w:val="20"/>
          <w:szCs w:val="20"/>
          <w:lang w:val="es-ES"/>
        </w:rPr>
        <w:t xml:space="preserve">Aprobar los términos del acuerdo suscrito por las partes el </w:t>
      </w:r>
      <w:r w:rsidR="0098779D" w:rsidRPr="009B3F2A">
        <w:rPr>
          <w:rFonts w:asciiTheme="majorHAnsi" w:hAnsiTheme="majorHAnsi"/>
          <w:sz w:val="20"/>
          <w:szCs w:val="20"/>
          <w:lang w:val="es-ES"/>
        </w:rPr>
        <w:t>31</w:t>
      </w:r>
      <w:r w:rsidRPr="009B3F2A">
        <w:rPr>
          <w:rFonts w:asciiTheme="majorHAnsi" w:hAnsiTheme="majorHAnsi"/>
          <w:sz w:val="20"/>
          <w:szCs w:val="20"/>
          <w:lang w:val="es-ES"/>
        </w:rPr>
        <w:t xml:space="preserve"> de </w:t>
      </w:r>
      <w:r w:rsidR="0098779D" w:rsidRPr="009B3F2A">
        <w:rPr>
          <w:rFonts w:asciiTheme="majorHAnsi" w:hAnsiTheme="majorHAnsi"/>
          <w:sz w:val="20"/>
          <w:szCs w:val="20"/>
          <w:lang w:val="es-ES"/>
        </w:rPr>
        <w:t>enero de 2020</w:t>
      </w:r>
      <w:r w:rsidRPr="009B3F2A">
        <w:rPr>
          <w:rFonts w:asciiTheme="majorHAnsi" w:hAnsiTheme="majorHAnsi"/>
          <w:sz w:val="20"/>
          <w:szCs w:val="20"/>
          <w:lang w:val="es-ES"/>
        </w:rPr>
        <w:t>.</w:t>
      </w:r>
    </w:p>
    <w:p w14:paraId="7E46933F" w14:textId="4499777B" w:rsidR="00C26D66" w:rsidRPr="009B3F2A" w:rsidRDefault="00C26D66" w:rsidP="009B3F2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hAnsiTheme="majorHAnsi"/>
          <w:sz w:val="20"/>
          <w:szCs w:val="20"/>
          <w:lang w:val="es-ES"/>
        </w:rPr>
      </w:pPr>
    </w:p>
    <w:p w14:paraId="681CCEE4" w14:textId="576DA1BC" w:rsidR="00696428" w:rsidRPr="009B3F2A" w:rsidRDefault="00696428" w:rsidP="009B3F2A">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jc w:val="both"/>
        <w:rPr>
          <w:rFonts w:asciiTheme="majorHAnsi" w:hAnsiTheme="majorHAnsi"/>
          <w:sz w:val="20"/>
          <w:szCs w:val="20"/>
          <w:lang w:val="es-ES"/>
        </w:rPr>
      </w:pPr>
      <w:r w:rsidRPr="009B3F2A">
        <w:rPr>
          <w:rFonts w:asciiTheme="majorHAnsi" w:hAnsiTheme="majorHAnsi"/>
          <w:sz w:val="20"/>
          <w:szCs w:val="20"/>
          <w:lang w:val="es-ES"/>
        </w:rPr>
        <w:t xml:space="preserve">Declarar pendiente de cumplimiento </w:t>
      </w:r>
      <w:r w:rsidR="0098779D" w:rsidRPr="009B3F2A">
        <w:rPr>
          <w:rFonts w:asciiTheme="majorHAnsi" w:hAnsiTheme="majorHAnsi"/>
          <w:sz w:val="20"/>
          <w:szCs w:val="20"/>
          <w:lang w:val="es-ES"/>
        </w:rPr>
        <w:t xml:space="preserve">el literal b </w:t>
      </w:r>
      <w:r w:rsidR="004A6BD5" w:rsidRPr="009B3F2A">
        <w:rPr>
          <w:rFonts w:asciiTheme="majorHAnsi" w:hAnsiTheme="majorHAnsi"/>
          <w:sz w:val="20"/>
          <w:szCs w:val="20"/>
          <w:lang w:val="es-ES"/>
        </w:rPr>
        <w:t xml:space="preserve">de </w:t>
      </w:r>
      <w:r w:rsidR="004A6BD5" w:rsidRPr="009B3F2A">
        <w:rPr>
          <w:rFonts w:asciiTheme="majorHAnsi" w:hAnsiTheme="majorHAnsi" w:cs="Calibri"/>
          <w:sz w:val="20"/>
          <w:szCs w:val="20"/>
          <w:lang w:val="es-ES_tradnl"/>
        </w:rPr>
        <w:t>la cláusula tercera</w:t>
      </w:r>
      <w:r w:rsidR="004A6BD5" w:rsidRPr="009B3F2A">
        <w:rPr>
          <w:rFonts w:asciiTheme="majorHAnsi" w:hAnsiTheme="majorHAnsi"/>
          <w:sz w:val="20"/>
          <w:szCs w:val="20"/>
          <w:lang w:val="es-ES"/>
        </w:rPr>
        <w:t xml:space="preserve"> </w:t>
      </w:r>
      <w:r w:rsidR="0098779D" w:rsidRPr="009B3F2A">
        <w:rPr>
          <w:rFonts w:asciiTheme="majorHAnsi" w:hAnsiTheme="majorHAnsi"/>
          <w:sz w:val="20"/>
          <w:szCs w:val="20"/>
          <w:lang w:val="es-ES"/>
        </w:rPr>
        <w:t>(</w:t>
      </w:r>
      <w:r w:rsidR="0098779D" w:rsidRPr="009B3F2A">
        <w:rPr>
          <w:rFonts w:asciiTheme="majorHAnsi" w:hAnsiTheme="majorHAnsi" w:cs="Calibri"/>
          <w:sz w:val="20"/>
          <w:szCs w:val="20"/>
          <w:lang w:val="es-ES_tradnl"/>
        </w:rPr>
        <w:t>sobre compensación económica</w:t>
      </w:r>
      <w:r w:rsidR="0098779D" w:rsidRPr="009B3F2A">
        <w:rPr>
          <w:rFonts w:asciiTheme="majorHAnsi" w:hAnsiTheme="majorHAnsi"/>
          <w:sz w:val="20"/>
          <w:szCs w:val="20"/>
          <w:lang w:val="es-ES"/>
        </w:rPr>
        <w:t>)</w:t>
      </w:r>
      <w:r w:rsidRPr="009B3F2A">
        <w:rPr>
          <w:rFonts w:asciiTheme="majorHAnsi" w:hAnsiTheme="majorHAnsi" w:cs="Calibri"/>
          <w:sz w:val="20"/>
          <w:szCs w:val="20"/>
          <w:lang w:val="es-ES_tradnl"/>
        </w:rPr>
        <w:t xml:space="preserve">, </w:t>
      </w:r>
      <w:r w:rsidRPr="009B3F2A">
        <w:rPr>
          <w:rFonts w:asciiTheme="majorHAnsi" w:hAnsiTheme="majorHAnsi"/>
          <w:sz w:val="20"/>
          <w:szCs w:val="20"/>
          <w:lang w:val="es-CO"/>
        </w:rPr>
        <w:t>de acuerdo al análisis contenido en este informe.</w:t>
      </w:r>
    </w:p>
    <w:p w14:paraId="6E6EE02B" w14:textId="1781B389" w:rsidR="00696428" w:rsidRPr="009B3F2A" w:rsidRDefault="00696428" w:rsidP="009B3F2A">
      <w:pPr>
        <w:tabs>
          <w:tab w:val="left" w:pos="1440"/>
        </w:tabs>
        <w:ind w:firstLine="720"/>
        <w:jc w:val="both"/>
        <w:rPr>
          <w:rFonts w:asciiTheme="majorHAnsi" w:hAnsiTheme="majorHAnsi"/>
          <w:sz w:val="20"/>
          <w:szCs w:val="20"/>
          <w:highlight w:val="darkGray"/>
          <w:lang w:val="es-ES"/>
        </w:rPr>
      </w:pPr>
    </w:p>
    <w:p w14:paraId="2E9AD68C" w14:textId="36EACC76" w:rsidR="00696428" w:rsidRPr="009B3F2A" w:rsidRDefault="00696428" w:rsidP="009B3F2A">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jc w:val="both"/>
        <w:rPr>
          <w:rFonts w:asciiTheme="majorHAnsi" w:hAnsiTheme="majorHAnsi"/>
          <w:sz w:val="20"/>
          <w:szCs w:val="20"/>
          <w:lang w:val="es-ES"/>
        </w:rPr>
      </w:pPr>
      <w:r w:rsidRPr="009B3F2A">
        <w:rPr>
          <w:rFonts w:asciiTheme="majorHAnsi" w:hAnsiTheme="majorHAnsi"/>
          <w:sz w:val="20"/>
          <w:szCs w:val="20"/>
          <w:lang w:val="es-ES"/>
        </w:rPr>
        <w:t xml:space="preserve">Continuar con la supervisión de los compromisos asumidos en </w:t>
      </w:r>
      <w:r w:rsidR="0020546A" w:rsidRPr="009B3F2A">
        <w:rPr>
          <w:rFonts w:asciiTheme="majorHAnsi" w:hAnsiTheme="majorHAnsi"/>
          <w:sz w:val="20"/>
          <w:szCs w:val="20"/>
          <w:lang w:val="es-ES"/>
        </w:rPr>
        <w:t xml:space="preserve">el literal b </w:t>
      </w:r>
      <w:r w:rsidR="004A6BD5" w:rsidRPr="009B3F2A">
        <w:rPr>
          <w:rFonts w:asciiTheme="majorHAnsi" w:hAnsiTheme="majorHAnsi"/>
          <w:sz w:val="20"/>
          <w:szCs w:val="20"/>
          <w:lang w:val="es-ES"/>
        </w:rPr>
        <w:t xml:space="preserve">de </w:t>
      </w:r>
      <w:r w:rsidR="004A6BD5" w:rsidRPr="009B3F2A">
        <w:rPr>
          <w:rFonts w:asciiTheme="majorHAnsi" w:hAnsiTheme="majorHAnsi" w:cs="Calibri"/>
          <w:sz w:val="20"/>
          <w:szCs w:val="20"/>
          <w:lang w:val="es-ES_tradnl"/>
        </w:rPr>
        <w:t>la cláusula tercera</w:t>
      </w:r>
      <w:r w:rsidR="004A6BD5" w:rsidRPr="009B3F2A">
        <w:rPr>
          <w:rFonts w:asciiTheme="majorHAnsi" w:hAnsiTheme="majorHAnsi"/>
          <w:sz w:val="20"/>
          <w:szCs w:val="20"/>
          <w:lang w:val="es-ES"/>
        </w:rPr>
        <w:t xml:space="preserve"> </w:t>
      </w:r>
      <w:r w:rsidR="0020546A" w:rsidRPr="009B3F2A">
        <w:rPr>
          <w:rFonts w:asciiTheme="majorHAnsi" w:hAnsiTheme="majorHAnsi"/>
          <w:sz w:val="20"/>
          <w:szCs w:val="20"/>
          <w:lang w:val="es-ES"/>
        </w:rPr>
        <w:t>(</w:t>
      </w:r>
      <w:r w:rsidR="0020546A" w:rsidRPr="009B3F2A">
        <w:rPr>
          <w:rFonts w:asciiTheme="majorHAnsi" w:hAnsiTheme="majorHAnsi" w:cs="Calibri"/>
          <w:sz w:val="20"/>
          <w:szCs w:val="20"/>
          <w:lang w:val="es-ES_tradnl"/>
        </w:rPr>
        <w:t>sobre compensación económica</w:t>
      </w:r>
      <w:r w:rsidR="0020546A" w:rsidRPr="009B3F2A">
        <w:rPr>
          <w:rFonts w:asciiTheme="majorHAnsi" w:hAnsiTheme="majorHAnsi"/>
          <w:sz w:val="20"/>
          <w:szCs w:val="20"/>
          <w:lang w:val="es-ES"/>
        </w:rPr>
        <w:t>)</w:t>
      </w:r>
      <w:r w:rsidRPr="009B3F2A">
        <w:rPr>
          <w:rFonts w:asciiTheme="majorHAnsi" w:hAnsiTheme="majorHAnsi" w:cs="Calibri"/>
          <w:sz w:val="20"/>
          <w:szCs w:val="20"/>
          <w:lang w:val="es-ES_tradnl"/>
        </w:rPr>
        <w:t xml:space="preserve">, </w:t>
      </w:r>
      <w:r w:rsidR="0020546A" w:rsidRPr="009B3F2A">
        <w:rPr>
          <w:rFonts w:asciiTheme="majorHAnsi" w:hAnsiTheme="majorHAnsi"/>
          <w:sz w:val="20"/>
          <w:szCs w:val="20"/>
          <w:lang w:val="es-ES"/>
        </w:rPr>
        <w:t>por parte del Estado de Chile</w:t>
      </w:r>
      <w:r w:rsidRPr="009B3F2A">
        <w:rPr>
          <w:rFonts w:asciiTheme="majorHAnsi" w:hAnsiTheme="majorHAnsi"/>
          <w:sz w:val="20"/>
          <w:szCs w:val="20"/>
          <w:lang w:val="es-ES"/>
        </w:rPr>
        <w:t>. Con tal finalidad, recordar a las partes su compromiso de informar periódicamente a la CIDH sobre el cumplimiento</w:t>
      </w:r>
      <w:r w:rsidRPr="009B3F2A">
        <w:rPr>
          <w:rFonts w:asciiTheme="majorHAnsi" w:hAnsiTheme="majorHAnsi"/>
          <w:sz w:val="20"/>
          <w:szCs w:val="20"/>
          <w:lang w:val="es-CO"/>
        </w:rPr>
        <w:t xml:space="preserve"> de dichas medidas. </w:t>
      </w:r>
    </w:p>
    <w:p w14:paraId="05257555" w14:textId="77777777" w:rsidR="00696428" w:rsidRPr="009B3F2A" w:rsidRDefault="00696428" w:rsidP="009B3F2A">
      <w:pPr>
        <w:tabs>
          <w:tab w:val="left" w:pos="1440"/>
          <w:tab w:val="num" w:pos="3240"/>
        </w:tabs>
        <w:ind w:firstLine="720"/>
        <w:jc w:val="both"/>
        <w:rPr>
          <w:rFonts w:asciiTheme="majorHAnsi" w:hAnsiTheme="majorHAnsi"/>
          <w:sz w:val="20"/>
          <w:szCs w:val="20"/>
          <w:lang w:val="es-ES"/>
        </w:rPr>
      </w:pPr>
    </w:p>
    <w:p w14:paraId="0912E166" w14:textId="77777777" w:rsidR="00696428" w:rsidRPr="009B3F2A" w:rsidRDefault="00696428" w:rsidP="009B3F2A">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Theme="majorHAnsi" w:hAnsiTheme="majorHAnsi"/>
          <w:sz w:val="20"/>
          <w:szCs w:val="20"/>
          <w:lang w:val="es-ES"/>
        </w:rPr>
      </w:pPr>
      <w:r w:rsidRPr="009B3F2A">
        <w:rPr>
          <w:rFonts w:asciiTheme="majorHAnsi" w:hAnsiTheme="majorHAnsi"/>
          <w:sz w:val="20"/>
          <w:szCs w:val="20"/>
          <w:lang w:val="es-ES"/>
        </w:rPr>
        <w:t>Hacer público el presente informe e incluirlo en su Informe Anual a la Asamblea General de la OEA.</w:t>
      </w:r>
    </w:p>
    <w:p w14:paraId="345DBD47" w14:textId="77777777" w:rsidR="00696428" w:rsidRPr="009B3F2A" w:rsidRDefault="00696428" w:rsidP="009B3F2A">
      <w:pPr>
        <w:ind w:firstLine="720"/>
        <w:jc w:val="both"/>
        <w:rPr>
          <w:rFonts w:asciiTheme="majorHAnsi" w:hAnsiTheme="majorHAnsi"/>
          <w:sz w:val="20"/>
          <w:szCs w:val="20"/>
          <w:highlight w:val="darkGray"/>
          <w:lang w:val="es-ES"/>
        </w:rPr>
      </w:pPr>
    </w:p>
    <w:p w14:paraId="26AFAC67" w14:textId="4CFA2182" w:rsidR="00036C76" w:rsidRPr="00036C76" w:rsidRDefault="00F918BD" w:rsidP="00036C76">
      <w:pPr>
        <w:suppressAutoHyphens/>
        <w:ind w:firstLine="720"/>
        <w:jc w:val="both"/>
        <w:rPr>
          <w:rFonts w:ascii="Cambria" w:hAnsi="Cambria"/>
          <w:sz w:val="20"/>
          <w:szCs w:val="20"/>
          <w:lang w:val="es-ES"/>
        </w:rPr>
      </w:pPr>
      <w:r w:rsidRPr="00F918BD">
        <w:rPr>
          <w:rFonts w:asciiTheme="majorHAnsi" w:hAnsiTheme="majorHAnsi"/>
          <w:sz w:val="20"/>
          <w:szCs w:val="20"/>
          <w:lang w:val="es-ES"/>
        </w:rPr>
        <w:t>Aprobado por la Comisión Interameric</w:t>
      </w:r>
      <w:r>
        <w:rPr>
          <w:rFonts w:asciiTheme="majorHAnsi" w:hAnsiTheme="majorHAnsi"/>
          <w:sz w:val="20"/>
          <w:szCs w:val="20"/>
          <w:lang w:val="es-ES"/>
        </w:rPr>
        <w:t>ana de Derechos Humanos a los 13</w:t>
      </w:r>
      <w:r w:rsidRPr="00F918BD">
        <w:rPr>
          <w:rFonts w:asciiTheme="majorHAnsi" w:hAnsiTheme="majorHAnsi"/>
          <w:sz w:val="20"/>
          <w:szCs w:val="20"/>
          <w:lang w:val="es-ES"/>
        </w:rPr>
        <w:t xml:space="preserve"> días del mes de </w:t>
      </w:r>
      <w:r w:rsidRPr="00F918BD">
        <w:rPr>
          <w:rFonts w:asciiTheme="majorHAnsi" w:hAnsiTheme="majorHAnsi"/>
          <w:sz w:val="20"/>
          <w:szCs w:val="20"/>
          <w:lang w:val="es-CL"/>
        </w:rPr>
        <w:t>abril</w:t>
      </w:r>
      <w:r>
        <w:rPr>
          <w:rFonts w:asciiTheme="majorHAnsi" w:hAnsiTheme="majorHAnsi"/>
          <w:sz w:val="20"/>
          <w:szCs w:val="20"/>
          <w:lang w:val="es-ES"/>
        </w:rPr>
        <w:t xml:space="preserve"> de 2020</w:t>
      </w:r>
      <w:r w:rsidRPr="00F918BD">
        <w:rPr>
          <w:rFonts w:asciiTheme="majorHAnsi" w:hAnsiTheme="majorHAnsi"/>
          <w:sz w:val="20"/>
          <w:szCs w:val="20"/>
          <w:lang w:val="es-ES"/>
        </w:rPr>
        <w:t xml:space="preserve">. </w:t>
      </w:r>
      <w:r w:rsidRPr="00F918BD">
        <w:rPr>
          <w:rFonts w:asciiTheme="majorHAnsi" w:hAnsiTheme="majorHAnsi"/>
          <w:sz w:val="20"/>
          <w:szCs w:val="20"/>
          <w:lang w:val="es-VE"/>
        </w:rPr>
        <w:t xml:space="preserve">(Firmado): </w:t>
      </w:r>
      <w:r w:rsidR="00036C76" w:rsidRPr="00036C76">
        <w:rPr>
          <w:rFonts w:ascii="Cambria" w:hAnsi="Cambria"/>
          <w:sz w:val="20"/>
          <w:szCs w:val="20"/>
          <w:lang w:val="es-ES"/>
        </w:rPr>
        <w:t xml:space="preserve">Joel Hernández García Presidente; Esmeralda E. Arosemena Bernal de </w:t>
      </w:r>
      <w:proofErr w:type="spellStart"/>
      <w:r w:rsidR="00036C76" w:rsidRPr="00036C76">
        <w:rPr>
          <w:rFonts w:ascii="Cambria" w:hAnsi="Cambria"/>
          <w:sz w:val="20"/>
          <w:szCs w:val="20"/>
          <w:lang w:val="es-ES"/>
        </w:rPr>
        <w:t>Troitiño</w:t>
      </w:r>
      <w:proofErr w:type="spellEnd"/>
      <w:r w:rsidR="00036C76">
        <w:rPr>
          <w:rFonts w:ascii="Cambria" w:hAnsi="Cambria"/>
          <w:sz w:val="20"/>
          <w:szCs w:val="20"/>
          <w:lang w:val="es-ES"/>
        </w:rPr>
        <w:t xml:space="preserve"> y</w:t>
      </w:r>
      <w:r w:rsidR="00036C76" w:rsidRPr="00036C76">
        <w:rPr>
          <w:rFonts w:ascii="Cambria" w:hAnsi="Cambria"/>
          <w:sz w:val="20"/>
          <w:szCs w:val="20"/>
          <w:lang w:val="es-ES"/>
        </w:rPr>
        <w:t xml:space="preserve"> Julissa Mantilla Falcón, Miembros de la Comisión.</w:t>
      </w:r>
    </w:p>
    <w:p w14:paraId="3C75AF27" w14:textId="77777777" w:rsidR="00036C76" w:rsidRPr="00036C76" w:rsidRDefault="00036C76" w:rsidP="00036C7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es-ES"/>
        </w:rPr>
      </w:pPr>
    </w:p>
    <w:p w14:paraId="09CC9C6A" w14:textId="77777777" w:rsidR="00401BF2" w:rsidRPr="00401BF2" w:rsidRDefault="00401BF2" w:rsidP="00401BF2">
      <w:pPr>
        <w:ind w:left="3600" w:firstLine="720"/>
        <w:rPr>
          <w:rFonts w:asciiTheme="majorHAnsi" w:hAnsiTheme="majorHAnsi" w:cs="Calibri"/>
          <w:color w:val="808080" w:themeColor="background1" w:themeShade="80"/>
          <w:sz w:val="20"/>
          <w:szCs w:val="20"/>
          <w:lang w:val="es-US"/>
        </w:rPr>
      </w:pPr>
    </w:p>
    <w:sectPr w:rsidR="00401BF2" w:rsidRPr="00401BF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4B7B9" w14:textId="77777777" w:rsidR="00606FF9" w:rsidRDefault="00606FF9">
      <w:r>
        <w:separator/>
      </w:r>
    </w:p>
  </w:endnote>
  <w:endnote w:type="continuationSeparator" w:id="0">
    <w:p w14:paraId="13679C2F" w14:textId="77777777" w:rsidR="00606FF9" w:rsidRDefault="00606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5962DFC3" w14:textId="5F1E8F4A" w:rsidR="00174051" w:rsidRPr="00934A2C" w:rsidRDefault="00174051">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84276">
          <w:rPr>
            <w:noProof/>
            <w:sz w:val="16"/>
            <w:szCs w:val="22"/>
          </w:rPr>
          <w:t>6</w:t>
        </w:r>
        <w:r w:rsidRPr="00934A2C">
          <w:rPr>
            <w:noProof/>
            <w:sz w:val="16"/>
            <w:szCs w:val="22"/>
          </w:rPr>
          <w:fldChar w:fldCharType="end"/>
        </w:r>
      </w:p>
    </w:sdtContent>
  </w:sdt>
  <w:p w14:paraId="412F0F16" w14:textId="77777777" w:rsidR="00174051" w:rsidRDefault="00174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A21C" w14:textId="77777777" w:rsidR="00174051" w:rsidRPr="00934A2C" w:rsidRDefault="00174051">
    <w:pPr>
      <w:pStyle w:val="Footer"/>
      <w:jc w:val="center"/>
      <w:rPr>
        <w:sz w:val="16"/>
        <w:szCs w:val="22"/>
      </w:rPr>
    </w:pPr>
  </w:p>
  <w:p w14:paraId="49370628" w14:textId="77777777" w:rsidR="00174051" w:rsidRDefault="00174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05ECA" w14:textId="77777777" w:rsidR="00606FF9" w:rsidRPr="000F35ED" w:rsidRDefault="00606FF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2EF49FA" w14:textId="77777777" w:rsidR="00606FF9" w:rsidRPr="000F35ED" w:rsidRDefault="00606FF9" w:rsidP="000F35ED">
      <w:pPr>
        <w:rPr>
          <w:rFonts w:asciiTheme="majorHAnsi" w:hAnsiTheme="majorHAnsi"/>
          <w:sz w:val="16"/>
          <w:szCs w:val="16"/>
        </w:rPr>
      </w:pPr>
      <w:r w:rsidRPr="000F35ED">
        <w:rPr>
          <w:rFonts w:asciiTheme="majorHAnsi" w:hAnsiTheme="majorHAnsi"/>
          <w:sz w:val="16"/>
          <w:szCs w:val="16"/>
        </w:rPr>
        <w:separator/>
      </w:r>
    </w:p>
    <w:p w14:paraId="50F5D1EA" w14:textId="77777777" w:rsidR="00606FF9" w:rsidRPr="000F35ED" w:rsidRDefault="00606FF9"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11ED6509" w14:textId="77777777" w:rsidR="00606FF9" w:rsidRPr="000F35ED" w:rsidRDefault="00606FF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F618C64" w14:textId="253AF1C1" w:rsidR="00174051" w:rsidRPr="009B3F2A" w:rsidRDefault="00174051" w:rsidP="009B3F2A">
      <w:pPr>
        <w:pStyle w:val="FootnoteText"/>
        <w:ind w:firstLine="720"/>
        <w:rPr>
          <w:rFonts w:asciiTheme="majorHAnsi" w:hAnsiTheme="majorHAnsi"/>
          <w:sz w:val="16"/>
          <w:szCs w:val="16"/>
          <w:lang w:val="es-CO"/>
        </w:rPr>
      </w:pPr>
      <w:r w:rsidRPr="009B3F2A">
        <w:rPr>
          <w:rStyle w:val="FootnoteReference"/>
          <w:rFonts w:asciiTheme="majorHAnsi" w:hAnsiTheme="majorHAnsi"/>
          <w:sz w:val="16"/>
          <w:szCs w:val="16"/>
        </w:rPr>
        <w:footnoteRef/>
      </w:r>
      <w:r w:rsidRPr="009B3F2A">
        <w:rPr>
          <w:rFonts w:asciiTheme="majorHAnsi" w:hAnsiTheme="majorHAnsi"/>
          <w:sz w:val="16"/>
          <w:szCs w:val="16"/>
          <w:lang w:val="es-CO"/>
        </w:rPr>
        <w:t xml:space="preserve"> La Comisionada Antonia Urrejola, nacional de Chile, no participó en la consideración o votación de este caso de conformidad con el artículo 17 (2) (a) del reglamento de la CIDH.</w:t>
      </w:r>
    </w:p>
  </w:footnote>
  <w:footnote w:id="3">
    <w:p w14:paraId="1354918A" w14:textId="2189969F" w:rsidR="00C66FF1" w:rsidRPr="009B3F2A" w:rsidRDefault="00C66FF1" w:rsidP="009B3F2A">
      <w:pPr>
        <w:pStyle w:val="FootnoteText"/>
        <w:ind w:firstLine="720"/>
        <w:rPr>
          <w:rFonts w:asciiTheme="majorHAnsi" w:hAnsiTheme="majorHAnsi"/>
          <w:sz w:val="16"/>
          <w:szCs w:val="16"/>
          <w:lang w:val="es-CO"/>
        </w:rPr>
      </w:pPr>
      <w:r w:rsidRPr="009B3F2A">
        <w:rPr>
          <w:rStyle w:val="FootnoteReference"/>
          <w:rFonts w:asciiTheme="majorHAnsi" w:hAnsiTheme="majorHAnsi"/>
          <w:sz w:val="16"/>
          <w:szCs w:val="16"/>
        </w:rPr>
        <w:footnoteRef/>
      </w:r>
      <w:r w:rsidRPr="009B3F2A">
        <w:rPr>
          <w:rFonts w:asciiTheme="majorHAnsi" w:hAnsiTheme="majorHAnsi"/>
          <w:sz w:val="16"/>
          <w:szCs w:val="16"/>
          <w:lang w:val="es-CO"/>
        </w:rPr>
        <w:t xml:space="preserve"> Artículo 2332 del Código Civil, señala que la acción para hacer efectiva la responsabilidad extracontractual prescribe en el plazo de cuatro años contados desde la perpetración del acto.</w:t>
      </w:r>
    </w:p>
  </w:footnote>
  <w:footnote w:id="4">
    <w:p w14:paraId="1230C0AB" w14:textId="77777777" w:rsidR="00174051" w:rsidRPr="009B3F2A" w:rsidRDefault="00174051" w:rsidP="009B3F2A">
      <w:pPr>
        <w:pStyle w:val="FootnoteText"/>
        <w:ind w:firstLine="720"/>
        <w:jc w:val="both"/>
        <w:rPr>
          <w:rFonts w:asciiTheme="majorHAnsi" w:hAnsiTheme="majorHAnsi"/>
          <w:sz w:val="16"/>
          <w:szCs w:val="16"/>
          <w:lang w:val="es-ES"/>
        </w:rPr>
      </w:pPr>
      <w:r w:rsidRPr="009B3F2A">
        <w:rPr>
          <w:rStyle w:val="FootnoteReference"/>
          <w:rFonts w:asciiTheme="majorHAnsi" w:hAnsiTheme="majorHAnsi"/>
          <w:sz w:val="16"/>
          <w:szCs w:val="16"/>
        </w:rPr>
        <w:footnoteRef/>
      </w:r>
      <w:r w:rsidRPr="009B3F2A">
        <w:rPr>
          <w:rFonts w:asciiTheme="majorHAnsi" w:hAnsiTheme="majorHAnsi"/>
          <w:sz w:val="16"/>
          <w:szCs w:val="16"/>
          <w:lang w:val="es-ES"/>
        </w:rPr>
        <w:t xml:space="preserve"> Numeración de las cláusulas por fuera de texto original del acuerdo.</w:t>
      </w:r>
    </w:p>
  </w:footnote>
  <w:footnote w:id="5">
    <w:p w14:paraId="735C0B94" w14:textId="175601AF" w:rsidR="00174051" w:rsidRPr="009B3F2A" w:rsidRDefault="00174051" w:rsidP="009B3F2A">
      <w:pPr>
        <w:pStyle w:val="FootnoteText"/>
        <w:ind w:firstLine="720"/>
        <w:jc w:val="both"/>
        <w:rPr>
          <w:rFonts w:asciiTheme="majorHAnsi" w:hAnsiTheme="majorHAnsi"/>
          <w:sz w:val="16"/>
          <w:szCs w:val="16"/>
          <w:lang w:val="es-ES"/>
        </w:rPr>
      </w:pPr>
      <w:r w:rsidRPr="009B3F2A">
        <w:rPr>
          <w:rStyle w:val="FootnoteReference"/>
          <w:rFonts w:asciiTheme="majorHAnsi" w:hAnsiTheme="majorHAnsi"/>
          <w:sz w:val="16"/>
          <w:szCs w:val="16"/>
        </w:rPr>
        <w:footnoteRef/>
      </w:r>
      <w:r w:rsidRPr="009B3F2A">
        <w:rPr>
          <w:rFonts w:asciiTheme="majorHAnsi" w:hAnsiTheme="majorHAnsi"/>
          <w:sz w:val="16"/>
          <w:szCs w:val="16"/>
          <w:lang w:val="es-ES"/>
        </w:rPr>
        <w:t xml:space="preserve"> Convención de Viena sobre el Derecho de los Tratados, U.N. </w:t>
      </w:r>
      <w:proofErr w:type="spellStart"/>
      <w:r w:rsidRPr="009B3F2A">
        <w:rPr>
          <w:rFonts w:asciiTheme="majorHAnsi" w:hAnsiTheme="majorHAnsi"/>
          <w:sz w:val="16"/>
          <w:szCs w:val="16"/>
          <w:lang w:val="es-ES"/>
        </w:rPr>
        <w:t>Doc</w:t>
      </w:r>
      <w:proofErr w:type="spellEnd"/>
      <w:r w:rsidRPr="009B3F2A">
        <w:rPr>
          <w:rFonts w:asciiTheme="majorHAnsi" w:hAnsiTheme="majorHAnsi"/>
          <w:sz w:val="16"/>
          <w:szCs w:val="16"/>
          <w:lang w:val="es-ES"/>
        </w:rPr>
        <w:t xml:space="preserve"> A/CONF.39/27 (19ó9), Artículo 2ó: </w:t>
      </w:r>
      <w:r w:rsidRPr="009B3F2A">
        <w:rPr>
          <w:rFonts w:asciiTheme="majorHAnsi" w:hAnsiTheme="majorHAnsi"/>
          <w:b/>
          <w:sz w:val="16"/>
          <w:szCs w:val="16"/>
          <w:lang w:val="es-ES"/>
        </w:rPr>
        <w:t xml:space="preserve">"Pacta sunt </w:t>
      </w:r>
      <w:proofErr w:type="spellStart"/>
      <w:r w:rsidRPr="009B3F2A">
        <w:rPr>
          <w:rFonts w:asciiTheme="majorHAnsi" w:hAnsiTheme="majorHAnsi"/>
          <w:b/>
          <w:sz w:val="16"/>
          <w:szCs w:val="16"/>
          <w:lang w:val="es-ES"/>
        </w:rPr>
        <w:t>servanda</w:t>
      </w:r>
      <w:proofErr w:type="spellEnd"/>
      <w:r w:rsidRPr="009B3F2A">
        <w:rPr>
          <w:rFonts w:asciiTheme="majorHAnsi" w:hAnsiTheme="majorHAnsi"/>
          <w:b/>
          <w:sz w:val="16"/>
          <w:szCs w:val="16"/>
          <w:lang w:val="es-ES"/>
        </w:rPr>
        <w:t xml:space="preserve">". </w:t>
      </w:r>
      <w:r w:rsidRPr="009B3F2A">
        <w:rPr>
          <w:rFonts w:asciiTheme="majorHAnsi" w:hAnsiTheme="majorHAnsi"/>
          <w:i/>
          <w:sz w:val="16"/>
          <w:szCs w:val="16"/>
          <w:lang w:val="es-ES"/>
        </w:rPr>
        <w:t>Todo tratado en vigor obliga a las partes y debe ser cumplido por ellas de buena fe.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5006" w14:textId="77777777" w:rsidR="00174051" w:rsidRDefault="00174051" w:rsidP="001A2C1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735D749" w14:textId="77777777" w:rsidR="00174051" w:rsidRDefault="001740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B145" w14:textId="77777777" w:rsidR="00174051" w:rsidRDefault="00174051" w:rsidP="00A50FCF">
    <w:pPr>
      <w:pStyle w:val="Header"/>
      <w:tabs>
        <w:tab w:val="clear" w:pos="4320"/>
        <w:tab w:val="clear" w:pos="8640"/>
      </w:tabs>
      <w:jc w:val="center"/>
      <w:rPr>
        <w:sz w:val="22"/>
        <w:szCs w:val="22"/>
      </w:rPr>
    </w:pPr>
    <w:r>
      <w:rPr>
        <w:noProof/>
        <w:sz w:val="22"/>
        <w:szCs w:val="22"/>
      </w:rPr>
      <w:drawing>
        <wp:inline distT="0" distB="0" distL="0" distR="0" wp14:anchorId="674D78A5" wp14:editId="221A3573">
          <wp:extent cx="1972237" cy="104775"/>
          <wp:effectExtent l="0" t="0" r="9525" b="0"/>
          <wp:docPr id="19" name="Picture 19"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CA773D" w14:textId="77777777" w:rsidR="00174051" w:rsidRPr="00EC7D62" w:rsidRDefault="00606FF9" w:rsidP="00A50FCF">
    <w:pPr>
      <w:pStyle w:val="Header"/>
      <w:tabs>
        <w:tab w:val="clear" w:pos="4320"/>
        <w:tab w:val="clear" w:pos="8640"/>
      </w:tabs>
      <w:jc w:val="center"/>
      <w:rPr>
        <w:sz w:val="22"/>
        <w:szCs w:val="22"/>
      </w:rPr>
    </w:pPr>
    <w:r>
      <w:rPr>
        <w:sz w:val="22"/>
        <w:szCs w:val="22"/>
      </w:rPr>
      <w:pict w14:anchorId="628138A5">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9B9563A"/>
    <w:multiLevelType w:val="hybridMultilevel"/>
    <w:tmpl w:val="7E725410"/>
    <w:lvl w:ilvl="0" w:tplc="9A4A8F6A">
      <w:start w:val="1"/>
      <w:numFmt w:val="decimal"/>
      <w:lvlText w:val="%1."/>
      <w:lvlJc w:val="left"/>
      <w:pPr>
        <w:tabs>
          <w:tab w:val="num" w:pos="720"/>
        </w:tabs>
        <w:ind w:left="0" w:firstLine="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16C1230"/>
    <w:multiLevelType w:val="hybridMultilevel"/>
    <w:tmpl w:val="1CAC5304"/>
    <w:lvl w:ilvl="0" w:tplc="C2EA0A5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261ED6"/>
    <w:multiLevelType w:val="hybridMultilevel"/>
    <w:tmpl w:val="484C0A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A01677"/>
    <w:multiLevelType w:val="hybridMultilevel"/>
    <w:tmpl w:val="31722A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DA733FC"/>
    <w:multiLevelType w:val="hybridMultilevel"/>
    <w:tmpl w:val="07DCF3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0D46622"/>
    <w:multiLevelType w:val="hybridMultilevel"/>
    <w:tmpl w:val="1D127A60"/>
    <w:lvl w:ilvl="0" w:tplc="B33EC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71D5CC1"/>
    <w:multiLevelType w:val="hybridMultilevel"/>
    <w:tmpl w:val="00922000"/>
    <w:lvl w:ilvl="0" w:tplc="066CA83C">
      <w:start w:val="1"/>
      <w:numFmt w:val="upperRoman"/>
      <w:lvlText w:val="%1."/>
      <w:lvlJc w:val="left"/>
      <w:pPr>
        <w:ind w:left="1080" w:hanging="720"/>
      </w:pPr>
      <w:rPr>
        <w:rFonts w:hint="default"/>
      </w:rPr>
    </w:lvl>
    <w:lvl w:ilvl="1" w:tplc="1A687B12">
      <w:numFmt w:val="bullet"/>
      <w:lvlText w:val="•"/>
      <w:lvlJc w:val="left"/>
      <w:pPr>
        <w:ind w:left="1800" w:hanging="720"/>
      </w:pPr>
      <w:rPr>
        <w:rFonts w:ascii="Cambria" w:eastAsia="Arial Unicode MS" w:hAnsi="Cambria"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305278504">
    <w:abstractNumId w:val="3"/>
  </w:num>
  <w:num w:numId="2" w16cid:durableId="1922911867">
    <w:abstractNumId w:val="4"/>
  </w:num>
  <w:num w:numId="3" w16cid:durableId="1808887999">
    <w:abstractNumId w:val="56"/>
  </w:num>
  <w:num w:numId="4" w16cid:durableId="318659159">
    <w:abstractNumId w:val="20"/>
  </w:num>
  <w:num w:numId="5" w16cid:durableId="375197711">
    <w:abstractNumId w:val="48"/>
  </w:num>
  <w:num w:numId="6" w16cid:durableId="1512791834">
    <w:abstractNumId w:val="25"/>
  </w:num>
  <w:num w:numId="7" w16cid:durableId="916862602">
    <w:abstractNumId w:val="5"/>
  </w:num>
  <w:num w:numId="8" w16cid:durableId="2083527840">
    <w:abstractNumId w:val="16"/>
  </w:num>
  <w:num w:numId="9" w16cid:durableId="1778524274">
    <w:abstractNumId w:val="43"/>
  </w:num>
  <w:num w:numId="10" w16cid:durableId="2052731059">
    <w:abstractNumId w:val="0"/>
  </w:num>
  <w:num w:numId="11" w16cid:durableId="114325521">
    <w:abstractNumId w:val="37"/>
  </w:num>
  <w:num w:numId="12" w16cid:durableId="877816241">
    <w:abstractNumId w:val="38"/>
  </w:num>
  <w:num w:numId="13" w16cid:durableId="1275747901">
    <w:abstractNumId w:val="44"/>
  </w:num>
  <w:num w:numId="14" w16cid:durableId="1776320405">
    <w:abstractNumId w:val="1"/>
  </w:num>
  <w:num w:numId="15" w16cid:durableId="1520898099">
    <w:abstractNumId w:val="2"/>
  </w:num>
  <w:num w:numId="16" w16cid:durableId="217935718">
    <w:abstractNumId w:val="6"/>
  </w:num>
  <w:num w:numId="17" w16cid:durableId="628391677">
    <w:abstractNumId w:val="7"/>
  </w:num>
  <w:num w:numId="18" w16cid:durableId="639386140">
    <w:abstractNumId w:val="8"/>
  </w:num>
  <w:num w:numId="19" w16cid:durableId="402021463">
    <w:abstractNumId w:val="9"/>
  </w:num>
  <w:num w:numId="20" w16cid:durableId="1847358653">
    <w:abstractNumId w:val="10"/>
  </w:num>
  <w:num w:numId="21" w16cid:durableId="1657682358">
    <w:abstractNumId w:val="11"/>
  </w:num>
  <w:num w:numId="22" w16cid:durableId="789975351">
    <w:abstractNumId w:val="12"/>
  </w:num>
  <w:num w:numId="23" w16cid:durableId="2063668702">
    <w:abstractNumId w:val="13"/>
  </w:num>
  <w:num w:numId="24" w16cid:durableId="1218515987">
    <w:abstractNumId w:val="14"/>
  </w:num>
  <w:num w:numId="25" w16cid:durableId="62143903">
    <w:abstractNumId w:val="17"/>
  </w:num>
  <w:num w:numId="26" w16cid:durableId="476529914">
    <w:abstractNumId w:val="18"/>
  </w:num>
  <w:num w:numId="27" w16cid:durableId="883256597">
    <w:abstractNumId w:val="21"/>
  </w:num>
  <w:num w:numId="28" w16cid:durableId="1350715652">
    <w:abstractNumId w:val="22"/>
  </w:num>
  <w:num w:numId="29" w16cid:durableId="1943145397">
    <w:abstractNumId w:val="23"/>
  </w:num>
  <w:num w:numId="30" w16cid:durableId="491457945">
    <w:abstractNumId w:val="24"/>
  </w:num>
  <w:num w:numId="31" w16cid:durableId="1575312792">
    <w:abstractNumId w:val="26"/>
  </w:num>
  <w:num w:numId="32" w16cid:durableId="1199318123">
    <w:abstractNumId w:val="27"/>
  </w:num>
  <w:num w:numId="33" w16cid:durableId="268466637">
    <w:abstractNumId w:val="29"/>
  </w:num>
  <w:num w:numId="34" w16cid:durableId="349448795">
    <w:abstractNumId w:val="30"/>
  </w:num>
  <w:num w:numId="35" w16cid:durableId="1494645670">
    <w:abstractNumId w:val="32"/>
  </w:num>
  <w:num w:numId="36" w16cid:durableId="767114222">
    <w:abstractNumId w:val="33"/>
  </w:num>
  <w:num w:numId="37" w16cid:durableId="854345161">
    <w:abstractNumId w:val="34"/>
  </w:num>
  <w:num w:numId="38" w16cid:durableId="1590886990">
    <w:abstractNumId w:val="35"/>
  </w:num>
  <w:num w:numId="39" w16cid:durableId="603076050">
    <w:abstractNumId w:val="40"/>
  </w:num>
  <w:num w:numId="40" w16cid:durableId="658115957">
    <w:abstractNumId w:val="41"/>
  </w:num>
  <w:num w:numId="41" w16cid:durableId="398478629">
    <w:abstractNumId w:val="47"/>
  </w:num>
  <w:num w:numId="42" w16cid:durableId="1609045751">
    <w:abstractNumId w:val="49"/>
  </w:num>
  <w:num w:numId="43" w16cid:durableId="1129857738">
    <w:abstractNumId w:val="51"/>
  </w:num>
  <w:num w:numId="44" w16cid:durableId="1939169620">
    <w:abstractNumId w:val="53"/>
  </w:num>
  <w:num w:numId="45" w16cid:durableId="96025094">
    <w:abstractNumId w:val="55"/>
  </w:num>
  <w:num w:numId="46" w16cid:durableId="613438601">
    <w:abstractNumId w:val="57"/>
  </w:num>
  <w:num w:numId="47" w16cid:durableId="784733966">
    <w:abstractNumId w:val="58"/>
  </w:num>
  <w:num w:numId="48" w16cid:durableId="315569108">
    <w:abstractNumId w:val="59"/>
  </w:num>
  <w:num w:numId="49" w16cid:durableId="756363829">
    <w:abstractNumId w:val="60"/>
  </w:num>
  <w:num w:numId="50" w16cid:durableId="775104136">
    <w:abstractNumId w:val="61"/>
  </w:num>
  <w:num w:numId="51" w16cid:durableId="948125738">
    <w:abstractNumId w:val="19"/>
  </w:num>
  <w:num w:numId="52" w16cid:durableId="156190856">
    <w:abstractNumId w:val="42"/>
  </w:num>
  <w:num w:numId="53" w16cid:durableId="1141994411">
    <w:abstractNumId w:val="52"/>
  </w:num>
  <w:num w:numId="54" w16cid:durableId="1380976822">
    <w:abstractNumId w:val="45"/>
  </w:num>
  <w:num w:numId="55" w16cid:durableId="688798521">
    <w:abstractNumId w:val="50"/>
  </w:num>
  <w:num w:numId="56" w16cid:durableId="478425213">
    <w:abstractNumId w:val="54"/>
  </w:num>
  <w:num w:numId="57" w16cid:durableId="671171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61691562">
    <w:abstractNumId w:val="31"/>
  </w:num>
  <w:num w:numId="59" w16cid:durableId="70585811">
    <w:abstractNumId w:val="28"/>
  </w:num>
  <w:num w:numId="60" w16cid:durableId="84889498">
    <w:abstractNumId w:val="15"/>
  </w:num>
  <w:num w:numId="61" w16cid:durableId="1938323594">
    <w:abstractNumId w:val="39"/>
  </w:num>
  <w:num w:numId="62" w16cid:durableId="2131625147">
    <w:abstractNumId w:val="36"/>
  </w:num>
  <w:num w:numId="63" w16cid:durableId="1803963694">
    <w:abstractNumId w:val="4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E1F"/>
    <w:rsid w:val="000070D7"/>
    <w:rsid w:val="00012AA9"/>
    <w:rsid w:val="0001788C"/>
    <w:rsid w:val="00036C76"/>
    <w:rsid w:val="00040C3A"/>
    <w:rsid w:val="000412FE"/>
    <w:rsid w:val="00062C72"/>
    <w:rsid w:val="000716C5"/>
    <w:rsid w:val="00075E23"/>
    <w:rsid w:val="000775D3"/>
    <w:rsid w:val="0009203E"/>
    <w:rsid w:val="0009344A"/>
    <w:rsid w:val="00093F56"/>
    <w:rsid w:val="000A392E"/>
    <w:rsid w:val="000A575F"/>
    <w:rsid w:val="000A68B8"/>
    <w:rsid w:val="000C3D43"/>
    <w:rsid w:val="000D10DB"/>
    <w:rsid w:val="000D1425"/>
    <w:rsid w:val="000D6E50"/>
    <w:rsid w:val="000E0203"/>
    <w:rsid w:val="000E19CD"/>
    <w:rsid w:val="000E5EB5"/>
    <w:rsid w:val="000F35ED"/>
    <w:rsid w:val="001011BD"/>
    <w:rsid w:val="00107131"/>
    <w:rsid w:val="0010736F"/>
    <w:rsid w:val="00113F73"/>
    <w:rsid w:val="001141CA"/>
    <w:rsid w:val="00115E8F"/>
    <w:rsid w:val="00121CC2"/>
    <w:rsid w:val="00123636"/>
    <w:rsid w:val="00133EE5"/>
    <w:rsid w:val="00135A8A"/>
    <w:rsid w:val="00145E42"/>
    <w:rsid w:val="00167A34"/>
    <w:rsid w:val="00170685"/>
    <w:rsid w:val="00174051"/>
    <w:rsid w:val="00192B35"/>
    <w:rsid w:val="001A2C14"/>
    <w:rsid w:val="001A7870"/>
    <w:rsid w:val="001B5265"/>
    <w:rsid w:val="001C1B41"/>
    <w:rsid w:val="001D41F7"/>
    <w:rsid w:val="001D65EF"/>
    <w:rsid w:val="001E77FB"/>
    <w:rsid w:val="001F2A27"/>
    <w:rsid w:val="0020546A"/>
    <w:rsid w:val="00214454"/>
    <w:rsid w:val="00221FF4"/>
    <w:rsid w:val="002250A3"/>
    <w:rsid w:val="00233104"/>
    <w:rsid w:val="00234D59"/>
    <w:rsid w:val="00235217"/>
    <w:rsid w:val="002375EB"/>
    <w:rsid w:val="00246D1F"/>
    <w:rsid w:val="00247403"/>
    <w:rsid w:val="00247542"/>
    <w:rsid w:val="00251CD8"/>
    <w:rsid w:val="00266B61"/>
    <w:rsid w:val="0026712A"/>
    <w:rsid w:val="002704DB"/>
    <w:rsid w:val="002849CD"/>
    <w:rsid w:val="002958FA"/>
    <w:rsid w:val="002A0566"/>
    <w:rsid w:val="002A0AAE"/>
    <w:rsid w:val="002A0BC1"/>
    <w:rsid w:val="002A5820"/>
    <w:rsid w:val="002A5E0E"/>
    <w:rsid w:val="002B107F"/>
    <w:rsid w:val="002D2B26"/>
    <w:rsid w:val="002D7EA2"/>
    <w:rsid w:val="002E187C"/>
    <w:rsid w:val="002E7533"/>
    <w:rsid w:val="00302733"/>
    <w:rsid w:val="00307C28"/>
    <w:rsid w:val="00314078"/>
    <w:rsid w:val="0031535D"/>
    <w:rsid w:val="003222E4"/>
    <w:rsid w:val="0033169F"/>
    <w:rsid w:val="00341509"/>
    <w:rsid w:val="00346C95"/>
    <w:rsid w:val="00356185"/>
    <w:rsid w:val="00360380"/>
    <w:rsid w:val="00360830"/>
    <w:rsid w:val="003659C0"/>
    <w:rsid w:val="0037519E"/>
    <w:rsid w:val="00386CF0"/>
    <w:rsid w:val="003A125B"/>
    <w:rsid w:val="003A2636"/>
    <w:rsid w:val="003C676B"/>
    <w:rsid w:val="003D3BC2"/>
    <w:rsid w:val="003E6CA1"/>
    <w:rsid w:val="003E70CE"/>
    <w:rsid w:val="003F3CA5"/>
    <w:rsid w:val="00401BF2"/>
    <w:rsid w:val="00403295"/>
    <w:rsid w:val="004165C2"/>
    <w:rsid w:val="004323A6"/>
    <w:rsid w:val="00441ECB"/>
    <w:rsid w:val="004425A2"/>
    <w:rsid w:val="00445D66"/>
    <w:rsid w:val="00447D4E"/>
    <w:rsid w:val="00463C2E"/>
    <w:rsid w:val="00467B7E"/>
    <w:rsid w:val="00477592"/>
    <w:rsid w:val="00477C3E"/>
    <w:rsid w:val="00486F1C"/>
    <w:rsid w:val="0048721F"/>
    <w:rsid w:val="0049419D"/>
    <w:rsid w:val="004A1EA2"/>
    <w:rsid w:val="004A6BD5"/>
    <w:rsid w:val="004B07F8"/>
    <w:rsid w:val="004B4A5C"/>
    <w:rsid w:val="004C20D2"/>
    <w:rsid w:val="004C3F08"/>
    <w:rsid w:val="004C4B62"/>
    <w:rsid w:val="004C54C9"/>
    <w:rsid w:val="004D6025"/>
    <w:rsid w:val="004E2649"/>
    <w:rsid w:val="004F3027"/>
    <w:rsid w:val="004F42B8"/>
    <w:rsid w:val="00500FBF"/>
    <w:rsid w:val="00501399"/>
    <w:rsid w:val="0050542D"/>
    <w:rsid w:val="0050633D"/>
    <w:rsid w:val="00507BC4"/>
    <w:rsid w:val="005112AB"/>
    <w:rsid w:val="005128E4"/>
    <w:rsid w:val="005133DB"/>
    <w:rsid w:val="00525560"/>
    <w:rsid w:val="00530407"/>
    <w:rsid w:val="00544C49"/>
    <w:rsid w:val="005516A1"/>
    <w:rsid w:val="0057402A"/>
    <w:rsid w:val="005771D0"/>
    <w:rsid w:val="0059191A"/>
    <w:rsid w:val="005921FF"/>
    <w:rsid w:val="00595EF4"/>
    <w:rsid w:val="005A6D0E"/>
    <w:rsid w:val="005A775C"/>
    <w:rsid w:val="005B52B0"/>
    <w:rsid w:val="005B6806"/>
    <w:rsid w:val="005C4225"/>
    <w:rsid w:val="005F0DAD"/>
    <w:rsid w:val="005F0F33"/>
    <w:rsid w:val="00600DEB"/>
    <w:rsid w:val="00606FF9"/>
    <w:rsid w:val="00627C9F"/>
    <w:rsid w:val="006311E9"/>
    <w:rsid w:val="00632354"/>
    <w:rsid w:val="006340CF"/>
    <w:rsid w:val="00636F23"/>
    <w:rsid w:val="00642810"/>
    <w:rsid w:val="006441AB"/>
    <w:rsid w:val="00647FC8"/>
    <w:rsid w:val="00652333"/>
    <w:rsid w:val="0067189A"/>
    <w:rsid w:val="00671E5D"/>
    <w:rsid w:val="00677BB4"/>
    <w:rsid w:val="0068009E"/>
    <w:rsid w:val="0068014C"/>
    <w:rsid w:val="00692219"/>
    <w:rsid w:val="006931DA"/>
    <w:rsid w:val="00696428"/>
    <w:rsid w:val="006A17D2"/>
    <w:rsid w:val="006A73E6"/>
    <w:rsid w:val="006B2D5C"/>
    <w:rsid w:val="006B750D"/>
    <w:rsid w:val="006C4EB1"/>
    <w:rsid w:val="006C76B7"/>
    <w:rsid w:val="006E0166"/>
    <w:rsid w:val="006E05E1"/>
    <w:rsid w:val="006E5A77"/>
    <w:rsid w:val="006E7B34"/>
    <w:rsid w:val="006F6505"/>
    <w:rsid w:val="0070247C"/>
    <w:rsid w:val="00705E99"/>
    <w:rsid w:val="0070697F"/>
    <w:rsid w:val="0072199C"/>
    <w:rsid w:val="00722C9F"/>
    <w:rsid w:val="007253B8"/>
    <w:rsid w:val="0073741F"/>
    <w:rsid w:val="00743B00"/>
    <w:rsid w:val="00764A37"/>
    <w:rsid w:val="0076643F"/>
    <w:rsid w:val="00771A5A"/>
    <w:rsid w:val="00777F63"/>
    <w:rsid w:val="007A5817"/>
    <w:rsid w:val="007B60E9"/>
    <w:rsid w:val="007B6CC3"/>
    <w:rsid w:val="007C119E"/>
    <w:rsid w:val="007C3334"/>
    <w:rsid w:val="007C6E75"/>
    <w:rsid w:val="007D2626"/>
    <w:rsid w:val="007D2B98"/>
    <w:rsid w:val="007E21BC"/>
    <w:rsid w:val="00803F1C"/>
    <w:rsid w:val="0080600E"/>
    <w:rsid w:val="00817612"/>
    <w:rsid w:val="00822BED"/>
    <w:rsid w:val="00826A5D"/>
    <w:rsid w:val="0083365B"/>
    <w:rsid w:val="008338A4"/>
    <w:rsid w:val="00834CA1"/>
    <w:rsid w:val="00837C45"/>
    <w:rsid w:val="00844730"/>
    <w:rsid w:val="008457C2"/>
    <w:rsid w:val="00857A82"/>
    <w:rsid w:val="0087248D"/>
    <w:rsid w:val="00873836"/>
    <w:rsid w:val="00885737"/>
    <w:rsid w:val="00890650"/>
    <w:rsid w:val="00894E6F"/>
    <w:rsid w:val="00897E12"/>
    <w:rsid w:val="008A7E0F"/>
    <w:rsid w:val="008B12F5"/>
    <w:rsid w:val="008C3E44"/>
    <w:rsid w:val="008D768D"/>
    <w:rsid w:val="008E3759"/>
    <w:rsid w:val="008F1912"/>
    <w:rsid w:val="0090270B"/>
    <w:rsid w:val="009041DC"/>
    <w:rsid w:val="00917B5A"/>
    <w:rsid w:val="00920A58"/>
    <w:rsid w:val="00920A8C"/>
    <w:rsid w:val="009235C1"/>
    <w:rsid w:val="009258A3"/>
    <w:rsid w:val="00934A2C"/>
    <w:rsid w:val="00954086"/>
    <w:rsid w:val="0096706E"/>
    <w:rsid w:val="009711CF"/>
    <w:rsid w:val="00975C4E"/>
    <w:rsid w:val="00981FBA"/>
    <w:rsid w:val="0098779D"/>
    <w:rsid w:val="0099098F"/>
    <w:rsid w:val="00997BC5"/>
    <w:rsid w:val="009A4F41"/>
    <w:rsid w:val="009A64E0"/>
    <w:rsid w:val="009B381B"/>
    <w:rsid w:val="009B3F2A"/>
    <w:rsid w:val="009D1753"/>
    <w:rsid w:val="009D2A4D"/>
    <w:rsid w:val="009D7611"/>
    <w:rsid w:val="009E0951"/>
    <w:rsid w:val="009E0B61"/>
    <w:rsid w:val="009E53DE"/>
    <w:rsid w:val="009F2C06"/>
    <w:rsid w:val="009F2EB0"/>
    <w:rsid w:val="009F37D6"/>
    <w:rsid w:val="00A00388"/>
    <w:rsid w:val="00A06B56"/>
    <w:rsid w:val="00A31C8C"/>
    <w:rsid w:val="00A328B3"/>
    <w:rsid w:val="00A35D88"/>
    <w:rsid w:val="00A50FCF"/>
    <w:rsid w:val="00A528D1"/>
    <w:rsid w:val="00A610CD"/>
    <w:rsid w:val="00A644D2"/>
    <w:rsid w:val="00A66723"/>
    <w:rsid w:val="00A83C05"/>
    <w:rsid w:val="00A84276"/>
    <w:rsid w:val="00A86B6A"/>
    <w:rsid w:val="00A93A0B"/>
    <w:rsid w:val="00A95BB3"/>
    <w:rsid w:val="00A96718"/>
    <w:rsid w:val="00AA09A2"/>
    <w:rsid w:val="00AA7996"/>
    <w:rsid w:val="00AB7579"/>
    <w:rsid w:val="00AC19CB"/>
    <w:rsid w:val="00AC66A0"/>
    <w:rsid w:val="00AE5488"/>
    <w:rsid w:val="00AE54EB"/>
    <w:rsid w:val="00AE6F91"/>
    <w:rsid w:val="00AF4D4C"/>
    <w:rsid w:val="00AF5571"/>
    <w:rsid w:val="00AF7080"/>
    <w:rsid w:val="00B07341"/>
    <w:rsid w:val="00B107B0"/>
    <w:rsid w:val="00B25943"/>
    <w:rsid w:val="00B30539"/>
    <w:rsid w:val="00B314DB"/>
    <w:rsid w:val="00B361F2"/>
    <w:rsid w:val="00B3718B"/>
    <w:rsid w:val="00B419B1"/>
    <w:rsid w:val="00B447E8"/>
    <w:rsid w:val="00B4632A"/>
    <w:rsid w:val="00B530F1"/>
    <w:rsid w:val="00B63AC9"/>
    <w:rsid w:val="00B64891"/>
    <w:rsid w:val="00B77BB8"/>
    <w:rsid w:val="00B81CA9"/>
    <w:rsid w:val="00B8229A"/>
    <w:rsid w:val="00B825B4"/>
    <w:rsid w:val="00B84841"/>
    <w:rsid w:val="00B90221"/>
    <w:rsid w:val="00B95C8E"/>
    <w:rsid w:val="00BA276C"/>
    <w:rsid w:val="00BB063C"/>
    <w:rsid w:val="00BB306F"/>
    <w:rsid w:val="00BB5E88"/>
    <w:rsid w:val="00BC1BF9"/>
    <w:rsid w:val="00BC3C48"/>
    <w:rsid w:val="00BD4B89"/>
    <w:rsid w:val="00BE01F9"/>
    <w:rsid w:val="00BE4C77"/>
    <w:rsid w:val="00BF6FD8"/>
    <w:rsid w:val="00C0344F"/>
    <w:rsid w:val="00C03680"/>
    <w:rsid w:val="00C0388B"/>
    <w:rsid w:val="00C054DF"/>
    <w:rsid w:val="00C0780A"/>
    <w:rsid w:val="00C21762"/>
    <w:rsid w:val="00C24543"/>
    <w:rsid w:val="00C256A2"/>
    <w:rsid w:val="00C26D66"/>
    <w:rsid w:val="00C272CD"/>
    <w:rsid w:val="00C366F0"/>
    <w:rsid w:val="00C51515"/>
    <w:rsid w:val="00C51B99"/>
    <w:rsid w:val="00C5660B"/>
    <w:rsid w:val="00C66B72"/>
    <w:rsid w:val="00C66FF1"/>
    <w:rsid w:val="00C67267"/>
    <w:rsid w:val="00C71155"/>
    <w:rsid w:val="00C77657"/>
    <w:rsid w:val="00C9567A"/>
    <w:rsid w:val="00C97BD4"/>
    <w:rsid w:val="00CB212D"/>
    <w:rsid w:val="00CB2660"/>
    <w:rsid w:val="00CC5E90"/>
    <w:rsid w:val="00CD046C"/>
    <w:rsid w:val="00CE076C"/>
    <w:rsid w:val="00CE29D1"/>
    <w:rsid w:val="00CE5199"/>
    <w:rsid w:val="00CE66D5"/>
    <w:rsid w:val="00CF637A"/>
    <w:rsid w:val="00D059DE"/>
    <w:rsid w:val="00D116AB"/>
    <w:rsid w:val="00D13FCE"/>
    <w:rsid w:val="00D21E5C"/>
    <w:rsid w:val="00D306D1"/>
    <w:rsid w:val="00D30FEB"/>
    <w:rsid w:val="00D34786"/>
    <w:rsid w:val="00D37BFC"/>
    <w:rsid w:val="00D478E5"/>
    <w:rsid w:val="00D47A8E"/>
    <w:rsid w:val="00D52D14"/>
    <w:rsid w:val="00D702DC"/>
    <w:rsid w:val="00D712D3"/>
    <w:rsid w:val="00D71422"/>
    <w:rsid w:val="00D72DC6"/>
    <w:rsid w:val="00D741C0"/>
    <w:rsid w:val="00D7558D"/>
    <w:rsid w:val="00D81D92"/>
    <w:rsid w:val="00DA7B5F"/>
    <w:rsid w:val="00DB6E5D"/>
    <w:rsid w:val="00DC11E7"/>
    <w:rsid w:val="00DC5D11"/>
    <w:rsid w:val="00DC7023"/>
    <w:rsid w:val="00DC72E7"/>
    <w:rsid w:val="00DC769A"/>
    <w:rsid w:val="00DD2F75"/>
    <w:rsid w:val="00DD3D86"/>
    <w:rsid w:val="00DD79F0"/>
    <w:rsid w:val="00DF1EC4"/>
    <w:rsid w:val="00DF4D9D"/>
    <w:rsid w:val="00E0340B"/>
    <w:rsid w:val="00E04A90"/>
    <w:rsid w:val="00E219C7"/>
    <w:rsid w:val="00E43157"/>
    <w:rsid w:val="00E461CE"/>
    <w:rsid w:val="00E720CA"/>
    <w:rsid w:val="00E84EB5"/>
    <w:rsid w:val="00E85662"/>
    <w:rsid w:val="00E8789F"/>
    <w:rsid w:val="00E90344"/>
    <w:rsid w:val="00E97683"/>
    <w:rsid w:val="00E97B71"/>
    <w:rsid w:val="00EA3D34"/>
    <w:rsid w:val="00EB3649"/>
    <w:rsid w:val="00EB454D"/>
    <w:rsid w:val="00EB6291"/>
    <w:rsid w:val="00EC2B14"/>
    <w:rsid w:val="00ED76BE"/>
    <w:rsid w:val="00EE26E7"/>
    <w:rsid w:val="00EF5FFD"/>
    <w:rsid w:val="00EF619B"/>
    <w:rsid w:val="00F00B55"/>
    <w:rsid w:val="00F02AD1"/>
    <w:rsid w:val="00F253CC"/>
    <w:rsid w:val="00F37106"/>
    <w:rsid w:val="00F4011F"/>
    <w:rsid w:val="00F519CF"/>
    <w:rsid w:val="00F56BA5"/>
    <w:rsid w:val="00F60E22"/>
    <w:rsid w:val="00F81395"/>
    <w:rsid w:val="00F84AD9"/>
    <w:rsid w:val="00F917D1"/>
    <w:rsid w:val="00F918BD"/>
    <w:rsid w:val="00F9653B"/>
    <w:rsid w:val="00FB62CF"/>
    <w:rsid w:val="00FC723C"/>
    <w:rsid w:val="00FD3C3B"/>
    <w:rsid w:val="00FE6B45"/>
    <w:rsid w:val="00FF0280"/>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1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Style1">
    <w:name w:val="Style 1"/>
    <w:basedOn w:val="Normal"/>
    <w:uiPriority w:val="99"/>
    <w:rsid w:val="0069642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sz w:val="20"/>
      <w:szCs w:val="20"/>
      <w:bdr w:val="none" w:sz="0" w:space="0" w:color="auto"/>
      <w:lang w:eastAsia="es-ES"/>
    </w:rPr>
  </w:style>
  <w:style w:type="character" w:customStyle="1" w:styleId="CharacterStyle1">
    <w:name w:val="Character Style 1"/>
    <w:uiPriority w:val="99"/>
    <w:rsid w:val="00696428"/>
    <w:rPr>
      <w:sz w:val="20"/>
    </w:rPr>
  </w:style>
  <w:style w:type="character" w:styleId="CommentReference">
    <w:name w:val="annotation reference"/>
    <w:basedOn w:val="DefaultParagraphFont"/>
    <w:uiPriority w:val="99"/>
    <w:semiHidden/>
    <w:unhideWhenUsed/>
    <w:rsid w:val="00696428"/>
    <w:rPr>
      <w:sz w:val="16"/>
      <w:szCs w:val="16"/>
    </w:rPr>
  </w:style>
  <w:style w:type="paragraph" w:styleId="CommentText">
    <w:name w:val="annotation text"/>
    <w:basedOn w:val="Normal"/>
    <w:link w:val="CommentTextChar"/>
    <w:uiPriority w:val="99"/>
    <w:semiHidden/>
    <w:unhideWhenUsed/>
    <w:rsid w:val="00696428"/>
    <w:rPr>
      <w:sz w:val="20"/>
      <w:szCs w:val="20"/>
    </w:rPr>
  </w:style>
  <w:style w:type="character" w:customStyle="1" w:styleId="CommentTextChar">
    <w:name w:val="Comment Text Char"/>
    <w:basedOn w:val="DefaultParagraphFont"/>
    <w:link w:val="CommentText"/>
    <w:uiPriority w:val="99"/>
    <w:semiHidden/>
    <w:rsid w:val="00696428"/>
    <w:rPr>
      <w:lang w:val="en-US" w:eastAsia="en-US"/>
    </w:rPr>
  </w:style>
  <w:style w:type="paragraph" w:styleId="Revision">
    <w:name w:val="Revision"/>
    <w:hidden/>
    <w:uiPriority w:val="99"/>
    <w:semiHidden/>
    <w:rsid w:val="00B63AC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56187-3232-4F3D-B965-B3A2F552D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2906</Words>
  <Characters>16566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23/20</dc:title>
  <dc:creator/>
  <cp:lastModifiedBy/>
  <cp:revision>1</cp:revision>
  <dcterms:created xsi:type="dcterms:W3CDTF">2022-04-12T19:21:00Z</dcterms:created>
  <dcterms:modified xsi:type="dcterms:W3CDTF">2022-04-12T19:21:00Z</dcterms:modified>
</cp:coreProperties>
</file>