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AC44" w14:textId="77777777" w:rsidR="00040C3A" w:rsidRPr="00265078" w:rsidRDefault="00D306D1" w:rsidP="00265078">
      <w:pPr>
        <w:jc w:val="both"/>
        <w:rPr>
          <w:rFonts w:asciiTheme="majorHAnsi" w:hAnsiTheme="majorHAnsi" w:cs="Univers"/>
          <w:b/>
          <w:bCs/>
          <w:sz w:val="20"/>
          <w:szCs w:val="20"/>
          <w:lang w:val="es-ES_tradnl"/>
        </w:rPr>
      </w:pPr>
      <w:r w:rsidRPr="0026507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78195F7" wp14:editId="41632C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A42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6507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4AC29A4" wp14:editId="2BC63C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C29A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150A70B" w14:textId="77777777" w:rsidR="0023087D" w:rsidRDefault="0023087D" w:rsidP="00AE5488">
                      <w:r>
                        <w:rPr>
                          <w:noProof/>
                        </w:rPr>
                        <w:drawing>
                          <wp:inline distT="0" distB="0" distL="0" distR="0" wp14:anchorId="3B469471" wp14:editId="1DB9933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C1F7935"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E79AB30"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CA92E79"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7168B038"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583D537F"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43B9126B"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E04603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8EB4962"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756B3207"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2C6B3972" w14:textId="77777777" w:rsidR="005B52B0" w:rsidRPr="00265078" w:rsidRDefault="005B52B0" w:rsidP="00265078">
      <w:pPr>
        <w:tabs>
          <w:tab w:val="center" w:pos="5400"/>
        </w:tabs>
        <w:suppressAutoHyphens/>
        <w:jc w:val="both"/>
        <w:rPr>
          <w:rFonts w:asciiTheme="majorHAnsi" w:hAnsiTheme="majorHAnsi"/>
          <w:sz w:val="20"/>
          <w:szCs w:val="20"/>
          <w:lang w:val="es-ES_tradnl"/>
        </w:rPr>
      </w:pPr>
    </w:p>
    <w:p w14:paraId="28878A7B"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2D84FC5"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6F793685" w14:textId="77777777" w:rsidR="00040C3A" w:rsidRPr="00265078" w:rsidRDefault="00E46845"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F0A6A6F" wp14:editId="7DA20FEB">
                <wp:simplePos x="0" y="0"/>
                <wp:positionH relativeFrom="column">
                  <wp:posOffset>-352425</wp:posOffset>
                </wp:positionH>
                <wp:positionV relativeFrom="paragraph">
                  <wp:posOffset>152400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C0B09" w14:textId="77777777" w:rsidR="00B7369B" w:rsidRPr="00B7369B" w:rsidRDefault="00B7369B" w:rsidP="00B7369B">
                            <w:pPr>
                              <w:spacing w:line="276" w:lineRule="auto"/>
                              <w:jc w:val="right"/>
                              <w:rPr>
                                <w:rFonts w:asciiTheme="minorHAnsi" w:hAnsiTheme="minorHAnsi"/>
                                <w:color w:val="FFFFFF" w:themeColor="background1"/>
                                <w:sz w:val="22"/>
                                <w:lang w:val="es-419"/>
                              </w:rPr>
                            </w:pPr>
                            <w:r w:rsidRPr="00B7369B">
                              <w:rPr>
                                <w:rFonts w:asciiTheme="minorHAnsi" w:hAnsiTheme="minorHAnsi"/>
                                <w:color w:val="FFFFFF" w:themeColor="background1"/>
                                <w:sz w:val="22"/>
                                <w:lang w:val="es-419"/>
                              </w:rPr>
                              <w:t>OEA/</w:t>
                            </w:r>
                            <w:proofErr w:type="spellStart"/>
                            <w:r w:rsidRPr="00B7369B">
                              <w:rPr>
                                <w:rFonts w:asciiTheme="minorHAnsi" w:hAnsiTheme="minorHAnsi"/>
                                <w:color w:val="FFFFFF" w:themeColor="background1"/>
                                <w:sz w:val="22"/>
                                <w:lang w:val="es-419"/>
                              </w:rPr>
                              <w:t>Ser.L</w:t>
                            </w:r>
                            <w:proofErr w:type="spellEnd"/>
                            <w:r w:rsidRPr="00B7369B">
                              <w:rPr>
                                <w:rFonts w:asciiTheme="minorHAnsi" w:hAnsiTheme="minorHAnsi"/>
                                <w:color w:val="FFFFFF" w:themeColor="background1"/>
                                <w:sz w:val="22"/>
                                <w:lang w:val="es-419"/>
                              </w:rPr>
                              <w:t>/V/II</w:t>
                            </w:r>
                          </w:p>
                          <w:p w14:paraId="0B6055C7" w14:textId="77777777" w:rsidR="00B7369B" w:rsidRPr="00B7369B" w:rsidRDefault="00B7369B" w:rsidP="00B7369B">
                            <w:pPr>
                              <w:spacing w:line="276" w:lineRule="auto"/>
                              <w:jc w:val="right"/>
                              <w:rPr>
                                <w:rFonts w:asciiTheme="minorHAnsi" w:hAnsiTheme="minorHAnsi"/>
                                <w:color w:val="FFFFFF" w:themeColor="background1"/>
                                <w:sz w:val="22"/>
                                <w:lang w:val="es-419"/>
                              </w:rPr>
                            </w:pPr>
                            <w:r w:rsidRPr="00B7369B">
                              <w:rPr>
                                <w:rFonts w:asciiTheme="minorHAnsi" w:hAnsiTheme="minorHAnsi"/>
                                <w:color w:val="FFFFFF" w:themeColor="background1"/>
                                <w:sz w:val="22"/>
                                <w:lang w:val="es-419"/>
                              </w:rPr>
                              <w:t>Doc. 329</w:t>
                            </w:r>
                          </w:p>
                          <w:p w14:paraId="09C7704A" w14:textId="77777777" w:rsidR="00B7369B" w:rsidRPr="00C25ADB" w:rsidRDefault="00B7369B" w:rsidP="00B7369B">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 2021</w:t>
                            </w:r>
                          </w:p>
                          <w:p w14:paraId="432B74D0" w14:textId="77777777" w:rsidR="00B7369B" w:rsidRPr="00C25ADB" w:rsidRDefault="00B7369B" w:rsidP="00B7369B">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6FC37683" w14:textId="3B4BD0F5" w:rsidR="0023087D" w:rsidRPr="00C25ADB" w:rsidRDefault="0023087D" w:rsidP="00E46845">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A6A6F" id="Text Box 8" o:spid="_x0000_s1027" type="#_x0000_t202" style="position:absolute;left:0;text-align:left;margin-left:-27.75pt;margin-top:12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" filled="f" stroked="f" strokeweight=".5pt">
                <v:textbox>
                  <w:txbxContent>
                    <w:p w14:paraId="669C0B09" w14:textId="77777777" w:rsidR="00B7369B" w:rsidRPr="00B7369B" w:rsidRDefault="00B7369B" w:rsidP="00B7369B">
                      <w:pPr>
                        <w:spacing w:line="276" w:lineRule="auto"/>
                        <w:jc w:val="right"/>
                        <w:rPr>
                          <w:rFonts w:asciiTheme="minorHAnsi" w:hAnsiTheme="minorHAnsi"/>
                          <w:color w:val="FFFFFF" w:themeColor="background1"/>
                          <w:sz w:val="22"/>
                          <w:lang w:val="es-419"/>
                        </w:rPr>
                      </w:pPr>
                      <w:r w:rsidRPr="00B7369B">
                        <w:rPr>
                          <w:rFonts w:asciiTheme="minorHAnsi" w:hAnsiTheme="minorHAnsi"/>
                          <w:color w:val="FFFFFF" w:themeColor="background1"/>
                          <w:sz w:val="22"/>
                          <w:lang w:val="es-419"/>
                        </w:rPr>
                        <w:t>OEA/</w:t>
                      </w:r>
                      <w:proofErr w:type="spellStart"/>
                      <w:r w:rsidRPr="00B7369B">
                        <w:rPr>
                          <w:rFonts w:asciiTheme="minorHAnsi" w:hAnsiTheme="minorHAnsi"/>
                          <w:color w:val="FFFFFF" w:themeColor="background1"/>
                          <w:sz w:val="22"/>
                          <w:lang w:val="es-419"/>
                        </w:rPr>
                        <w:t>Ser.L</w:t>
                      </w:r>
                      <w:proofErr w:type="spellEnd"/>
                      <w:r w:rsidRPr="00B7369B">
                        <w:rPr>
                          <w:rFonts w:asciiTheme="minorHAnsi" w:hAnsiTheme="minorHAnsi"/>
                          <w:color w:val="FFFFFF" w:themeColor="background1"/>
                          <w:sz w:val="22"/>
                          <w:lang w:val="es-419"/>
                        </w:rPr>
                        <w:t>/V/II</w:t>
                      </w:r>
                    </w:p>
                    <w:p w14:paraId="0B6055C7" w14:textId="77777777" w:rsidR="00B7369B" w:rsidRPr="00B7369B" w:rsidRDefault="00B7369B" w:rsidP="00B7369B">
                      <w:pPr>
                        <w:spacing w:line="276" w:lineRule="auto"/>
                        <w:jc w:val="right"/>
                        <w:rPr>
                          <w:rFonts w:asciiTheme="minorHAnsi" w:hAnsiTheme="minorHAnsi"/>
                          <w:color w:val="FFFFFF" w:themeColor="background1"/>
                          <w:sz w:val="22"/>
                          <w:lang w:val="es-419"/>
                        </w:rPr>
                      </w:pPr>
                      <w:r w:rsidRPr="00B7369B">
                        <w:rPr>
                          <w:rFonts w:asciiTheme="minorHAnsi" w:hAnsiTheme="minorHAnsi"/>
                          <w:color w:val="FFFFFF" w:themeColor="background1"/>
                          <w:sz w:val="22"/>
                          <w:lang w:val="es-419"/>
                        </w:rPr>
                        <w:t>Doc. 329</w:t>
                      </w:r>
                    </w:p>
                    <w:p w14:paraId="09C7704A" w14:textId="77777777" w:rsidR="00B7369B" w:rsidRPr="00C25ADB" w:rsidRDefault="00B7369B" w:rsidP="00B7369B">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 2021</w:t>
                      </w:r>
                    </w:p>
                    <w:p w14:paraId="432B74D0" w14:textId="77777777" w:rsidR="00B7369B" w:rsidRPr="00C25ADB" w:rsidRDefault="00B7369B" w:rsidP="00B7369B">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6FC37683" w14:textId="3B4BD0F5" w:rsidR="0023087D" w:rsidRPr="00C25ADB" w:rsidRDefault="0023087D" w:rsidP="00E46845">
                      <w:pPr>
                        <w:spacing w:line="276" w:lineRule="auto"/>
                        <w:jc w:val="right"/>
                        <w:rPr>
                          <w:rFonts w:asciiTheme="minorHAnsi" w:hAnsiTheme="minorHAnsi"/>
                          <w:color w:val="FFFFFF" w:themeColor="background1"/>
                          <w:sz w:val="22"/>
                          <w:lang w:val="es-PA"/>
                        </w:rPr>
                      </w:pPr>
                    </w:p>
                  </w:txbxContent>
                </v:textbox>
              </v:shape>
            </w:pict>
          </mc:Fallback>
        </mc:AlternateContent>
      </w:r>
      <w:r w:rsidR="003D3BC2" w:rsidRPr="0026507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49A447" wp14:editId="1D30260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7E314" w14:textId="2412D660"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369B">
                              <w:rPr>
                                <w:rFonts w:asciiTheme="majorHAnsi" w:hAnsiTheme="majorHAnsi" w:cs="Arial"/>
                                <w:b/>
                                <w:bCs/>
                                <w:color w:val="0D0D0D" w:themeColor="text1" w:themeTint="F2"/>
                                <w:sz w:val="36"/>
                                <w:szCs w:val="22"/>
                                <w:lang w:val="es-ES_tradnl"/>
                              </w:rPr>
                              <w:t>319</w:t>
                            </w:r>
                            <w:r>
                              <w:rPr>
                                <w:rFonts w:asciiTheme="majorHAnsi" w:hAnsiTheme="majorHAnsi" w:cs="Arial"/>
                                <w:b/>
                                <w:bCs/>
                                <w:color w:val="0D0D0D" w:themeColor="text1" w:themeTint="F2"/>
                                <w:sz w:val="36"/>
                                <w:szCs w:val="22"/>
                                <w:lang w:val="es-ES_tradnl"/>
                              </w:rPr>
                              <w:t>/21</w:t>
                            </w:r>
                          </w:p>
                          <w:p w14:paraId="6EDF5C51" w14:textId="50CC08D4"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w:t>
                            </w:r>
                            <w:r w:rsidR="00A21C19">
                              <w:rPr>
                                <w:rFonts w:asciiTheme="majorHAnsi" w:hAnsiTheme="majorHAnsi" w:cs="Arial"/>
                                <w:b/>
                                <w:color w:val="0D0D0D" w:themeColor="text1" w:themeTint="F2"/>
                                <w:sz w:val="36"/>
                                <w:szCs w:val="22"/>
                                <w:lang w:val="es-ES_tradnl"/>
                              </w:rPr>
                              <w:t>726</w:t>
                            </w:r>
                            <w:r>
                              <w:rPr>
                                <w:rFonts w:asciiTheme="majorHAnsi" w:hAnsiTheme="majorHAnsi" w:cs="Arial"/>
                                <w:b/>
                                <w:color w:val="0D0D0D" w:themeColor="text1" w:themeTint="F2"/>
                                <w:sz w:val="36"/>
                                <w:szCs w:val="22"/>
                                <w:lang w:val="es-ES_tradnl"/>
                              </w:rPr>
                              <w:t>-1</w:t>
                            </w:r>
                            <w:r w:rsidR="00A21C19">
                              <w:rPr>
                                <w:rFonts w:asciiTheme="majorHAnsi" w:hAnsiTheme="majorHAnsi" w:cs="Arial"/>
                                <w:b/>
                                <w:color w:val="0D0D0D" w:themeColor="text1" w:themeTint="F2"/>
                                <w:sz w:val="36"/>
                                <w:szCs w:val="22"/>
                                <w:lang w:val="es-ES_tradnl"/>
                              </w:rPr>
                              <w:t>5</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FCEF59C" w14:textId="77777777" w:rsidR="002E1D94" w:rsidRDefault="002E1D94" w:rsidP="00997BC5">
                            <w:pPr>
                              <w:spacing w:line="276" w:lineRule="auto"/>
                              <w:rPr>
                                <w:rFonts w:asciiTheme="majorHAnsi" w:hAnsiTheme="majorHAnsi" w:cs="Arial"/>
                                <w:color w:val="0D0D0D" w:themeColor="text1" w:themeTint="F2"/>
                                <w:szCs w:val="22"/>
                                <w:lang w:val="es-ES_tradnl"/>
                              </w:rPr>
                            </w:pPr>
                          </w:p>
                          <w:p w14:paraId="4DE6BD79" w14:textId="77777777" w:rsidR="00B7369B" w:rsidRPr="00305EA7" w:rsidRDefault="00B7369B" w:rsidP="00B7369B">
                            <w:pPr>
                              <w:spacing w:line="276" w:lineRule="auto"/>
                              <w:rPr>
                                <w:rFonts w:asciiTheme="majorHAnsi" w:hAnsiTheme="majorHAnsi" w:cs="Arial"/>
                                <w:color w:val="0D0D0D" w:themeColor="text1" w:themeTint="F2"/>
                                <w:szCs w:val="22"/>
                                <w:lang w:val="pt-BR"/>
                              </w:rPr>
                            </w:pPr>
                            <w:r w:rsidRPr="00305EA7">
                              <w:rPr>
                                <w:rFonts w:asciiTheme="majorHAnsi" w:hAnsiTheme="majorHAnsi" w:cs="Arial"/>
                                <w:color w:val="0D0D0D" w:themeColor="text1" w:themeTint="F2"/>
                                <w:szCs w:val="22"/>
                                <w:lang w:val="pt-BR"/>
                              </w:rPr>
                              <w:t>CÉSAR AUGUSTO CORONEL OLIVO,</w:t>
                            </w:r>
                            <w:r>
                              <w:rPr>
                                <w:rFonts w:asciiTheme="majorHAnsi" w:hAnsiTheme="majorHAnsi" w:cs="Arial"/>
                                <w:color w:val="0D0D0D" w:themeColor="text1" w:themeTint="F2"/>
                                <w:szCs w:val="22"/>
                                <w:lang w:val="pt-BR"/>
                              </w:rPr>
                              <w:t xml:space="preserve"> CÉSAR AUGUSTO CORONEL VEGA Y CARMITA FABIOLA CERDA</w:t>
                            </w:r>
                          </w:p>
                          <w:p w14:paraId="27FFA94B" w14:textId="77777777" w:rsidR="00B7369B" w:rsidRPr="00305EA7" w:rsidRDefault="00B7369B" w:rsidP="00B7369B">
                            <w:pPr>
                              <w:spacing w:line="276" w:lineRule="auto"/>
                              <w:rPr>
                                <w:rFonts w:asciiTheme="majorHAnsi" w:hAnsiTheme="majorHAnsi" w:cs="Arial"/>
                                <w:color w:val="0D0D0D" w:themeColor="text1" w:themeTint="F2"/>
                                <w:szCs w:val="22"/>
                                <w:lang w:val="pt-BR"/>
                              </w:rPr>
                            </w:pPr>
                            <w:r w:rsidRPr="00305EA7">
                              <w:rPr>
                                <w:rFonts w:asciiTheme="majorHAnsi" w:hAnsiTheme="majorHAnsi" w:cs="Arial"/>
                                <w:color w:val="0D0D0D" w:themeColor="text1" w:themeTint="F2"/>
                                <w:szCs w:val="22"/>
                                <w:lang w:val="pt-BR"/>
                              </w:rPr>
                              <w:t>ECUADOR</w:t>
                            </w:r>
                          </w:p>
                          <w:p w14:paraId="3D6F1CC7" w14:textId="2AF3B9F9" w:rsidR="0023087D" w:rsidRPr="0010736F" w:rsidRDefault="0023087D" w:rsidP="00997BC5">
                            <w:pPr>
                              <w:spacing w:line="276" w:lineRule="auto"/>
                              <w:rPr>
                                <w:rFonts w:asciiTheme="majorHAnsi" w:hAnsiTheme="majorHAnsi" w:cs="Arial"/>
                                <w:color w:val="0D0D0D" w:themeColor="text1" w:themeTint="F2"/>
                                <w:szCs w:val="22"/>
                                <w:lang w:val="es-ES"/>
                              </w:rPr>
                            </w:pPr>
                          </w:p>
                          <w:p w14:paraId="6AAFDBF3" w14:textId="77777777" w:rsidR="0023087D" w:rsidRPr="00AE5488" w:rsidRDefault="0023087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A44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6647E314" w14:textId="2412D660" w:rsidR="0023087D" w:rsidRPr="004E2649" w:rsidRDefault="002308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369B">
                        <w:rPr>
                          <w:rFonts w:asciiTheme="majorHAnsi" w:hAnsiTheme="majorHAnsi" w:cs="Arial"/>
                          <w:b/>
                          <w:bCs/>
                          <w:color w:val="0D0D0D" w:themeColor="text1" w:themeTint="F2"/>
                          <w:sz w:val="36"/>
                          <w:szCs w:val="22"/>
                          <w:lang w:val="es-ES_tradnl"/>
                        </w:rPr>
                        <w:t>319</w:t>
                      </w:r>
                      <w:r>
                        <w:rPr>
                          <w:rFonts w:asciiTheme="majorHAnsi" w:hAnsiTheme="majorHAnsi" w:cs="Arial"/>
                          <w:b/>
                          <w:bCs/>
                          <w:color w:val="0D0D0D" w:themeColor="text1" w:themeTint="F2"/>
                          <w:sz w:val="36"/>
                          <w:szCs w:val="22"/>
                          <w:lang w:val="es-ES_tradnl"/>
                        </w:rPr>
                        <w:t>/21</w:t>
                      </w:r>
                    </w:p>
                    <w:p w14:paraId="6EDF5C51" w14:textId="50CC08D4" w:rsidR="0023087D" w:rsidRDefault="002308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w:t>
                      </w:r>
                      <w:r w:rsidR="00A21C19">
                        <w:rPr>
                          <w:rFonts w:asciiTheme="majorHAnsi" w:hAnsiTheme="majorHAnsi" w:cs="Arial"/>
                          <w:b/>
                          <w:color w:val="0D0D0D" w:themeColor="text1" w:themeTint="F2"/>
                          <w:sz w:val="36"/>
                          <w:szCs w:val="22"/>
                          <w:lang w:val="es-ES_tradnl"/>
                        </w:rPr>
                        <w:t>726</w:t>
                      </w:r>
                      <w:r>
                        <w:rPr>
                          <w:rFonts w:asciiTheme="majorHAnsi" w:hAnsiTheme="majorHAnsi" w:cs="Arial"/>
                          <w:b/>
                          <w:color w:val="0D0D0D" w:themeColor="text1" w:themeTint="F2"/>
                          <w:sz w:val="36"/>
                          <w:szCs w:val="22"/>
                          <w:lang w:val="es-ES_tradnl"/>
                        </w:rPr>
                        <w:t>-1</w:t>
                      </w:r>
                      <w:r w:rsidR="00A21C19">
                        <w:rPr>
                          <w:rFonts w:asciiTheme="majorHAnsi" w:hAnsiTheme="majorHAnsi" w:cs="Arial"/>
                          <w:b/>
                          <w:color w:val="0D0D0D" w:themeColor="text1" w:themeTint="F2"/>
                          <w:sz w:val="36"/>
                          <w:szCs w:val="22"/>
                          <w:lang w:val="es-ES_tradnl"/>
                        </w:rPr>
                        <w:t>5</w:t>
                      </w:r>
                    </w:p>
                    <w:p w14:paraId="09E57867" w14:textId="77777777" w:rsidR="0023087D" w:rsidRPr="0010736F" w:rsidRDefault="002308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FCEF59C" w14:textId="77777777" w:rsidR="002E1D94" w:rsidRDefault="002E1D94" w:rsidP="00997BC5">
                      <w:pPr>
                        <w:spacing w:line="276" w:lineRule="auto"/>
                        <w:rPr>
                          <w:rFonts w:asciiTheme="majorHAnsi" w:hAnsiTheme="majorHAnsi" w:cs="Arial"/>
                          <w:color w:val="0D0D0D" w:themeColor="text1" w:themeTint="F2"/>
                          <w:szCs w:val="22"/>
                          <w:lang w:val="es-ES_tradnl"/>
                        </w:rPr>
                      </w:pPr>
                    </w:p>
                    <w:p w14:paraId="4DE6BD79" w14:textId="77777777" w:rsidR="00B7369B" w:rsidRPr="00305EA7" w:rsidRDefault="00B7369B" w:rsidP="00B7369B">
                      <w:pPr>
                        <w:spacing w:line="276" w:lineRule="auto"/>
                        <w:rPr>
                          <w:rFonts w:asciiTheme="majorHAnsi" w:hAnsiTheme="majorHAnsi" w:cs="Arial"/>
                          <w:color w:val="0D0D0D" w:themeColor="text1" w:themeTint="F2"/>
                          <w:szCs w:val="22"/>
                          <w:lang w:val="pt-BR"/>
                        </w:rPr>
                      </w:pPr>
                      <w:r w:rsidRPr="00305EA7">
                        <w:rPr>
                          <w:rFonts w:asciiTheme="majorHAnsi" w:hAnsiTheme="majorHAnsi" w:cs="Arial"/>
                          <w:color w:val="0D0D0D" w:themeColor="text1" w:themeTint="F2"/>
                          <w:szCs w:val="22"/>
                          <w:lang w:val="pt-BR"/>
                        </w:rPr>
                        <w:t>CÉSAR AUGUSTO CORONEL OLIVO,</w:t>
                      </w:r>
                      <w:r>
                        <w:rPr>
                          <w:rFonts w:asciiTheme="majorHAnsi" w:hAnsiTheme="majorHAnsi" w:cs="Arial"/>
                          <w:color w:val="0D0D0D" w:themeColor="text1" w:themeTint="F2"/>
                          <w:szCs w:val="22"/>
                          <w:lang w:val="pt-BR"/>
                        </w:rPr>
                        <w:t xml:space="preserve"> CÉSAR AUGUSTO CORONEL VEGA Y CARMITA FABIOLA CERDA</w:t>
                      </w:r>
                    </w:p>
                    <w:p w14:paraId="27FFA94B" w14:textId="77777777" w:rsidR="00B7369B" w:rsidRPr="00305EA7" w:rsidRDefault="00B7369B" w:rsidP="00B7369B">
                      <w:pPr>
                        <w:spacing w:line="276" w:lineRule="auto"/>
                        <w:rPr>
                          <w:rFonts w:asciiTheme="majorHAnsi" w:hAnsiTheme="majorHAnsi" w:cs="Arial"/>
                          <w:color w:val="0D0D0D" w:themeColor="text1" w:themeTint="F2"/>
                          <w:szCs w:val="22"/>
                          <w:lang w:val="pt-BR"/>
                        </w:rPr>
                      </w:pPr>
                      <w:r w:rsidRPr="00305EA7">
                        <w:rPr>
                          <w:rFonts w:asciiTheme="majorHAnsi" w:hAnsiTheme="majorHAnsi" w:cs="Arial"/>
                          <w:color w:val="0D0D0D" w:themeColor="text1" w:themeTint="F2"/>
                          <w:szCs w:val="22"/>
                          <w:lang w:val="pt-BR"/>
                        </w:rPr>
                        <w:t>ECUADOR</w:t>
                      </w:r>
                    </w:p>
                    <w:p w14:paraId="3D6F1CC7" w14:textId="2AF3B9F9" w:rsidR="0023087D" w:rsidRPr="0010736F" w:rsidRDefault="0023087D" w:rsidP="00997BC5">
                      <w:pPr>
                        <w:spacing w:line="276" w:lineRule="auto"/>
                        <w:rPr>
                          <w:rFonts w:asciiTheme="majorHAnsi" w:hAnsiTheme="majorHAnsi" w:cs="Arial"/>
                          <w:color w:val="0D0D0D" w:themeColor="text1" w:themeTint="F2"/>
                          <w:szCs w:val="22"/>
                          <w:lang w:val="es-ES"/>
                        </w:rPr>
                      </w:pPr>
                    </w:p>
                    <w:p w14:paraId="6AAFDBF3" w14:textId="77777777" w:rsidR="0023087D" w:rsidRPr="00AE5488" w:rsidRDefault="0023087D" w:rsidP="007A5817">
                      <w:pPr>
                        <w:rPr>
                          <w:color w:val="0D0D0D" w:themeColor="text1" w:themeTint="F2"/>
                          <w:lang w:val="es-ES_tradnl"/>
                        </w:rPr>
                      </w:pPr>
                    </w:p>
                  </w:txbxContent>
                </v:textbox>
              </v:shape>
            </w:pict>
          </mc:Fallback>
        </mc:AlternateContent>
      </w:r>
    </w:p>
    <w:p w14:paraId="182D7332"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22A907C7"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99C2320" w14:textId="77777777" w:rsidR="00040C3A" w:rsidRPr="00265078" w:rsidRDefault="00040C3A" w:rsidP="00265078">
      <w:pPr>
        <w:tabs>
          <w:tab w:val="center" w:pos="5400"/>
        </w:tabs>
        <w:suppressAutoHyphens/>
        <w:jc w:val="both"/>
        <w:rPr>
          <w:rFonts w:asciiTheme="majorHAnsi" w:hAnsiTheme="majorHAnsi" w:cs="Arial"/>
          <w:sz w:val="20"/>
          <w:szCs w:val="20"/>
          <w:lang w:val="es-ES_tradnl"/>
        </w:rPr>
      </w:pPr>
    </w:p>
    <w:p w14:paraId="05FC678F"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3F1D7FC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69BB3920"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4E8B5FEF"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53EC2F76"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26E5A154"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526AD6BA"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67BC74C9"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43D92D58" w14:textId="77777777" w:rsidR="005128E4" w:rsidRPr="00265078" w:rsidRDefault="005128E4" w:rsidP="00265078">
      <w:pPr>
        <w:tabs>
          <w:tab w:val="center" w:pos="5400"/>
        </w:tabs>
        <w:suppressAutoHyphens/>
        <w:jc w:val="both"/>
        <w:rPr>
          <w:rFonts w:asciiTheme="majorHAnsi" w:hAnsiTheme="majorHAnsi"/>
          <w:sz w:val="20"/>
          <w:szCs w:val="20"/>
          <w:lang w:val="es-ES_tradnl"/>
        </w:rPr>
      </w:pPr>
    </w:p>
    <w:p w14:paraId="7DAD5923"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7E41A18D" w14:textId="77777777" w:rsidR="00040C3A" w:rsidRPr="00265078" w:rsidRDefault="00040C3A" w:rsidP="00265078">
      <w:pPr>
        <w:tabs>
          <w:tab w:val="center" w:pos="5400"/>
        </w:tabs>
        <w:suppressAutoHyphens/>
        <w:jc w:val="both"/>
        <w:rPr>
          <w:rFonts w:asciiTheme="majorHAnsi" w:hAnsiTheme="majorHAnsi"/>
          <w:sz w:val="20"/>
          <w:szCs w:val="20"/>
          <w:lang w:val="es-ES_tradnl"/>
        </w:rPr>
      </w:pPr>
    </w:p>
    <w:p w14:paraId="36DF989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AED576F"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E4005D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92D75CE"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00D321C"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3548209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B16C7C0"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3F9DF80"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40007AB"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5033009D"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FAB6A8A"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7E23125C"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228458A6"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4A498A48"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024ACBEB" w14:textId="77777777" w:rsidR="00A50FCF" w:rsidRPr="00265078" w:rsidRDefault="002E1114" w:rsidP="00265078">
      <w:pPr>
        <w:tabs>
          <w:tab w:val="center" w:pos="5400"/>
        </w:tabs>
        <w:suppressAutoHyphens/>
        <w:jc w:val="both"/>
        <w:rPr>
          <w:rFonts w:asciiTheme="majorHAnsi" w:hAnsiTheme="majorHAnsi"/>
          <w:sz w:val="20"/>
          <w:szCs w:val="20"/>
          <w:lang w:val="es-ES_tradnl"/>
        </w:rPr>
      </w:pPr>
      <w:r w:rsidRPr="00B75C23">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B2F2258" wp14:editId="3A458155">
                <wp:simplePos x="0" y="0"/>
                <wp:positionH relativeFrom="column">
                  <wp:posOffset>1352550</wp:posOffset>
                </wp:positionH>
                <wp:positionV relativeFrom="paragraph">
                  <wp:posOffset>15240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508A6762" w14:textId="1E3108FB" w:rsidR="00B7369B" w:rsidRPr="00890650" w:rsidRDefault="00B7369B" w:rsidP="00B7369B">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F93717">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2258" id="Text Box 7" o:spid="_x0000_s1029" type="#_x0000_t202" style="position:absolute;left:0;text-align:left;margin-left:106.5pt;margin-top:1.2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" filled="f" stroked="f" strokeweight=".5pt">
                <v:textbox>
                  <w:txbxContent>
                    <w:p w14:paraId="508A6762" w14:textId="1E3108FB" w:rsidR="00B7369B" w:rsidRPr="00890650" w:rsidRDefault="00B7369B" w:rsidP="00B7369B">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noviembre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F93717">
                        <w:rPr>
                          <w:rFonts w:asciiTheme="majorHAnsi" w:hAnsiTheme="majorHAnsi"/>
                          <w:color w:val="0D0D0D" w:themeColor="text1" w:themeTint="F2"/>
                          <w:sz w:val="18"/>
                          <w:szCs w:val="22"/>
                          <w:lang w:val="es-ES"/>
                        </w:rPr>
                        <w:t>.</w:t>
                      </w:r>
                    </w:p>
                    <w:p w14:paraId="11245847" w14:textId="77777777" w:rsidR="0023087D" w:rsidRPr="007A5817" w:rsidRDefault="0023087D" w:rsidP="002E1114">
                      <w:pPr>
                        <w:tabs>
                          <w:tab w:val="center" w:pos="5400"/>
                        </w:tabs>
                        <w:suppressAutoHyphens/>
                        <w:spacing w:before="60"/>
                        <w:rPr>
                          <w:rFonts w:asciiTheme="minorHAnsi" w:hAnsiTheme="minorHAnsi" w:cs="Univers"/>
                          <w:color w:val="0D0D0D" w:themeColor="text1" w:themeTint="F2"/>
                          <w:sz w:val="20"/>
                          <w:szCs w:val="20"/>
                          <w:lang w:val="es-ES"/>
                        </w:rPr>
                      </w:pPr>
                    </w:p>
                    <w:p w14:paraId="3A5B58B6" w14:textId="77777777" w:rsidR="0023087D" w:rsidRPr="00167A34" w:rsidRDefault="0023087D" w:rsidP="002E1114">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7DAF18"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12B2F275" w14:textId="77777777" w:rsidR="00A50FCF" w:rsidRPr="00265078" w:rsidRDefault="00A50FCF" w:rsidP="00265078">
      <w:pPr>
        <w:tabs>
          <w:tab w:val="center" w:pos="5400"/>
        </w:tabs>
        <w:suppressAutoHyphens/>
        <w:jc w:val="both"/>
        <w:rPr>
          <w:rFonts w:asciiTheme="majorHAnsi" w:hAnsiTheme="majorHAnsi"/>
          <w:sz w:val="20"/>
          <w:szCs w:val="20"/>
          <w:lang w:val="es-ES_tradnl"/>
        </w:rPr>
      </w:pPr>
    </w:p>
    <w:p w14:paraId="64C6BBBE" w14:textId="35142A92" w:rsidR="0070697F" w:rsidRPr="00104CDD" w:rsidRDefault="00B7369B" w:rsidP="00265078">
      <w:pPr>
        <w:tabs>
          <w:tab w:val="center" w:pos="5400"/>
        </w:tabs>
        <w:suppressAutoHyphens/>
        <w:jc w:val="both"/>
        <w:rPr>
          <w:rFonts w:asciiTheme="majorHAnsi" w:hAnsiTheme="majorHAnsi"/>
          <w:sz w:val="20"/>
          <w:szCs w:val="20"/>
          <w:lang w:val="es-ES_tradnl"/>
        </w:rPr>
        <w:sectPr w:rsidR="0070697F" w:rsidRPr="00104CD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B75C23">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177F5AEB" wp14:editId="47295D9E">
                <wp:simplePos x="0" y="0"/>
                <wp:positionH relativeFrom="column">
                  <wp:posOffset>1345997</wp:posOffset>
                </wp:positionH>
                <wp:positionV relativeFrom="paragraph">
                  <wp:posOffset>15469</wp:posOffset>
                </wp:positionV>
                <wp:extent cx="4943475" cy="68762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87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8962B" w14:textId="77777777" w:rsidR="00104CDD" w:rsidRDefault="00104CDD" w:rsidP="00812E35">
                            <w:pPr>
                              <w:spacing w:line="276" w:lineRule="auto"/>
                              <w:jc w:val="both"/>
                              <w:rPr>
                                <w:rFonts w:asciiTheme="majorHAnsi" w:hAnsiTheme="majorHAnsi"/>
                                <w:b/>
                                <w:color w:val="595959" w:themeColor="text1" w:themeTint="A6"/>
                                <w:sz w:val="18"/>
                                <w:szCs w:val="18"/>
                                <w:lang w:val="pt-BR"/>
                              </w:rPr>
                            </w:pPr>
                          </w:p>
                          <w:p w14:paraId="79AEC7D4" w14:textId="77777777" w:rsidR="00B7369B" w:rsidRPr="000F0207" w:rsidRDefault="00B7369B" w:rsidP="00B7369B">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305EA7">
                              <w:rPr>
                                <w:rFonts w:asciiTheme="majorHAnsi" w:hAnsiTheme="majorHAnsi"/>
                                <w:color w:val="595959" w:themeColor="text1" w:themeTint="A6"/>
                                <w:sz w:val="18"/>
                                <w:szCs w:val="18"/>
                                <w:lang w:val="pt-BR"/>
                              </w:rPr>
                              <w:t xml:space="preserve">319/21.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1726-15.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César Augusto Coronel </w:t>
                            </w:r>
                            <w:r w:rsidRPr="000F0207">
                              <w:rPr>
                                <w:rFonts w:asciiTheme="majorHAnsi" w:hAnsiTheme="majorHAnsi"/>
                                <w:color w:val="595959" w:themeColor="text1" w:themeTint="A6"/>
                                <w:sz w:val="18"/>
                                <w:szCs w:val="18"/>
                                <w:lang w:val="es-ES_tradnl"/>
                              </w:rPr>
                              <w:t>Olivo</w:t>
                            </w:r>
                            <w:r>
                              <w:rPr>
                                <w:rFonts w:asciiTheme="majorHAnsi" w:hAnsiTheme="majorHAnsi"/>
                                <w:color w:val="595959" w:themeColor="text1" w:themeTint="A6"/>
                                <w:sz w:val="18"/>
                                <w:szCs w:val="18"/>
                                <w:lang w:val="es-ES_tradnl"/>
                              </w:rPr>
                              <w:t>, César Augusto Coronel Vega y Carmita Fabiola Olivo Cerda</w:t>
                            </w:r>
                            <w:r w:rsidRPr="000F0207">
                              <w:rPr>
                                <w:rFonts w:asciiTheme="majorHAnsi" w:hAnsiTheme="majorHAnsi"/>
                                <w:color w:val="595959" w:themeColor="text1" w:themeTint="A6"/>
                                <w:sz w:val="18"/>
                                <w:szCs w:val="18"/>
                                <w:lang w:val="es-ES_tradnl"/>
                              </w:rPr>
                              <w:t xml:space="preserve">. Ecuador. </w:t>
                            </w:r>
                            <w:r>
                              <w:rPr>
                                <w:rFonts w:asciiTheme="majorHAnsi" w:hAnsiTheme="majorHAnsi"/>
                                <w:color w:val="595959" w:themeColor="text1" w:themeTint="A6"/>
                                <w:sz w:val="18"/>
                                <w:szCs w:val="18"/>
                                <w:lang w:val="es-ES"/>
                              </w:rPr>
                              <w:t>4 de noviembre de 2021</w:t>
                            </w:r>
                            <w:r w:rsidRPr="000F0207">
                              <w:rPr>
                                <w:rFonts w:asciiTheme="majorHAnsi" w:hAnsiTheme="majorHAnsi"/>
                                <w:color w:val="595959" w:themeColor="text1" w:themeTint="A6"/>
                                <w:sz w:val="18"/>
                                <w:szCs w:val="18"/>
                                <w:lang w:val="es-ES"/>
                              </w:rPr>
                              <w:t>.</w:t>
                            </w:r>
                          </w:p>
                          <w:p w14:paraId="552ED946" w14:textId="65A4ADDC" w:rsidR="0023087D" w:rsidRPr="000F0207" w:rsidRDefault="0023087D" w:rsidP="00B7369B">
                            <w:pPr>
                              <w:spacing w:line="276" w:lineRule="auto"/>
                              <w:jc w:val="both"/>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5AEB" id="Text Box 10" o:spid="_x0000_s1030" type="#_x0000_t202" style="position:absolute;left:0;text-align:left;margin-left:106pt;margin-top:1.2pt;width:389.25pt;height:5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" filled="f" stroked="f" strokeweight=".5pt">
                <v:textbox>
                  <w:txbxContent>
                    <w:p w14:paraId="5C98962B" w14:textId="77777777" w:rsidR="00104CDD" w:rsidRDefault="00104CDD" w:rsidP="00812E35">
                      <w:pPr>
                        <w:spacing w:line="276" w:lineRule="auto"/>
                        <w:jc w:val="both"/>
                        <w:rPr>
                          <w:rFonts w:asciiTheme="majorHAnsi" w:hAnsiTheme="majorHAnsi"/>
                          <w:b/>
                          <w:color w:val="595959" w:themeColor="text1" w:themeTint="A6"/>
                          <w:sz w:val="18"/>
                          <w:szCs w:val="18"/>
                          <w:lang w:val="pt-BR"/>
                        </w:rPr>
                      </w:pPr>
                    </w:p>
                    <w:p w14:paraId="79AEC7D4" w14:textId="77777777" w:rsidR="00B7369B" w:rsidRPr="000F0207" w:rsidRDefault="00B7369B" w:rsidP="00B7369B">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305EA7">
                        <w:rPr>
                          <w:rFonts w:asciiTheme="majorHAnsi" w:hAnsiTheme="majorHAnsi"/>
                          <w:color w:val="595959" w:themeColor="text1" w:themeTint="A6"/>
                          <w:sz w:val="18"/>
                          <w:szCs w:val="18"/>
                          <w:lang w:val="pt-BR"/>
                        </w:rPr>
                        <w:t xml:space="preserve">319/21.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1726-15.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César Augusto Coronel </w:t>
                      </w:r>
                      <w:r w:rsidRPr="000F0207">
                        <w:rPr>
                          <w:rFonts w:asciiTheme="majorHAnsi" w:hAnsiTheme="majorHAnsi"/>
                          <w:color w:val="595959" w:themeColor="text1" w:themeTint="A6"/>
                          <w:sz w:val="18"/>
                          <w:szCs w:val="18"/>
                          <w:lang w:val="es-ES_tradnl"/>
                        </w:rPr>
                        <w:t>Olivo</w:t>
                      </w:r>
                      <w:r>
                        <w:rPr>
                          <w:rFonts w:asciiTheme="majorHAnsi" w:hAnsiTheme="majorHAnsi"/>
                          <w:color w:val="595959" w:themeColor="text1" w:themeTint="A6"/>
                          <w:sz w:val="18"/>
                          <w:szCs w:val="18"/>
                          <w:lang w:val="es-ES_tradnl"/>
                        </w:rPr>
                        <w:t>, César Augusto Coronel Vega y Carmita Fabiola Olivo Cerda</w:t>
                      </w:r>
                      <w:r w:rsidRPr="000F0207">
                        <w:rPr>
                          <w:rFonts w:asciiTheme="majorHAnsi" w:hAnsiTheme="majorHAnsi"/>
                          <w:color w:val="595959" w:themeColor="text1" w:themeTint="A6"/>
                          <w:sz w:val="18"/>
                          <w:szCs w:val="18"/>
                          <w:lang w:val="es-ES_tradnl"/>
                        </w:rPr>
                        <w:t xml:space="preserve">. Ecuador. </w:t>
                      </w:r>
                      <w:r>
                        <w:rPr>
                          <w:rFonts w:asciiTheme="majorHAnsi" w:hAnsiTheme="majorHAnsi"/>
                          <w:color w:val="595959" w:themeColor="text1" w:themeTint="A6"/>
                          <w:sz w:val="18"/>
                          <w:szCs w:val="18"/>
                          <w:lang w:val="es-ES"/>
                        </w:rPr>
                        <w:t>4 de noviembre de 2021</w:t>
                      </w:r>
                      <w:r w:rsidRPr="000F0207">
                        <w:rPr>
                          <w:rFonts w:asciiTheme="majorHAnsi" w:hAnsiTheme="majorHAnsi"/>
                          <w:color w:val="595959" w:themeColor="text1" w:themeTint="A6"/>
                          <w:sz w:val="18"/>
                          <w:szCs w:val="18"/>
                          <w:lang w:val="es-ES"/>
                        </w:rPr>
                        <w:t>.</w:t>
                      </w:r>
                    </w:p>
                    <w:p w14:paraId="552ED946" w14:textId="65A4ADDC" w:rsidR="0023087D" w:rsidRPr="000F0207" w:rsidRDefault="0023087D" w:rsidP="00B7369B">
                      <w:pPr>
                        <w:spacing w:line="276" w:lineRule="auto"/>
                        <w:jc w:val="both"/>
                        <w:rPr>
                          <w:rFonts w:asciiTheme="majorHAnsi" w:hAnsiTheme="majorHAnsi"/>
                          <w:color w:val="595959" w:themeColor="text1" w:themeTint="A6"/>
                          <w:sz w:val="18"/>
                          <w:szCs w:val="18"/>
                          <w:lang w:val="es-ES"/>
                        </w:rPr>
                      </w:pPr>
                    </w:p>
                  </w:txbxContent>
                </v:textbox>
              </v:shape>
            </w:pict>
          </mc:Fallback>
        </mc:AlternateContent>
      </w:r>
      <w:r w:rsidRPr="0026507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7FA58C8" wp14:editId="53521DBE">
                <wp:simplePos x="0" y="0"/>
                <wp:positionH relativeFrom="column">
                  <wp:posOffset>-251460</wp:posOffset>
                </wp:positionH>
                <wp:positionV relativeFrom="paragraph">
                  <wp:posOffset>1639875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8C8" id="Text Box 4" o:spid="_x0000_s1031" type="#_x0000_t202" style="position:absolute;left:0;text-align:left;margin-left:-19.8pt;margin-top:129.1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" filled="f" stroked="f" strokeweight=".5pt">
                <v:textbox>
                  <w:txbxContent>
                    <w:p w14:paraId="4E3574E9" w14:textId="77777777" w:rsidR="0023087D" w:rsidRPr="004B7EB6" w:rsidRDefault="002308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6507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925689" wp14:editId="5FF926A1">
                <wp:simplePos x="0" y="0"/>
                <wp:positionH relativeFrom="column">
                  <wp:posOffset>1329690</wp:posOffset>
                </wp:positionH>
                <wp:positionV relativeFrom="paragraph">
                  <wp:posOffset>1426540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5689" id="Text Box 9" o:spid="_x0000_s1032" type="#_x0000_t202" style="position:absolute;left:0;text-align:left;margin-left:104.7pt;margin-top:112.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" fillcolor="white [3201]" stroked="f" strokeweight=".5pt">
                <v:textbox>
                  <w:txbxContent>
                    <w:p w14:paraId="480EC986" w14:textId="77777777" w:rsidR="0023087D" w:rsidRPr="00D72DC6" w:rsidRDefault="0023087D" w:rsidP="00F02AD1">
                      <w:pPr>
                        <w:rPr>
                          <w:color w:val="FFFFFF" w:themeColor="background1"/>
                          <w14:textFill>
                            <w14:noFill/>
                          </w14:textFill>
                        </w:rPr>
                      </w:pPr>
                      <w:r>
                        <w:rPr>
                          <w:noProof/>
                          <w:color w:val="FFFFFF" w:themeColor="background1"/>
                        </w:rPr>
                        <w:drawing>
                          <wp:inline distT="0" distB="0" distL="0" distR="0" wp14:anchorId="73504DA2" wp14:editId="6ABF3EB4">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371D6395" w14:textId="38DEB247" w:rsidR="003239B8" w:rsidRPr="00104CDD" w:rsidRDefault="00445167" w:rsidP="00104CDD">
      <w:pPr>
        <w:pStyle w:val="ListParagraph"/>
        <w:numPr>
          <w:ilvl w:val="0"/>
          <w:numId w:val="57"/>
        </w:numPr>
        <w:spacing w:after="240"/>
        <w:jc w:val="both"/>
        <w:rPr>
          <w:rFonts w:asciiTheme="majorHAnsi" w:hAnsiTheme="majorHAnsi"/>
          <w:b/>
          <w:bCs/>
          <w:sz w:val="20"/>
          <w:szCs w:val="20"/>
          <w:lang w:val="es-ES_tradnl"/>
        </w:rPr>
      </w:pPr>
      <w:r>
        <w:rPr>
          <w:rFonts w:asciiTheme="majorHAnsi" w:hAnsiTheme="majorHAnsi"/>
          <w:b/>
          <w:bCs/>
          <w:sz w:val="20"/>
          <w:szCs w:val="20"/>
          <w:lang w:val="es-ES_tradnl"/>
        </w:rPr>
        <w:lastRenderedPageBreak/>
        <w:t>DATOS DE LA PETICIÓN</w:t>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690"/>
        <w:gridCol w:w="5783"/>
      </w:tblGrid>
      <w:tr w:rsidR="003239B8" w:rsidRPr="00F93717" w14:paraId="3680283D" w14:textId="77777777" w:rsidTr="0043455B">
        <w:tc>
          <w:tcPr>
            <w:tcW w:w="3690" w:type="dxa"/>
            <w:tcBorders>
              <w:top w:val="single" w:sz="4" w:space="0" w:color="auto"/>
              <w:bottom w:val="single" w:sz="6" w:space="0" w:color="auto"/>
            </w:tcBorders>
            <w:shd w:val="clear" w:color="auto" w:fill="386294"/>
            <w:vAlign w:val="center"/>
          </w:tcPr>
          <w:p w14:paraId="7D8212C2"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Parte peticionaria:</w:t>
            </w:r>
          </w:p>
        </w:tc>
        <w:tc>
          <w:tcPr>
            <w:tcW w:w="5783" w:type="dxa"/>
            <w:vAlign w:val="center"/>
          </w:tcPr>
          <w:p w14:paraId="02168F32" w14:textId="44259EF4" w:rsidR="003239B8" w:rsidRPr="00265078" w:rsidRDefault="00BA6618" w:rsidP="00265078">
            <w:pPr>
              <w:jc w:val="both"/>
              <w:rPr>
                <w:rFonts w:asciiTheme="majorHAnsi" w:hAnsiTheme="majorHAnsi"/>
                <w:bCs/>
                <w:sz w:val="20"/>
                <w:szCs w:val="20"/>
                <w:lang w:val="es-ES_tradnl"/>
              </w:rPr>
            </w:pPr>
            <w:r>
              <w:rPr>
                <w:rFonts w:asciiTheme="majorHAnsi" w:hAnsiTheme="majorHAnsi"/>
                <w:sz w:val="20"/>
                <w:szCs w:val="20"/>
                <w:lang w:val="es-ES_tradnl"/>
              </w:rPr>
              <w:t>Consultorio Jurídico Gratuito</w:t>
            </w:r>
            <w:r w:rsidR="00B83848">
              <w:rPr>
                <w:rFonts w:asciiTheme="majorHAnsi" w:hAnsiTheme="majorHAnsi"/>
                <w:sz w:val="20"/>
                <w:szCs w:val="20"/>
                <w:lang w:val="es-ES_tradnl"/>
              </w:rPr>
              <w:t xml:space="preserve"> de la Universidad San Francisco de Quito</w:t>
            </w:r>
            <w:r w:rsidR="0067793E">
              <w:rPr>
                <w:rFonts w:asciiTheme="majorHAnsi" w:hAnsiTheme="majorHAnsi"/>
                <w:sz w:val="20"/>
                <w:szCs w:val="20"/>
                <w:lang w:val="es-ES_tradnl"/>
              </w:rPr>
              <w:t xml:space="preserve">, </w:t>
            </w:r>
            <w:r w:rsidR="002D2439">
              <w:rPr>
                <w:rFonts w:asciiTheme="majorHAnsi" w:hAnsiTheme="majorHAnsi"/>
                <w:sz w:val="20"/>
                <w:szCs w:val="20"/>
                <w:lang w:val="es-ES_tradnl"/>
              </w:rPr>
              <w:t>César</w:t>
            </w:r>
            <w:r w:rsidR="0067793E">
              <w:rPr>
                <w:rFonts w:asciiTheme="majorHAnsi" w:hAnsiTheme="majorHAnsi"/>
                <w:sz w:val="20"/>
                <w:szCs w:val="20"/>
                <w:lang w:val="es-ES_tradnl"/>
              </w:rPr>
              <w:t xml:space="preserve"> Augusto Coronel Vega y Carmita Fabiola Olivo Cerda</w:t>
            </w:r>
          </w:p>
        </w:tc>
      </w:tr>
      <w:tr w:rsidR="003239B8" w:rsidRPr="00F93717" w14:paraId="083B94D6" w14:textId="77777777" w:rsidTr="0043455B">
        <w:tc>
          <w:tcPr>
            <w:tcW w:w="3690" w:type="dxa"/>
            <w:tcBorders>
              <w:top w:val="single" w:sz="6" w:space="0" w:color="auto"/>
              <w:bottom w:val="single" w:sz="6" w:space="0" w:color="auto"/>
            </w:tcBorders>
            <w:shd w:val="clear" w:color="auto" w:fill="386294"/>
            <w:vAlign w:val="center"/>
          </w:tcPr>
          <w:p w14:paraId="6D94730B" w14:textId="77777777" w:rsidR="003239B8" w:rsidRPr="00265078" w:rsidRDefault="00396992" w:rsidP="00104CDD">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45B8B" w:rsidRPr="00265078">
                  <w:rPr>
                    <w:rFonts w:asciiTheme="majorHAnsi" w:hAnsiTheme="majorHAnsi"/>
                    <w:b/>
                    <w:bCs/>
                    <w:color w:val="FFFFFF" w:themeColor="background1"/>
                    <w:sz w:val="20"/>
                    <w:szCs w:val="20"/>
                    <w:lang w:val="es-ES_tradnl"/>
                  </w:rPr>
                  <w:t>Presunta víctima</w:t>
                </w:r>
              </w:sdtContent>
            </w:sdt>
            <w:r w:rsidR="003239B8" w:rsidRPr="00265078">
              <w:rPr>
                <w:rFonts w:asciiTheme="majorHAnsi" w:hAnsiTheme="majorHAnsi"/>
                <w:b/>
                <w:bCs/>
                <w:color w:val="FFFFFF" w:themeColor="background1"/>
                <w:sz w:val="20"/>
                <w:szCs w:val="20"/>
                <w:lang w:val="es-ES_tradnl"/>
              </w:rPr>
              <w:t>:</w:t>
            </w:r>
          </w:p>
        </w:tc>
        <w:tc>
          <w:tcPr>
            <w:tcW w:w="5783" w:type="dxa"/>
            <w:vAlign w:val="center"/>
          </w:tcPr>
          <w:p w14:paraId="730E5764" w14:textId="7D1D17E9" w:rsidR="003239B8" w:rsidRPr="00265078" w:rsidRDefault="002D2439" w:rsidP="00265078">
            <w:pPr>
              <w:jc w:val="both"/>
              <w:rPr>
                <w:rFonts w:asciiTheme="majorHAnsi" w:hAnsiTheme="majorHAnsi"/>
                <w:bCs/>
                <w:sz w:val="20"/>
                <w:szCs w:val="20"/>
                <w:lang w:val="es-ES_tradnl"/>
              </w:rPr>
            </w:pPr>
            <w:r>
              <w:rPr>
                <w:rFonts w:asciiTheme="majorHAnsi" w:hAnsiTheme="majorHAnsi"/>
                <w:bCs/>
                <w:sz w:val="20"/>
                <w:szCs w:val="20"/>
                <w:lang w:val="es-ES_tradnl"/>
              </w:rPr>
              <w:t>César</w:t>
            </w:r>
            <w:r w:rsidR="00B83848">
              <w:rPr>
                <w:rFonts w:asciiTheme="majorHAnsi" w:hAnsiTheme="majorHAnsi"/>
                <w:bCs/>
                <w:sz w:val="20"/>
                <w:szCs w:val="20"/>
                <w:lang w:val="es-ES_tradnl"/>
              </w:rPr>
              <w:t xml:space="preserve"> Augusto Coronel Olivo,</w:t>
            </w:r>
            <w:r w:rsidR="00B83848">
              <w:rPr>
                <w:rFonts w:asciiTheme="majorHAnsi" w:hAnsiTheme="majorHAnsi"/>
                <w:sz w:val="20"/>
                <w:szCs w:val="20"/>
                <w:lang w:val="es-ES_tradnl"/>
              </w:rPr>
              <w:t xml:space="preserve"> C</w:t>
            </w:r>
            <w:r>
              <w:rPr>
                <w:rFonts w:asciiTheme="majorHAnsi" w:hAnsiTheme="majorHAnsi"/>
                <w:sz w:val="20"/>
                <w:szCs w:val="20"/>
                <w:lang w:val="es-ES_tradnl"/>
              </w:rPr>
              <w:t>é</w:t>
            </w:r>
            <w:r w:rsidR="00B83848">
              <w:rPr>
                <w:rFonts w:asciiTheme="majorHAnsi" w:hAnsiTheme="majorHAnsi"/>
                <w:sz w:val="20"/>
                <w:szCs w:val="20"/>
                <w:lang w:val="es-ES_tradnl"/>
              </w:rPr>
              <w:t>sar Augusto Coronel Vega y Carmita Fabiola Olivo Cerda</w:t>
            </w:r>
            <w:r w:rsidR="00B83848">
              <w:rPr>
                <w:rStyle w:val="FootnoteReference"/>
                <w:rFonts w:asciiTheme="majorHAnsi" w:hAnsiTheme="majorHAnsi"/>
                <w:sz w:val="20"/>
                <w:szCs w:val="20"/>
                <w:lang w:val="es-ES_tradnl"/>
              </w:rPr>
              <w:t xml:space="preserve"> </w:t>
            </w:r>
          </w:p>
        </w:tc>
      </w:tr>
      <w:tr w:rsidR="003239B8" w:rsidRPr="00265078" w14:paraId="4A5C93FF" w14:textId="77777777" w:rsidTr="0043455B">
        <w:tc>
          <w:tcPr>
            <w:tcW w:w="3690" w:type="dxa"/>
            <w:tcBorders>
              <w:top w:val="single" w:sz="6" w:space="0" w:color="auto"/>
              <w:bottom w:val="single" w:sz="6" w:space="0" w:color="auto"/>
            </w:tcBorders>
            <w:shd w:val="clear" w:color="auto" w:fill="386294"/>
            <w:vAlign w:val="center"/>
          </w:tcPr>
          <w:p w14:paraId="70C992CE"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Estado denunciado:</w:t>
            </w:r>
          </w:p>
        </w:tc>
        <w:tc>
          <w:tcPr>
            <w:tcW w:w="5783" w:type="dxa"/>
            <w:vAlign w:val="center"/>
          </w:tcPr>
          <w:p w14:paraId="0011EA77" w14:textId="77777777" w:rsidR="003239B8" w:rsidRPr="00265078" w:rsidRDefault="00C979B1"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Ecuador</w:t>
            </w:r>
          </w:p>
        </w:tc>
      </w:tr>
      <w:tr w:rsidR="00223A29" w:rsidRPr="00F93717" w14:paraId="008A5ABF" w14:textId="77777777" w:rsidTr="0043455B">
        <w:tc>
          <w:tcPr>
            <w:tcW w:w="3690" w:type="dxa"/>
            <w:tcBorders>
              <w:top w:val="single" w:sz="6" w:space="0" w:color="auto"/>
              <w:bottom w:val="single" w:sz="6" w:space="0" w:color="auto"/>
            </w:tcBorders>
            <w:shd w:val="clear" w:color="auto" w:fill="386294"/>
            <w:vAlign w:val="center"/>
          </w:tcPr>
          <w:p w14:paraId="5CA68364" w14:textId="77777777" w:rsidR="00223A29" w:rsidRPr="00265078" w:rsidRDefault="001B3A00"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 xml:space="preserve">Derechos </w:t>
            </w:r>
            <w:r w:rsidR="00E4118C" w:rsidRPr="00265078">
              <w:rPr>
                <w:rFonts w:asciiTheme="majorHAnsi" w:hAnsiTheme="majorHAnsi"/>
                <w:b/>
                <w:bCs/>
                <w:color w:val="FFFFFF" w:themeColor="background1"/>
                <w:sz w:val="20"/>
                <w:szCs w:val="20"/>
                <w:lang w:val="es-ES_tradnl"/>
              </w:rPr>
              <w:t>invocados</w:t>
            </w:r>
            <w:r w:rsidRPr="00265078">
              <w:rPr>
                <w:rFonts w:asciiTheme="majorHAnsi" w:hAnsiTheme="majorHAnsi"/>
                <w:b/>
                <w:bCs/>
                <w:color w:val="FFFFFF" w:themeColor="background1"/>
                <w:sz w:val="20"/>
                <w:szCs w:val="20"/>
                <w:lang w:val="es-ES_tradnl"/>
              </w:rPr>
              <w:t>:</w:t>
            </w:r>
          </w:p>
        </w:tc>
        <w:tc>
          <w:tcPr>
            <w:tcW w:w="5783" w:type="dxa"/>
            <w:vAlign w:val="center"/>
          </w:tcPr>
          <w:p w14:paraId="7B0B6E10" w14:textId="63CAF845" w:rsidR="00223A29" w:rsidRPr="00265078" w:rsidRDefault="00A52EF1" w:rsidP="00532E33">
            <w:pPr>
              <w:jc w:val="both"/>
              <w:rPr>
                <w:rFonts w:asciiTheme="majorHAnsi" w:hAnsiTheme="majorHAnsi"/>
                <w:bCs/>
                <w:sz w:val="20"/>
                <w:szCs w:val="20"/>
                <w:lang w:val="es-ES_tradnl"/>
              </w:rPr>
            </w:pPr>
            <w:r w:rsidRPr="00265078">
              <w:rPr>
                <w:rFonts w:asciiTheme="majorHAnsi" w:hAnsiTheme="majorHAnsi"/>
                <w:bCs/>
                <w:sz w:val="20"/>
                <w:szCs w:val="20"/>
                <w:lang w:val="es-ES_tradnl"/>
              </w:rPr>
              <w:t>Artículos</w:t>
            </w:r>
            <w:r w:rsidR="00B80E16" w:rsidRPr="00265078">
              <w:rPr>
                <w:rFonts w:asciiTheme="majorHAnsi" w:hAnsiTheme="majorHAnsi"/>
                <w:bCs/>
                <w:sz w:val="20"/>
                <w:szCs w:val="20"/>
                <w:lang w:val="es-ES_tradnl"/>
              </w:rPr>
              <w:t xml:space="preserve"> 4 (vida), 5 (integridad personal),</w:t>
            </w:r>
            <w:r w:rsidRPr="00265078">
              <w:rPr>
                <w:rFonts w:asciiTheme="majorHAnsi" w:hAnsiTheme="majorHAnsi"/>
                <w:bCs/>
                <w:sz w:val="20"/>
                <w:szCs w:val="20"/>
                <w:lang w:val="es-ES_tradnl"/>
              </w:rPr>
              <w:t xml:space="preserve"> </w:t>
            </w:r>
            <w:r w:rsidR="00EC4F50" w:rsidRPr="00265078">
              <w:rPr>
                <w:rFonts w:asciiTheme="majorHAnsi" w:hAnsiTheme="majorHAnsi"/>
                <w:bCs/>
                <w:sz w:val="20"/>
                <w:szCs w:val="20"/>
                <w:lang w:val="es-ES_tradnl"/>
              </w:rPr>
              <w:t>8 (g</w:t>
            </w:r>
            <w:r w:rsidRPr="00265078">
              <w:rPr>
                <w:rFonts w:asciiTheme="majorHAnsi" w:hAnsiTheme="majorHAnsi"/>
                <w:bCs/>
                <w:sz w:val="20"/>
                <w:szCs w:val="20"/>
                <w:lang w:val="es-ES_tradnl"/>
              </w:rPr>
              <w:t>arant</w:t>
            </w:r>
            <w:r w:rsidR="00EC4F50" w:rsidRPr="00265078">
              <w:rPr>
                <w:rFonts w:asciiTheme="majorHAnsi" w:hAnsiTheme="majorHAnsi"/>
                <w:bCs/>
                <w:sz w:val="20"/>
                <w:szCs w:val="20"/>
                <w:lang w:val="es-ES_tradnl"/>
              </w:rPr>
              <w:t>ías j</w:t>
            </w:r>
            <w:r w:rsidR="00B80E16" w:rsidRPr="00265078">
              <w:rPr>
                <w:rFonts w:asciiTheme="majorHAnsi" w:hAnsiTheme="majorHAnsi"/>
                <w:bCs/>
                <w:sz w:val="20"/>
                <w:szCs w:val="20"/>
                <w:lang w:val="es-ES_tradnl"/>
              </w:rPr>
              <w:t>udiciales)</w:t>
            </w:r>
            <w:r w:rsidR="00EC4F50" w:rsidRPr="00265078">
              <w:rPr>
                <w:rFonts w:asciiTheme="majorHAnsi" w:hAnsiTheme="majorHAnsi"/>
                <w:bCs/>
                <w:sz w:val="20"/>
                <w:szCs w:val="20"/>
                <w:lang w:val="es-ES_tradnl"/>
              </w:rPr>
              <w:t xml:space="preserve"> y 25 (protección judicial) de la Convención Americana </w:t>
            </w:r>
            <w:r w:rsidR="004B4473">
              <w:rPr>
                <w:rFonts w:asciiTheme="majorHAnsi" w:hAnsiTheme="majorHAnsi"/>
                <w:bCs/>
                <w:sz w:val="20"/>
                <w:szCs w:val="20"/>
                <w:lang w:val="es-ES_tradnl"/>
              </w:rPr>
              <w:t>s</w:t>
            </w:r>
            <w:r w:rsidR="00EC4F50" w:rsidRPr="00265078">
              <w:rPr>
                <w:rFonts w:asciiTheme="majorHAnsi" w:hAnsiTheme="majorHAnsi"/>
                <w:bCs/>
                <w:sz w:val="20"/>
                <w:szCs w:val="20"/>
                <w:lang w:val="es-ES_tradnl"/>
              </w:rPr>
              <w:t>obre Derechos Humanos</w:t>
            </w:r>
            <w:r w:rsidR="00EC4F50" w:rsidRPr="00265078">
              <w:rPr>
                <w:rStyle w:val="FootnoteReference"/>
                <w:rFonts w:asciiTheme="majorHAnsi" w:hAnsiTheme="majorHAnsi"/>
                <w:bCs/>
                <w:sz w:val="20"/>
                <w:szCs w:val="20"/>
                <w:lang w:val="es-ES_tradnl"/>
              </w:rPr>
              <w:footnoteReference w:id="2"/>
            </w:r>
            <w:r w:rsidR="00532E33">
              <w:rPr>
                <w:rFonts w:asciiTheme="majorHAnsi" w:hAnsiTheme="majorHAnsi"/>
                <w:bCs/>
                <w:sz w:val="20"/>
                <w:szCs w:val="20"/>
                <w:lang w:val="es-ES_tradnl"/>
              </w:rPr>
              <w:t>,</w:t>
            </w:r>
            <w:r w:rsidR="00B80E16" w:rsidRPr="00265078">
              <w:rPr>
                <w:rFonts w:asciiTheme="majorHAnsi" w:hAnsiTheme="majorHAnsi"/>
                <w:bCs/>
                <w:sz w:val="20"/>
                <w:szCs w:val="20"/>
                <w:lang w:val="es-ES_tradnl"/>
              </w:rPr>
              <w:t xml:space="preserve"> en</w:t>
            </w:r>
            <w:r w:rsidR="00CC0C0C">
              <w:rPr>
                <w:rFonts w:asciiTheme="majorHAnsi" w:hAnsiTheme="majorHAnsi"/>
                <w:bCs/>
                <w:sz w:val="20"/>
                <w:szCs w:val="20"/>
                <w:lang w:val="es-ES_tradnl"/>
              </w:rPr>
              <w:t xml:space="preserve"> relación con su artículo 1.1</w:t>
            </w:r>
            <w:r w:rsidR="005D094B">
              <w:rPr>
                <w:rFonts w:asciiTheme="majorHAnsi" w:hAnsiTheme="majorHAnsi"/>
                <w:bCs/>
                <w:sz w:val="20"/>
                <w:szCs w:val="20"/>
                <w:lang w:val="es-ES_tradnl"/>
              </w:rPr>
              <w:t xml:space="preserve"> (obligación de respetar los derechos)</w:t>
            </w:r>
          </w:p>
        </w:tc>
      </w:tr>
    </w:tbl>
    <w:p w14:paraId="56C7F979"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II.</w:t>
      </w:r>
      <w:r w:rsidRPr="00265078">
        <w:rPr>
          <w:rFonts w:asciiTheme="majorHAnsi" w:hAnsiTheme="majorHAnsi"/>
          <w:b/>
          <w:bCs/>
          <w:sz w:val="20"/>
          <w:szCs w:val="20"/>
          <w:lang w:val="es-ES_tradnl"/>
        </w:rPr>
        <w:tab/>
        <w:t>TRÁMITE ANTE LA CIDH</w:t>
      </w:r>
      <w:r w:rsidR="008E3BFE" w:rsidRPr="00265078">
        <w:rPr>
          <w:rStyle w:val="FootnoteReference"/>
          <w:rFonts w:asciiTheme="majorHAnsi" w:hAnsiTheme="majorHAnsi"/>
          <w:b/>
          <w:sz w:val="20"/>
          <w:szCs w:val="20"/>
          <w:lang w:val="es-ES_tradnl"/>
        </w:rPr>
        <w:footnoteReference w:id="3"/>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713"/>
        <w:gridCol w:w="5760"/>
      </w:tblGrid>
      <w:tr w:rsidR="004C2312" w:rsidRPr="00265078" w14:paraId="3671294F" w14:textId="77777777" w:rsidTr="0043455B">
        <w:tc>
          <w:tcPr>
            <w:tcW w:w="3713" w:type="dxa"/>
            <w:tcBorders>
              <w:top w:val="single" w:sz="6" w:space="0" w:color="auto"/>
              <w:bottom w:val="single" w:sz="6" w:space="0" w:color="auto"/>
            </w:tcBorders>
            <w:shd w:val="clear" w:color="auto" w:fill="386294"/>
            <w:vAlign w:val="center"/>
          </w:tcPr>
          <w:p w14:paraId="50BA779D" w14:textId="77777777" w:rsidR="004C2312" w:rsidRPr="00265078" w:rsidRDefault="004A6A54"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w:t>
            </w:r>
            <w:r w:rsidR="004C2312" w:rsidRPr="00265078">
              <w:rPr>
                <w:rFonts w:asciiTheme="majorHAnsi" w:hAnsiTheme="majorHAnsi"/>
                <w:b/>
                <w:bCs/>
                <w:color w:val="FFFFFF" w:themeColor="background1"/>
                <w:sz w:val="20"/>
                <w:szCs w:val="20"/>
                <w:lang w:val="es-ES_tradnl"/>
              </w:rPr>
              <w:t>resentación de la petición:</w:t>
            </w:r>
          </w:p>
        </w:tc>
        <w:tc>
          <w:tcPr>
            <w:tcW w:w="5760" w:type="dxa"/>
            <w:vAlign w:val="center"/>
          </w:tcPr>
          <w:p w14:paraId="1C8BB37B" w14:textId="708E5680" w:rsidR="004C2312" w:rsidRPr="00265078" w:rsidRDefault="00A21C19" w:rsidP="00265078">
            <w:pPr>
              <w:jc w:val="both"/>
              <w:rPr>
                <w:rFonts w:asciiTheme="majorHAnsi" w:hAnsiTheme="majorHAnsi"/>
                <w:bCs/>
                <w:sz w:val="20"/>
                <w:szCs w:val="20"/>
                <w:lang w:val="es-ES_tradnl"/>
              </w:rPr>
            </w:pPr>
            <w:r>
              <w:rPr>
                <w:rFonts w:asciiTheme="majorHAnsi" w:hAnsiTheme="majorHAnsi"/>
                <w:bCs/>
                <w:sz w:val="20"/>
                <w:szCs w:val="20"/>
                <w:lang w:val="es-ES_tradnl"/>
              </w:rPr>
              <w:t>15 de octubre de 2015</w:t>
            </w:r>
          </w:p>
        </w:tc>
      </w:tr>
      <w:tr w:rsidR="001E49E7" w:rsidRPr="00A21C19" w14:paraId="2DEEB1CF" w14:textId="77777777" w:rsidTr="0043455B">
        <w:tc>
          <w:tcPr>
            <w:tcW w:w="3713" w:type="dxa"/>
            <w:tcBorders>
              <w:top w:val="single" w:sz="6" w:space="0" w:color="auto"/>
              <w:bottom w:val="single" w:sz="6" w:space="0" w:color="auto"/>
            </w:tcBorders>
            <w:shd w:val="clear" w:color="auto" w:fill="386294"/>
            <w:vAlign w:val="center"/>
          </w:tcPr>
          <w:p w14:paraId="2E4A9B4F" w14:textId="77777777" w:rsidR="001E49E7" w:rsidRPr="00265078" w:rsidRDefault="001E49E7"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7F34F6D8" w14:textId="105513A8" w:rsidR="001E49E7" w:rsidRPr="00265078" w:rsidRDefault="00BA6618" w:rsidP="00265078">
            <w:pPr>
              <w:jc w:val="both"/>
              <w:rPr>
                <w:rFonts w:asciiTheme="majorHAnsi" w:hAnsiTheme="majorHAnsi"/>
                <w:bCs/>
                <w:sz w:val="20"/>
                <w:szCs w:val="20"/>
                <w:lang w:val="es-ES_tradnl"/>
              </w:rPr>
            </w:pPr>
            <w:r>
              <w:rPr>
                <w:rFonts w:asciiTheme="majorHAnsi" w:hAnsiTheme="majorHAnsi"/>
                <w:bCs/>
                <w:sz w:val="20"/>
                <w:szCs w:val="20"/>
                <w:lang w:val="es-ES_tradnl"/>
              </w:rPr>
              <w:t>10 de enero de 2019</w:t>
            </w:r>
          </w:p>
        </w:tc>
      </w:tr>
      <w:tr w:rsidR="004C2312" w:rsidRPr="00265078" w14:paraId="4F54B157" w14:textId="77777777" w:rsidTr="0043455B">
        <w:tc>
          <w:tcPr>
            <w:tcW w:w="3713" w:type="dxa"/>
            <w:tcBorders>
              <w:top w:val="single" w:sz="6" w:space="0" w:color="auto"/>
              <w:bottom w:val="single" w:sz="6" w:space="0" w:color="auto"/>
            </w:tcBorders>
            <w:shd w:val="clear" w:color="auto" w:fill="386294"/>
            <w:vAlign w:val="center"/>
          </w:tcPr>
          <w:p w14:paraId="3928170F" w14:textId="77777777" w:rsidR="004C2312" w:rsidRPr="00265078" w:rsidRDefault="004A6A54" w:rsidP="00104CDD">
            <w:pPr>
              <w:jc w:val="center"/>
              <w:rPr>
                <w:rFonts w:asciiTheme="majorHAnsi" w:hAnsiTheme="majorHAnsi"/>
                <w:b/>
                <w:bCs/>
                <w:color w:val="FFFFFF" w:themeColor="background1"/>
                <w:sz w:val="20"/>
                <w:szCs w:val="20"/>
                <w:lang w:val="es-ES_tradnl"/>
              </w:rPr>
            </w:pPr>
            <w:r w:rsidRPr="00265078">
              <w:rPr>
                <w:rFonts w:asciiTheme="majorHAnsi" w:hAnsiTheme="majorHAnsi"/>
                <w:b/>
                <w:color w:val="FFFFFF" w:themeColor="background1"/>
                <w:sz w:val="20"/>
                <w:szCs w:val="20"/>
                <w:lang w:val="es-ES_tradnl"/>
              </w:rPr>
              <w:t>N</w:t>
            </w:r>
            <w:r w:rsidR="004C2312" w:rsidRPr="00265078">
              <w:rPr>
                <w:rFonts w:asciiTheme="majorHAnsi" w:hAnsiTheme="majorHAnsi"/>
                <w:b/>
                <w:color w:val="FFFFFF" w:themeColor="background1"/>
                <w:sz w:val="20"/>
                <w:szCs w:val="20"/>
                <w:lang w:val="es-ES_tradnl"/>
              </w:rPr>
              <w:t>otificación de la petición al Estado:</w:t>
            </w:r>
          </w:p>
        </w:tc>
        <w:tc>
          <w:tcPr>
            <w:tcW w:w="5760" w:type="dxa"/>
            <w:vAlign w:val="center"/>
          </w:tcPr>
          <w:p w14:paraId="52097184" w14:textId="47C0E090" w:rsidR="004C2312" w:rsidRPr="00265078" w:rsidRDefault="00BA6618" w:rsidP="00265078">
            <w:pPr>
              <w:jc w:val="both"/>
              <w:rPr>
                <w:rFonts w:asciiTheme="majorHAnsi" w:hAnsiTheme="majorHAnsi"/>
                <w:bCs/>
                <w:sz w:val="20"/>
                <w:szCs w:val="20"/>
                <w:lang w:val="es-ES_tradnl"/>
              </w:rPr>
            </w:pPr>
            <w:r>
              <w:rPr>
                <w:rFonts w:asciiTheme="majorHAnsi" w:hAnsiTheme="majorHAnsi"/>
                <w:bCs/>
                <w:sz w:val="20"/>
                <w:szCs w:val="20"/>
                <w:lang w:val="es-ES_tradnl"/>
              </w:rPr>
              <w:t>10 de junio de 2019</w:t>
            </w:r>
          </w:p>
        </w:tc>
      </w:tr>
      <w:tr w:rsidR="004C2312" w:rsidRPr="00265078" w14:paraId="10D6E48A" w14:textId="77777777" w:rsidTr="0043455B">
        <w:tc>
          <w:tcPr>
            <w:tcW w:w="3713" w:type="dxa"/>
            <w:tcBorders>
              <w:top w:val="single" w:sz="6" w:space="0" w:color="auto"/>
              <w:bottom w:val="single" w:sz="6" w:space="0" w:color="auto"/>
            </w:tcBorders>
            <w:shd w:val="clear" w:color="auto" w:fill="386294"/>
            <w:vAlign w:val="center"/>
          </w:tcPr>
          <w:p w14:paraId="7F242F04" w14:textId="77777777" w:rsidR="004C2312" w:rsidRPr="00265078" w:rsidRDefault="004A6A54" w:rsidP="00104CDD">
            <w:pPr>
              <w:jc w:val="center"/>
              <w:rPr>
                <w:rFonts w:asciiTheme="majorHAnsi" w:hAnsiTheme="majorHAnsi"/>
                <w:b/>
                <w:bCs/>
                <w:color w:val="FFFFFF" w:themeColor="background1"/>
                <w:sz w:val="20"/>
                <w:szCs w:val="20"/>
                <w:lang w:val="es-ES_tradnl"/>
              </w:rPr>
            </w:pPr>
            <w:r w:rsidRPr="00265078">
              <w:rPr>
                <w:rFonts w:asciiTheme="majorHAnsi" w:hAnsiTheme="majorHAnsi"/>
                <w:b/>
                <w:color w:val="FFFFFF" w:themeColor="background1"/>
                <w:sz w:val="20"/>
                <w:szCs w:val="20"/>
                <w:lang w:val="es-ES_tradnl"/>
              </w:rPr>
              <w:t>P</w:t>
            </w:r>
            <w:r w:rsidR="004C2312" w:rsidRPr="00265078">
              <w:rPr>
                <w:rFonts w:asciiTheme="majorHAnsi" w:hAnsiTheme="majorHAnsi"/>
                <w:b/>
                <w:color w:val="FFFFFF" w:themeColor="background1"/>
                <w:sz w:val="20"/>
                <w:szCs w:val="20"/>
                <w:lang w:val="es-ES_tradnl"/>
              </w:rPr>
              <w:t>rimera respuesta del Estado:</w:t>
            </w:r>
          </w:p>
        </w:tc>
        <w:tc>
          <w:tcPr>
            <w:tcW w:w="5760" w:type="dxa"/>
            <w:vAlign w:val="center"/>
          </w:tcPr>
          <w:p w14:paraId="2A2CB98B" w14:textId="7C69DC40" w:rsidR="004C2312" w:rsidRPr="00265078" w:rsidRDefault="00BA6618" w:rsidP="00265078">
            <w:pPr>
              <w:jc w:val="both"/>
              <w:rPr>
                <w:rFonts w:asciiTheme="majorHAnsi" w:hAnsiTheme="majorHAnsi"/>
                <w:bCs/>
                <w:sz w:val="20"/>
                <w:szCs w:val="20"/>
                <w:lang w:val="es-ES_tradnl"/>
              </w:rPr>
            </w:pPr>
            <w:r>
              <w:rPr>
                <w:rFonts w:asciiTheme="majorHAnsi" w:hAnsiTheme="majorHAnsi"/>
                <w:bCs/>
                <w:sz w:val="20"/>
                <w:szCs w:val="20"/>
                <w:lang w:val="es-ES_tradnl"/>
              </w:rPr>
              <w:t>23 de octubre de 2019</w:t>
            </w:r>
          </w:p>
        </w:tc>
      </w:tr>
      <w:tr w:rsidR="004C2312" w:rsidRPr="00265078" w14:paraId="28A1DF87" w14:textId="77777777" w:rsidTr="0043455B">
        <w:tc>
          <w:tcPr>
            <w:tcW w:w="3713" w:type="dxa"/>
            <w:tcBorders>
              <w:top w:val="single" w:sz="6" w:space="0" w:color="auto"/>
              <w:bottom w:val="single" w:sz="6" w:space="0" w:color="auto"/>
            </w:tcBorders>
            <w:shd w:val="clear" w:color="auto" w:fill="386294"/>
            <w:vAlign w:val="center"/>
          </w:tcPr>
          <w:p w14:paraId="1F0A29D9" w14:textId="77777777" w:rsidR="004C2312" w:rsidRPr="00265078" w:rsidRDefault="008E3BFE"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63F427A5" w14:textId="038F243F" w:rsidR="004C2312" w:rsidRPr="00265078" w:rsidRDefault="00C532D9" w:rsidP="00265078">
            <w:pPr>
              <w:jc w:val="both"/>
              <w:rPr>
                <w:rFonts w:asciiTheme="majorHAnsi" w:hAnsiTheme="majorHAnsi"/>
                <w:bCs/>
                <w:sz w:val="20"/>
                <w:szCs w:val="20"/>
                <w:lang w:val="es-ES_tradnl"/>
              </w:rPr>
            </w:pPr>
            <w:r>
              <w:rPr>
                <w:rFonts w:asciiTheme="majorHAnsi" w:hAnsiTheme="majorHAnsi"/>
                <w:bCs/>
                <w:sz w:val="20"/>
                <w:szCs w:val="20"/>
                <w:lang w:val="es-ES_tradnl"/>
              </w:rPr>
              <w:t>17 de agosto de 2020</w:t>
            </w:r>
          </w:p>
        </w:tc>
      </w:tr>
    </w:tbl>
    <w:p w14:paraId="2DB32C3B"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 xml:space="preserve">III. </w:t>
      </w:r>
      <w:r w:rsidRPr="00265078">
        <w:rPr>
          <w:rFonts w:asciiTheme="majorHAnsi" w:hAnsiTheme="majorHAnsi"/>
          <w:b/>
          <w:bCs/>
          <w:sz w:val="20"/>
          <w:szCs w:val="20"/>
          <w:lang w:val="es-ES_tradnl"/>
        </w:rPr>
        <w:tab/>
        <w:t>COMPETENCIA</w:t>
      </w:r>
      <w:r w:rsidR="00EE00E9" w:rsidRPr="00265078">
        <w:rPr>
          <w:rFonts w:asciiTheme="majorHAnsi" w:hAnsiTheme="majorHAnsi"/>
          <w:b/>
          <w:bCs/>
          <w:sz w:val="20"/>
          <w:szCs w:val="20"/>
          <w:lang w:val="es-ES_tradnl"/>
        </w:rPr>
        <w:t xml:space="preserve"> </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4"/>
        <w:gridCol w:w="5681"/>
      </w:tblGrid>
      <w:tr w:rsidR="003239B8" w:rsidRPr="00265078" w14:paraId="26D6BB36" w14:textId="77777777" w:rsidTr="0043455B">
        <w:trPr>
          <w:cantSplit/>
        </w:trPr>
        <w:tc>
          <w:tcPr>
            <w:tcW w:w="3674" w:type="dxa"/>
            <w:tcBorders>
              <w:top w:val="single" w:sz="4" w:space="0" w:color="auto"/>
              <w:bottom w:val="single" w:sz="6" w:space="0" w:color="auto"/>
            </w:tcBorders>
            <w:shd w:val="clear" w:color="auto" w:fill="386294"/>
            <w:vAlign w:val="center"/>
          </w:tcPr>
          <w:p w14:paraId="4DB4AA46" w14:textId="77777777" w:rsidR="003239B8" w:rsidRPr="00265078" w:rsidRDefault="003239B8" w:rsidP="00104CDD">
            <w:pPr>
              <w:jc w:val="center"/>
              <w:rPr>
                <w:rFonts w:asciiTheme="majorHAnsi" w:hAnsiTheme="majorHAnsi"/>
                <w:b/>
                <w:bCs/>
                <w:i/>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personae</w:t>
            </w:r>
            <w:proofErr w:type="spellEnd"/>
            <w:r w:rsidRPr="00265078">
              <w:rPr>
                <w:rFonts w:asciiTheme="majorHAnsi" w:hAnsiTheme="majorHAnsi"/>
                <w:b/>
                <w:bCs/>
                <w:i/>
                <w:color w:val="FFFFFF" w:themeColor="background1"/>
                <w:sz w:val="20"/>
                <w:szCs w:val="20"/>
                <w:lang w:val="es-ES_tradnl"/>
              </w:rPr>
              <w:t>:</w:t>
            </w:r>
          </w:p>
        </w:tc>
        <w:tc>
          <w:tcPr>
            <w:tcW w:w="5681" w:type="dxa"/>
            <w:vAlign w:val="center"/>
          </w:tcPr>
          <w:p w14:paraId="26F52D47"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265078" w14:paraId="3879528D" w14:textId="77777777" w:rsidTr="0043455B">
        <w:trPr>
          <w:cantSplit/>
        </w:trPr>
        <w:tc>
          <w:tcPr>
            <w:tcW w:w="3674" w:type="dxa"/>
            <w:tcBorders>
              <w:top w:val="single" w:sz="6" w:space="0" w:color="auto"/>
              <w:bottom w:val="single" w:sz="6" w:space="0" w:color="auto"/>
            </w:tcBorders>
            <w:shd w:val="clear" w:color="auto" w:fill="386294"/>
            <w:vAlign w:val="center"/>
          </w:tcPr>
          <w:p w14:paraId="16D8C5DC"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loci</w:t>
            </w:r>
            <w:r w:rsidRPr="00265078">
              <w:rPr>
                <w:rFonts w:asciiTheme="majorHAnsi" w:hAnsiTheme="majorHAnsi"/>
                <w:b/>
                <w:bCs/>
                <w:color w:val="FFFFFF" w:themeColor="background1"/>
                <w:sz w:val="20"/>
                <w:szCs w:val="20"/>
                <w:lang w:val="es-ES_tradnl"/>
              </w:rPr>
              <w:t>:</w:t>
            </w:r>
          </w:p>
        </w:tc>
        <w:tc>
          <w:tcPr>
            <w:tcW w:w="5681" w:type="dxa"/>
            <w:vAlign w:val="center"/>
          </w:tcPr>
          <w:p w14:paraId="152B4817"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265078" w14:paraId="27B0E589" w14:textId="77777777" w:rsidTr="0043455B">
        <w:trPr>
          <w:cantSplit/>
        </w:trPr>
        <w:tc>
          <w:tcPr>
            <w:tcW w:w="3674" w:type="dxa"/>
            <w:tcBorders>
              <w:top w:val="single" w:sz="6" w:space="0" w:color="auto"/>
              <w:bottom w:val="single" w:sz="6" w:space="0" w:color="auto"/>
            </w:tcBorders>
            <w:shd w:val="clear" w:color="auto" w:fill="386294"/>
            <w:vAlign w:val="center"/>
          </w:tcPr>
          <w:p w14:paraId="2160CDE8"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temporis</w:t>
            </w:r>
            <w:proofErr w:type="spellEnd"/>
            <w:r w:rsidRPr="00265078">
              <w:rPr>
                <w:rFonts w:asciiTheme="majorHAnsi" w:hAnsiTheme="majorHAnsi"/>
                <w:b/>
                <w:bCs/>
                <w:color w:val="FFFFFF" w:themeColor="background1"/>
                <w:sz w:val="20"/>
                <w:szCs w:val="20"/>
                <w:lang w:val="es-ES_tradnl"/>
              </w:rPr>
              <w:t>:</w:t>
            </w:r>
          </w:p>
        </w:tc>
        <w:tc>
          <w:tcPr>
            <w:tcW w:w="5681" w:type="dxa"/>
            <w:vAlign w:val="center"/>
          </w:tcPr>
          <w:p w14:paraId="19C7F93A" w14:textId="77777777" w:rsidR="003239B8" w:rsidRPr="00265078" w:rsidRDefault="00F81EBA"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w:t>
            </w:r>
          </w:p>
        </w:tc>
      </w:tr>
      <w:tr w:rsidR="003239B8" w:rsidRPr="00F93717" w14:paraId="34ACFBC7" w14:textId="77777777" w:rsidTr="0043455B">
        <w:trPr>
          <w:cantSplit/>
        </w:trPr>
        <w:tc>
          <w:tcPr>
            <w:tcW w:w="3674" w:type="dxa"/>
            <w:tcBorders>
              <w:top w:val="single" w:sz="6" w:space="0" w:color="auto"/>
              <w:bottom w:val="single" w:sz="6" w:space="0" w:color="auto"/>
            </w:tcBorders>
            <w:shd w:val="clear" w:color="auto" w:fill="386294"/>
            <w:vAlign w:val="center"/>
          </w:tcPr>
          <w:p w14:paraId="48628CD7"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Competencia</w:t>
            </w:r>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Ratione</w:t>
            </w:r>
            <w:proofErr w:type="spellEnd"/>
            <w:r w:rsidRPr="00265078">
              <w:rPr>
                <w:rFonts w:asciiTheme="majorHAnsi" w:hAnsiTheme="majorHAnsi"/>
                <w:b/>
                <w:bCs/>
                <w:i/>
                <w:color w:val="FFFFFF" w:themeColor="background1"/>
                <w:sz w:val="20"/>
                <w:szCs w:val="20"/>
                <w:lang w:val="es-ES_tradnl"/>
              </w:rPr>
              <w:t xml:space="preserve"> </w:t>
            </w:r>
            <w:proofErr w:type="spellStart"/>
            <w:r w:rsidRPr="00265078">
              <w:rPr>
                <w:rFonts w:asciiTheme="majorHAnsi" w:hAnsiTheme="majorHAnsi"/>
                <w:b/>
                <w:bCs/>
                <w:i/>
                <w:color w:val="FFFFFF" w:themeColor="background1"/>
                <w:sz w:val="20"/>
                <w:szCs w:val="20"/>
                <w:lang w:val="es-ES_tradnl"/>
              </w:rPr>
              <w:t>materia</w:t>
            </w:r>
            <w:r w:rsidR="00EE00E9" w:rsidRPr="00265078">
              <w:rPr>
                <w:rFonts w:asciiTheme="majorHAnsi" w:hAnsiTheme="majorHAnsi"/>
                <w:b/>
                <w:bCs/>
                <w:i/>
                <w:color w:val="FFFFFF" w:themeColor="background1"/>
                <w:sz w:val="20"/>
                <w:szCs w:val="20"/>
                <w:lang w:val="es-ES_tradnl"/>
              </w:rPr>
              <w:t>e</w:t>
            </w:r>
            <w:proofErr w:type="spellEnd"/>
            <w:r w:rsidRPr="00265078">
              <w:rPr>
                <w:rFonts w:asciiTheme="majorHAnsi" w:hAnsiTheme="majorHAnsi"/>
                <w:b/>
                <w:bCs/>
                <w:color w:val="FFFFFF" w:themeColor="background1"/>
                <w:sz w:val="20"/>
                <w:szCs w:val="20"/>
                <w:lang w:val="es-ES_tradnl"/>
              </w:rPr>
              <w:t>:</w:t>
            </w:r>
          </w:p>
        </w:tc>
        <w:tc>
          <w:tcPr>
            <w:tcW w:w="5681" w:type="dxa"/>
            <w:vAlign w:val="center"/>
          </w:tcPr>
          <w:p w14:paraId="07C1E64E" w14:textId="194465FB" w:rsidR="003239B8" w:rsidRPr="00265078" w:rsidRDefault="006B67EF" w:rsidP="00532E33">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Sí </w:t>
            </w:r>
            <w:r w:rsidR="00F95717" w:rsidRPr="00837006">
              <w:rPr>
                <w:rFonts w:asciiTheme="majorHAnsi" w:hAnsiTheme="majorHAnsi"/>
                <w:bCs/>
                <w:sz w:val="20"/>
                <w:szCs w:val="20"/>
                <w:lang w:val="es-ES_tradnl"/>
              </w:rPr>
              <w:t xml:space="preserve">Convención </w:t>
            </w:r>
            <w:r w:rsidR="00F95717" w:rsidRPr="00F95717">
              <w:rPr>
                <w:rFonts w:asciiTheme="majorHAnsi" w:hAnsiTheme="majorHAnsi"/>
                <w:bCs/>
                <w:sz w:val="20"/>
                <w:szCs w:val="20"/>
                <w:lang w:val="es-ES_tradnl"/>
              </w:rPr>
              <w:t xml:space="preserve">Americana </w:t>
            </w:r>
            <w:r w:rsidRPr="00F95717">
              <w:rPr>
                <w:rFonts w:asciiTheme="majorHAnsi" w:hAnsiTheme="majorHAnsi"/>
                <w:bCs/>
                <w:sz w:val="20"/>
                <w:szCs w:val="20"/>
                <w:lang w:val="es-ES_tradnl"/>
              </w:rPr>
              <w:t>(depósito del instrumento de ratificación realizado el 28 de diciembre de 1977)</w:t>
            </w:r>
            <w:r w:rsidR="00D61DAE">
              <w:rPr>
                <w:rFonts w:asciiTheme="majorHAnsi" w:hAnsiTheme="majorHAnsi"/>
                <w:bCs/>
                <w:sz w:val="20"/>
                <w:szCs w:val="20"/>
                <w:lang w:val="es-ES_tradnl"/>
              </w:rPr>
              <w:t xml:space="preserve"> </w:t>
            </w:r>
          </w:p>
        </w:tc>
      </w:tr>
    </w:tbl>
    <w:p w14:paraId="6B43D908" w14:textId="77777777" w:rsidR="003239B8" w:rsidRPr="00265078" w:rsidRDefault="003239B8" w:rsidP="00265078">
      <w:pPr>
        <w:spacing w:before="240" w:after="240"/>
        <w:ind w:firstLine="720"/>
        <w:jc w:val="both"/>
        <w:rPr>
          <w:rFonts w:asciiTheme="majorHAnsi" w:hAnsiTheme="majorHAnsi"/>
          <w:b/>
          <w:bCs/>
          <w:sz w:val="20"/>
          <w:szCs w:val="20"/>
          <w:lang w:val="es-ES_tradnl"/>
        </w:rPr>
      </w:pPr>
      <w:r w:rsidRPr="00265078">
        <w:rPr>
          <w:rFonts w:asciiTheme="majorHAnsi" w:hAnsiTheme="majorHAnsi"/>
          <w:b/>
          <w:bCs/>
          <w:sz w:val="20"/>
          <w:szCs w:val="20"/>
          <w:lang w:val="es-ES_tradnl"/>
        </w:rPr>
        <w:t xml:space="preserve">IV. </w:t>
      </w:r>
      <w:r w:rsidRPr="00265078">
        <w:rPr>
          <w:rFonts w:asciiTheme="majorHAnsi" w:hAnsiTheme="majorHAnsi"/>
          <w:b/>
          <w:bCs/>
          <w:sz w:val="20"/>
          <w:szCs w:val="20"/>
          <w:lang w:val="es-ES_tradnl"/>
        </w:rPr>
        <w:tab/>
      </w:r>
      <w:r w:rsidR="00EE00E9" w:rsidRPr="00265078">
        <w:rPr>
          <w:rFonts w:asciiTheme="majorHAnsi" w:hAnsiTheme="majorHAnsi"/>
          <w:b/>
          <w:bCs/>
          <w:sz w:val="20"/>
          <w:szCs w:val="20"/>
          <w:lang w:val="es-ES_tradnl"/>
        </w:rPr>
        <w:t>DUPLICACIÓN</w:t>
      </w:r>
      <w:r w:rsidR="00EE00E9" w:rsidRPr="00265078">
        <w:rPr>
          <w:rFonts w:asciiTheme="majorHAnsi" w:hAnsiTheme="majorHAnsi"/>
          <w:b/>
          <w:bCs/>
          <w:color w:val="FFFFFF" w:themeColor="background1"/>
          <w:sz w:val="20"/>
          <w:szCs w:val="20"/>
          <w:lang w:val="es-ES_tradnl"/>
        </w:rPr>
        <w:t xml:space="preserve"> </w:t>
      </w:r>
      <w:r w:rsidR="00EE00E9" w:rsidRPr="00265078">
        <w:rPr>
          <w:rFonts w:asciiTheme="majorHAnsi" w:hAnsiTheme="majorHAnsi"/>
          <w:b/>
          <w:bCs/>
          <w:sz w:val="20"/>
          <w:szCs w:val="20"/>
          <w:lang w:val="es-ES_tradnl"/>
        </w:rPr>
        <w:t>DE PROCEDIMIENTOS Y COSA JUZGADA</w:t>
      </w:r>
      <w:r w:rsidR="00EE00E9" w:rsidRPr="00265078">
        <w:rPr>
          <w:rFonts w:asciiTheme="majorHAnsi" w:hAnsiTheme="majorHAnsi"/>
          <w:b/>
          <w:bCs/>
          <w:i/>
          <w:sz w:val="20"/>
          <w:szCs w:val="20"/>
          <w:lang w:val="es-ES_tradnl"/>
        </w:rPr>
        <w:t xml:space="preserve"> </w:t>
      </w:r>
      <w:r w:rsidR="005F21A7" w:rsidRPr="00265078">
        <w:rPr>
          <w:rFonts w:asciiTheme="majorHAnsi" w:hAnsiTheme="majorHAnsi"/>
          <w:b/>
          <w:bCs/>
          <w:sz w:val="20"/>
          <w:szCs w:val="20"/>
          <w:lang w:val="es-ES_tradnl"/>
        </w:rPr>
        <w:t>INTERNACIONAL, CARACTERIZACIÓN</w:t>
      </w:r>
      <w:r w:rsidRPr="00265078">
        <w:rPr>
          <w:rFonts w:asciiTheme="majorHAnsi" w:hAnsiTheme="majorHAnsi"/>
          <w:b/>
          <w:bCs/>
          <w:sz w:val="20"/>
          <w:szCs w:val="20"/>
          <w:lang w:val="es-ES_tradnl"/>
        </w:rPr>
        <w:t xml:space="preserve">, </w:t>
      </w:r>
      <w:r w:rsidRPr="00265078">
        <w:rPr>
          <w:rFonts w:asciiTheme="majorHAnsi" w:hAnsiTheme="majorHAnsi"/>
          <w:b/>
          <w:sz w:val="20"/>
          <w:szCs w:val="20"/>
          <w:lang w:val="es-ES_tradnl"/>
        </w:rPr>
        <w:t>AGOTAMIENTO DE LOS RECURSOS INTERNOS Y PLAZO DE PRESENTACIÓN</w:t>
      </w:r>
    </w:p>
    <w:tbl>
      <w:tblPr>
        <w:tblStyle w:val="TableGrid"/>
        <w:tblW w:w="0" w:type="auto"/>
        <w:tblInd w:w="-5" w:type="dxa"/>
        <w:tblBorders>
          <w:insideH w:val="single" w:sz="6" w:space="0" w:color="auto"/>
          <w:insideV w:val="single" w:sz="6" w:space="0" w:color="auto"/>
        </w:tblBorders>
        <w:tblLook w:val="04A0" w:firstRow="1" w:lastRow="0" w:firstColumn="1" w:lastColumn="0" w:noHBand="0" w:noVBand="1"/>
      </w:tblPr>
      <w:tblGrid>
        <w:gridCol w:w="3678"/>
        <w:gridCol w:w="5677"/>
      </w:tblGrid>
      <w:tr w:rsidR="00EE00E9" w:rsidRPr="00265078" w14:paraId="4A660D54" w14:textId="77777777" w:rsidTr="0043455B">
        <w:trPr>
          <w:cantSplit/>
        </w:trPr>
        <w:tc>
          <w:tcPr>
            <w:tcW w:w="3678" w:type="dxa"/>
            <w:tcBorders>
              <w:top w:val="single" w:sz="4" w:space="0" w:color="auto"/>
              <w:bottom w:val="single" w:sz="6" w:space="0" w:color="auto"/>
            </w:tcBorders>
            <w:shd w:val="clear" w:color="auto" w:fill="386294"/>
            <w:vAlign w:val="center"/>
          </w:tcPr>
          <w:p w14:paraId="24E9FCA6" w14:textId="77777777" w:rsidR="00EE00E9" w:rsidRPr="00265078" w:rsidRDefault="00EE00E9"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Duplicación de procedimientos y cosa juzgada internacional:</w:t>
            </w:r>
          </w:p>
        </w:tc>
        <w:tc>
          <w:tcPr>
            <w:tcW w:w="5677" w:type="dxa"/>
            <w:vAlign w:val="center"/>
          </w:tcPr>
          <w:p w14:paraId="3F8E1FC8" w14:textId="77777777" w:rsidR="00EE00E9" w:rsidRPr="00265078" w:rsidRDefault="006B67EF"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No</w:t>
            </w:r>
          </w:p>
        </w:tc>
      </w:tr>
      <w:tr w:rsidR="003239B8" w:rsidRPr="00F93717" w14:paraId="4F25B8FA" w14:textId="77777777" w:rsidTr="0043455B">
        <w:trPr>
          <w:cantSplit/>
        </w:trPr>
        <w:tc>
          <w:tcPr>
            <w:tcW w:w="3678" w:type="dxa"/>
            <w:tcBorders>
              <w:top w:val="single" w:sz="4" w:space="0" w:color="auto"/>
              <w:bottom w:val="single" w:sz="6" w:space="0" w:color="auto"/>
            </w:tcBorders>
            <w:shd w:val="clear" w:color="auto" w:fill="386294"/>
            <w:vAlign w:val="center"/>
          </w:tcPr>
          <w:p w14:paraId="481A28E8" w14:textId="77777777" w:rsidR="003239B8" w:rsidRPr="00265078" w:rsidRDefault="003239B8" w:rsidP="00104CDD">
            <w:pPr>
              <w:jc w:val="center"/>
              <w:rPr>
                <w:rFonts w:asciiTheme="majorHAnsi" w:hAnsiTheme="majorHAnsi"/>
                <w:b/>
                <w:bCs/>
                <w:i/>
                <w:color w:val="FFFFFF" w:themeColor="background1"/>
                <w:sz w:val="20"/>
                <w:szCs w:val="20"/>
                <w:lang w:val="es-ES_tradnl"/>
              </w:rPr>
            </w:pPr>
            <w:r w:rsidRPr="00265078">
              <w:rPr>
                <w:rFonts w:asciiTheme="majorHAnsi" w:hAnsiTheme="majorHAnsi"/>
                <w:b/>
                <w:bCs/>
                <w:color w:val="FFFFFF" w:themeColor="background1"/>
                <w:sz w:val="20"/>
                <w:szCs w:val="20"/>
                <w:lang w:val="es-ES_tradnl"/>
              </w:rPr>
              <w:t>Derechos declarados admisibles</w:t>
            </w:r>
            <w:r w:rsidRPr="00265078">
              <w:rPr>
                <w:rFonts w:asciiTheme="majorHAnsi" w:hAnsiTheme="majorHAnsi"/>
                <w:b/>
                <w:bCs/>
                <w:i/>
                <w:color w:val="FFFFFF" w:themeColor="background1"/>
                <w:sz w:val="20"/>
                <w:szCs w:val="20"/>
                <w:lang w:val="es-ES_tradnl"/>
              </w:rPr>
              <w:t>:</w:t>
            </w:r>
          </w:p>
        </w:tc>
        <w:tc>
          <w:tcPr>
            <w:tcW w:w="5677" w:type="dxa"/>
            <w:vAlign w:val="center"/>
          </w:tcPr>
          <w:p w14:paraId="2EA01A82" w14:textId="0A683A9A" w:rsidR="003239B8" w:rsidRPr="00265078" w:rsidRDefault="006B67EF" w:rsidP="009A2DF5">
            <w:pPr>
              <w:jc w:val="both"/>
              <w:rPr>
                <w:rFonts w:asciiTheme="majorHAnsi" w:hAnsiTheme="majorHAnsi"/>
                <w:bCs/>
                <w:sz w:val="20"/>
                <w:szCs w:val="20"/>
                <w:lang w:val="es-ES_tradnl"/>
              </w:rPr>
            </w:pPr>
            <w:r w:rsidRPr="00265078">
              <w:rPr>
                <w:rFonts w:asciiTheme="majorHAnsi" w:hAnsiTheme="majorHAnsi"/>
                <w:bCs/>
                <w:sz w:val="20"/>
                <w:szCs w:val="20"/>
                <w:lang w:val="es-ES_tradnl"/>
              </w:rPr>
              <w:t xml:space="preserve">Artículos </w:t>
            </w:r>
            <w:r w:rsidR="00C532D9" w:rsidRPr="00265078">
              <w:rPr>
                <w:rFonts w:asciiTheme="majorHAnsi" w:hAnsiTheme="majorHAnsi"/>
                <w:bCs/>
                <w:sz w:val="20"/>
                <w:szCs w:val="20"/>
                <w:lang w:val="es-ES_tradnl"/>
              </w:rPr>
              <w:t xml:space="preserve">4 (vida), </w:t>
            </w:r>
            <w:r w:rsidR="009A2DF5">
              <w:rPr>
                <w:rFonts w:asciiTheme="majorHAnsi" w:hAnsiTheme="majorHAnsi"/>
                <w:bCs/>
                <w:sz w:val="20"/>
                <w:szCs w:val="20"/>
                <w:lang w:val="es-ES_tradnl"/>
              </w:rPr>
              <w:t xml:space="preserve">5 (integridad personal), </w:t>
            </w:r>
            <w:r w:rsidRPr="00265078">
              <w:rPr>
                <w:rFonts w:asciiTheme="majorHAnsi" w:hAnsiTheme="majorHAnsi"/>
                <w:bCs/>
                <w:sz w:val="20"/>
                <w:szCs w:val="20"/>
                <w:lang w:val="es-ES_tradnl"/>
              </w:rPr>
              <w:t>8 (garantías judiciales)</w:t>
            </w:r>
            <w:r w:rsidR="0087779A">
              <w:rPr>
                <w:rFonts w:asciiTheme="majorHAnsi" w:hAnsiTheme="majorHAnsi"/>
                <w:bCs/>
                <w:sz w:val="20"/>
                <w:szCs w:val="20"/>
                <w:lang w:val="es-ES_tradnl"/>
              </w:rPr>
              <w:t xml:space="preserve"> </w:t>
            </w:r>
            <w:r w:rsidR="00CB24A0" w:rsidRPr="00265078">
              <w:rPr>
                <w:rFonts w:asciiTheme="majorHAnsi" w:hAnsiTheme="majorHAnsi"/>
                <w:bCs/>
                <w:sz w:val="20"/>
                <w:szCs w:val="20"/>
                <w:lang w:val="es-ES_tradnl"/>
              </w:rPr>
              <w:t>y</w:t>
            </w:r>
            <w:r w:rsidR="007029BC" w:rsidRPr="00265078">
              <w:rPr>
                <w:rFonts w:asciiTheme="majorHAnsi" w:hAnsiTheme="majorHAnsi"/>
                <w:bCs/>
                <w:sz w:val="20"/>
                <w:szCs w:val="20"/>
                <w:lang w:val="es-ES_tradnl"/>
              </w:rPr>
              <w:t xml:space="preserve"> 25 (protección judicial)</w:t>
            </w:r>
            <w:r w:rsidR="0008732F" w:rsidRPr="00265078">
              <w:rPr>
                <w:rFonts w:asciiTheme="majorHAnsi" w:hAnsiTheme="majorHAnsi"/>
                <w:bCs/>
                <w:sz w:val="20"/>
                <w:szCs w:val="20"/>
                <w:lang w:val="es-ES_tradnl"/>
              </w:rPr>
              <w:t xml:space="preserve"> </w:t>
            </w:r>
            <w:r w:rsidR="00F963B4">
              <w:rPr>
                <w:rFonts w:asciiTheme="majorHAnsi" w:hAnsiTheme="majorHAnsi"/>
                <w:bCs/>
                <w:sz w:val="20"/>
                <w:szCs w:val="20"/>
                <w:lang w:val="es-ES_tradnl"/>
              </w:rPr>
              <w:t>de la Convención</w:t>
            </w:r>
            <w:r w:rsidR="00226BFC">
              <w:rPr>
                <w:rFonts w:asciiTheme="majorHAnsi" w:hAnsiTheme="majorHAnsi"/>
                <w:bCs/>
                <w:sz w:val="20"/>
                <w:szCs w:val="20"/>
                <w:lang w:val="es-ES_tradnl"/>
              </w:rPr>
              <w:t xml:space="preserve"> Americana</w:t>
            </w:r>
            <w:r w:rsidR="00D44CFD">
              <w:rPr>
                <w:rFonts w:asciiTheme="majorHAnsi" w:hAnsiTheme="majorHAnsi"/>
                <w:bCs/>
                <w:sz w:val="20"/>
                <w:szCs w:val="20"/>
                <w:lang w:val="es-ES_tradnl"/>
              </w:rPr>
              <w:t>,</w:t>
            </w:r>
            <w:r w:rsidR="00F963B4">
              <w:rPr>
                <w:rFonts w:asciiTheme="majorHAnsi" w:hAnsiTheme="majorHAnsi"/>
                <w:bCs/>
                <w:sz w:val="20"/>
                <w:szCs w:val="20"/>
                <w:lang w:val="es-ES_tradnl"/>
              </w:rPr>
              <w:t xml:space="preserve"> </w:t>
            </w:r>
            <w:r w:rsidR="002C14B6" w:rsidRPr="00265078">
              <w:rPr>
                <w:rFonts w:asciiTheme="majorHAnsi" w:hAnsiTheme="majorHAnsi"/>
                <w:bCs/>
                <w:sz w:val="20"/>
                <w:szCs w:val="20"/>
                <w:lang w:val="es-ES_tradnl"/>
              </w:rPr>
              <w:t>en relación con su artículo</w:t>
            </w:r>
            <w:r w:rsidR="000C49A7">
              <w:rPr>
                <w:rFonts w:asciiTheme="majorHAnsi" w:hAnsiTheme="majorHAnsi"/>
                <w:bCs/>
                <w:sz w:val="20"/>
                <w:szCs w:val="20"/>
                <w:lang w:val="es-ES_tradnl"/>
              </w:rPr>
              <w:t xml:space="preserve"> 1.1</w:t>
            </w:r>
            <w:r w:rsidR="007029BC" w:rsidRPr="00265078">
              <w:rPr>
                <w:rFonts w:asciiTheme="majorHAnsi" w:hAnsiTheme="majorHAnsi"/>
                <w:bCs/>
                <w:sz w:val="20"/>
                <w:szCs w:val="20"/>
                <w:lang w:val="es-ES_tradnl"/>
              </w:rPr>
              <w:t xml:space="preserve"> (obligación de respetar los derechos)</w:t>
            </w:r>
          </w:p>
        </w:tc>
      </w:tr>
      <w:tr w:rsidR="003239B8" w:rsidRPr="00F93717" w14:paraId="586780E3" w14:textId="77777777" w:rsidTr="0043455B">
        <w:trPr>
          <w:cantSplit/>
        </w:trPr>
        <w:tc>
          <w:tcPr>
            <w:tcW w:w="3678" w:type="dxa"/>
            <w:tcBorders>
              <w:top w:val="single" w:sz="6" w:space="0" w:color="auto"/>
              <w:bottom w:val="single" w:sz="6" w:space="0" w:color="auto"/>
            </w:tcBorders>
            <w:shd w:val="clear" w:color="auto" w:fill="386294"/>
            <w:vAlign w:val="center"/>
          </w:tcPr>
          <w:p w14:paraId="75364128"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Agotamiento de recursos internos</w:t>
            </w:r>
            <w:r w:rsidR="00EE00E9" w:rsidRPr="00265078">
              <w:rPr>
                <w:rFonts w:asciiTheme="majorHAnsi" w:hAnsiTheme="majorHAnsi"/>
                <w:b/>
                <w:bCs/>
                <w:color w:val="FFFFFF" w:themeColor="background1"/>
                <w:sz w:val="20"/>
                <w:szCs w:val="20"/>
                <w:lang w:val="es-ES_tradnl"/>
              </w:rPr>
              <w:t xml:space="preserve"> o procedencia de una excepción</w:t>
            </w:r>
            <w:r w:rsidRPr="00265078">
              <w:rPr>
                <w:rFonts w:asciiTheme="majorHAnsi" w:hAnsiTheme="majorHAnsi"/>
                <w:b/>
                <w:bCs/>
                <w:color w:val="FFFFFF" w:themeColor="background1"/>
                <w:sz w:val="20"/>
                <w:szCs w:val="20"/>
                <w:lang w:val="es-ES_tradnl"/>
              </w:rPr>
              <w:t>:</w:t>
            </w:r>
          </w:p>
        </w:tc>
        <w:tc>
          <w:tcPr>
            <w:tcW w:w="5677" w:type="dxa"/>
            <w:vAlign w:val="center"/>
          </w:tcPr>
          <w:p w14:paraId="3D6EA2C7" w14:textId="77777777" w:rsidR="003239B8" w:rsidRPr="00265078" w:rsidRDefault="00BC680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 en los términos de la Sección VI</w:t>
            </w:r>
          </w:p>
        </w:tc>
      </w:tr>
      <w:tr w:rsidR="003239B8" w:rsidRPr="00F93717" w14:paraId="30257C12" w14:textId="77777777" w:rsidTr="0043455B">
        <w:trPr>
          <w:cantSplit/>
        </w:trPr>
        <w:tc>
          <w:tcPr>
            <w:tcW w:w="3678" w:type="dxa"/>
            <w:tcBorders>
              <w:top w:val="single" w:sz="6" w:space="0" w:color="auto"/>
              <w:bottom w:val="single" w:sz="6" w:space="0" w:color="auto"/>
            </w:tcBorders>
            <w:shd w:val="clear" w:color="auto" w:fill="386294"/>
            <w:vAlign w:val="center"/>
          </w:tcPr>
          <w:p w14:paraId="15C86114" w14:textId="77777777" w:rsidR="003239B8" w:rsidRPr="00265078" w:rsidRDefault="003239B8" w:rsidP="00104CDD">
            <w:pPr>
              <w:jc w:val="center"/>
              <w:rPr>
                <w:rFonts w:asciiTheme="majorHAnsi" w:hAnsiTheme="majorHAnsi"/>
                <w:b/>
                <w:bCs/>
                <w:color w:val="FFFFFF" w:themeColor="background1"/>
                <w:sz w:val="20"/>
                <w:szCs w:val="20"/>
                <w:lang w:val="es-ES_tradnl"/>
              </w:rPr>
            </w:pPr>
            <w:r w:rsidRPr="00265078">
              <w:rPr>
                <w:rFonts w:asciiTheme="majorHAnsi" w:hAnsiTheme="majorHAnsi"/>
                <w:b/>
                <w:bCs/>
                <w:color w:val="FFFFFF" w:themeColor="background1"/>
                <w:sz w:val="20"/>
                <w:szCs w:val="20"/>
                <w:lang w:val="es-ES_tradnl"/>
              </w:rPr>
              <w:t>Presentación dentro de plazo:</w:t>
            </w:r>
          </w:p>
        </w:tc>
        <w:tc>
          <w:tcPr>
            <w:tcW w:w="5677" w:type="dxa"/>
            <w:vAlign w:val="center"/>
          </w:tcPr>
          <w:p w14:paraId="43410339" w14:textId="77777777" w:rsidR="003239B8" w:rsidRPr="00265078" w:rsidRDefault="00BC6807" w:rsidP="00265078">
            <w:pPr>
              <w:jc w:val="both"/>
              <w:rPr>
                <w:rFonts w:asciiTheme="majorHAnsi" w:hAnsiTheme="majorHAnsi"/>
                <w:bCs/>
                <w:sz w:val="20"/>
                <w:szCs w:val="20"/>
                <w:lang w:val="es-ES_tradnl"/>
              </w:rPr>
            </w:pPr>
            <w:r w:rsidRPr="00265078">
              <w:rPr>
                <w:rFonts w:asciiTheme="majorHAnsi" w:hAnsiTheme="majorHAnsi"/>
                <w:bCs/>
                <w:sz w:val="20"/>
                <w:szCs w:val="20"/>
                <w:lang w:val="es-ES_tradnl"/>
              </w:rPr>
              <w:t>Sí, en los términos de la Sección VI</w:t>
            </w:r>
          </w:p>
        </w:tc>
      </w:tr>
    </w:tbl>
    <w:p w14:paraId="29159AA1" w14:textId="0A1AFB20" w:rsidR="003239B8" w:rsidRPr="00D56B30" w:rsidRDefault="00223A29" w:rsidP="00265078">
      <w:pPr>
        <w:spacing w:before="240" w:after="240"/>
        <w:ind w:firstLine="720"/>
        <w:jc w:val="both"/>
        <w:rPr>
          <w:rFonts w:asciiTheme="majorHAnsi" w:hAnsiTheme="majorHAnsi"/>
          <w:b/>
          <w:sz w:val="20"/>
          <w:szCs w:val="20"/>
          <w:lang w:val="es-ES_tradnl"/>
        </w:rPr>
      </w:pPr>
      <w:r w:rsidRPr="00D56B30">
        <w:rPr>
          <w:rFonts w:asciiTheme="majorHAnsi" w:hAnsiTheme="majorHAnsi"/>
          <w:b/>
          <w:sz w:val="20"/>
          <w:szCs w:val="20"/>
          <w:lang w:val="es-ES_tradnl"/>
        </w:rPr>
        <w:t xml:space="preserve">V. </w:t>
      </w:r>
      <w:r w:rsidRPr="00D56B30">
        <w:rPr>
          <w:rFonts w:asciiTheme="majorHAnsi" w:hAnsiTheme="majorHAnsi"/>
          <w:b/>
          <w:sz w:val="20"/>
          <w:szCs w:val="20"/>
          <w:lang w:val="es-ES_tradnl"/>
        </w:rPr>
        <w:tab/>
      </w:r>
      <w:r w:rsidR="003239B8" w:rsidRPr="00D56B30">
        <w:rPr>
          <w:rFonts w:asciiTheme="majorHAnsi" w:hAnsiTheme="majorHAnsi"/>
          <w:b/>
          <w:sz w:val="20"/>
          <w:szCs w:val="20"/>
          <w:lang w:val="es-ES_tradnl"/>
        </w:rPr>
        <w:t xml:space="preserve">HECHOS ALEGADOS </w:t>
      </w:r>
    </w:p>
    <w:p w14:paraId="3CD9CF08" w14:textId="61B1EEF1" w:rsidR="00A252F0" w:rsidRDefault="003E1C00" w:rsidP="004B44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t>Se denuncia</w:t>
      </w:r>
      <w:r w:rsidR="001A50B6" w:rsidRPr="00D56B30">
        <w:rPr>
          <w:rFonts w:asciiTheme="majorHAnsi" w:hAnsiTheme="majorHAnsi"/>
          <w:sz w:val="20"/>
          <w:szCs w:val="20"/>
          <w:lang w:val="es-ES_tradnl"/>
        </w:rPr>
        <w:t xml:space="preserve"> la falta de debida </w:t>
      </w:r>
      <w:r w:rsidR="0086124B" w:rsidRPr="00D56B30">
        <w:rPr>
          <w:rFonts w:asciiTheme="majorHAnsi" w:hAnsiTheme="majorHAnsi"/>
          <w:sz w:val="20"/>
          <w:szCs w:val="20"/>
          <w:lang w:val="es-ES_tradnl"/>
        </w:rPr>
        <w:t>diligencia</w:t>
      </w:r>
      <w:r w:rsidR="001A50B6" w:rsidRPr="00D56B30">
        <w:rPr>
          <w:rFonts w:asciiTheme="majorHAnsi" w:hAnsiTheme="majorHAnsi"/>
          <w:sz w:val="20"/>
          <w:szCs w:val="20"/>
          <w:lang w:val="es-ES_tradnl"/>
        </w:rPr>
        <w:t xml:space="preserve"> en </w:t>
      </w:r>
      <w:r w:rsidR="00F273BD" w:rsidRPr="00D56B30">
        <w:rPr>
          <w:rFonts w:asciiTheme="majorHAnsi" w:hAnsiTheme="majorHAnsi"/>
          <w:sz w:val="20"/>
          <w:szCs w:val="20"/>
          <w:lang w:val="es-ES_tradnl"/>
        </w:rPr>
        <w:t>la investigación de</w:t>
      </w:r>
      <w:r w:rsidR="00AB4B24" w:rsidRPr="00D56B30">
        <w:rPr>
          <w:rFonts w:asciiTheme="majorHAnsi" w:hAnsiTheme="majorHAnsi"/>
          <w:sz w:val="20"/>
          <w:szCs w:val="20"/>
          <w:lang w:val="es-ES_tradnl"/>
        </w:rPr>
        <w:t xml:space="preserve"> la muerte</w:t>
      </w:r>
      <w:r w:rsidR="001A50B6" w:rsidRPr="00D56B30">
        <w:rPr>
          <w:rFonts w:asciiTheme="majorHAnsi" w:hAnsiTheme="majorHAnsi"/>
          <w:sz w:val="20"/>
          <w:szCs w:val="20"/>
          <w:lang w:val="es-ES_tradnl"/>
        </w:rPr>
        <w:t xml:space="preserve"> </w:t>
      </w:r>
      <w:r w:rsidR="00AB4B24" w:rsidRPr="00D56B30">
        <w:rPr>
          <w:rFonts w:asciiTheme="majorHAnsi" w:hAnsiTheme="majorHAnsi"/>
          <w:sz w:val="20"/>
          <w:szCs w:val="20"/>
          <w:lang w:val="es-ES_tradnl"/>
        </w:rPr>
        <w:t>de</w:t>
      </w:r>
      <w:r w:rsidR="001A50B6" w:rsidRPr="00D56B30">
        <w:rPr>
          <w:rFonts w:asciiTheme="majorHAnsi" w:hAnsiTheme="majorHAnsi"/>
          <w:sz w:val="20"/>
          <w:szCs w:val="20"/>
          <w:lang w:val="es-ES_tradnl"/>
        </w:rPr>
        <w:t>l</w:t>
      </w:r>
      <w:r w:rsidR="008C7CC9" w:rsidRPr="00D56B30">
        <w:rPr>
          <w:rFonts w:asciiTheme="majorHAnsi" w:hAnsiTheme="majorHAnsi"/>
          <w:sz w:val="20"/>
          <w:szCs w:val="20"/>
          <w:lang w:val="es-ES_tradnl"/>
        </w:rPr>
        <w:t xml:space="preserve"> </w:t>
      </w:r>
      <w:r w:rsidR="007D21B7" w:rsidRPr="00D56B30">
        <w:rPr>
          <w:rFonts w:asciiTheme="majorHAnsi" w:hAnsiTheme="majorHAnsi"/>
          <w:sz w:val="20"/>
          <w:szCs w:val="20"/>
          <w:lang w:val="es-ES_tradnl"/>
        </w:rPr>
        <w:t>teniente</w:t>
      </w:r>
      <w:r w:rsidR="008C7CC9" w:rsidRPr="00D56B30">
        <w:rPr>
          <w:rFonts w:asciiTheme="majorHAnsi" w:hAnsiTheme="majorHAnsi"/>
          <w:sz w:val="20"/>
          <w:szCs w:val="20"/>
          <w:lang w:val="es-ES_tradnl"/>
        </w:rPr>
        <w:t xml:space="preserve"> C</w:t>
      </w:r>
      <w:r w:rsidR="00F273BD" w:rsidRPr="00D56B30">
        <w:rPr>
          <w:rFonts w:asciiTheme="majorHAnsi" w:hAnsiTheme="majorHAnsi"/>
          <w:sz w:val="20"/>
          <w:szCs w:val="20"/>
          <w:lang w:val="es-ES_tradnl"/>
        </w:rPr>
        <w:t>é</w:t>
      </w:r>
      <w:r w:rsidR="008C7CC9" w:rsidRPr="00D56B30">
        <w:rPr>
          <w:rFonts w:asciiTheme="majorHAnsi" w:hAnsiTheme="majorHAnsi"/>
          <w:sz w:val="20"/>
          <w:szCs w:val="20"/>
          <w:lang w:val="es-ES_tradnl"/>
        </w:rPr>
        <w:t xml:space="preserve">sar Augusto Coronel Olivo </w:t>
      </w:r>
      <w:r w:rsidRPr="00D56B30">
        <w:rPr>
          <w:rFonts w:asciiTheme="majorHAnsi" w:hAnsiTheme="majorHAnsi"/>
          <w:sz w:val="20"/>
          <w:szCs w:val="20"/>
          <w:lang w:val="es-ES_tradnl"/>
        </w:rPr>
        <w:t xml:space="preserve">ocurrida en julio de 2012 </w:t>
      </w:r>
      <w:r w:rsidR="008C7CC9" w:rsidRPr="00D56B30">
        <w:rPr>
          <w:rFonts w:asciiTheme="majorHAnsi" w:hAnsiTheme="majorHAnsi"/>
          <w:sz w:val="20"/>
          <w:szCs w:val="20"/>
          <w:lang w:val="es-ES_tradnl"/>
        </w:rPr>
        <w:t>al</w:t>
      </w:r>
      <w:r w:rsidR="001A50B6" w:rsidRPr="00D56B30">
        <w:rPr>
          <w:rFonts w:asciiTheme="majorHAnsi" w:hAnsiTheme="majorHAnsi"/>
          <w:sz w:val="20"/>
          <w:szCs w:val="20"/>
          <w:lang w:val="es-ES_tradnl"/>
        </w:rPr>
        <w:t xml:space="preserve"> interior del Comando Provincial </w:t>
      </w:r>
      <w:r w:rsidR="00670153">
        <w:rPr>
          <w:rFonts w:asciiTheme="majorHAnsi" w:hAnsiTheme="majorHAnsi"/>
          <w:sz w:val="20"/>
          <w:szCs w:val="20"/>
          <w:lang w:val="es-ES_tradnl"/>
        </w:rPr>
        <w:t xml:space="preserve">de Policía </w:t>
      </w:r>
      <w:r w:rsidR="001A50B6" w:rsidRPr="00D56B30">
        <w:rPr>
          <w:rFonts w:asciiTheme="majorHAnsi" w:hAnsiTheme="majorHAnsi"/>
          <w:sz w:val="20"/>
          <w:szCs w:val="20"/>
          <w:lang w:val="es-ES_tradnl"/>
        </w:rPr>
        <w:t>No.</w:t>
      </w:r>
      <w:r w:rsidR="00670153">
        <w:rPr>
          <w:rFonts w:asciiTheme="majorHAnsi" w:hAnsiTheme="majorHAnsi"/>
          <w:sz w:val="20"/>
          <w:szCs w:val="20"/>
          <w:lang w:val="es-ES_tradnl"/>
        </w:rPr>
        <w:t xml:space="preserve"> </w:t>
      </w:r>
      <w:r w:rsidR="001A50B6" w:rsidRPr="00D56B30">
        <w:rPr>
          <w:rFonts w:asciiTheme="majorHAnsi" w:hAnsiTheme="majorHAnsi"/>
          <w:sz w:val="20"/>
          <w:szCs w:val="20"/>
          <w:lang w:val="es-ES_tradnl"/>
        </w:rPr>
        <w:t>21</w:t>
      </w:r>
      <w:r w:rsidRPr="00D56B30">
        <w:rPr>
          <w:rFonts w:asciiTheme="majorHAnsi" w:hAnsiTheme="majorHAnsi"/>
          <w:sz w:val="20"/>
          <w:szCs w:val="20"/>
          <w:lang w:val="es-ES_tradnl"/>
        </w:rPr>
        <w:t xml:space="preserve"> de Sucumbíos; y la impunidad en la permanecería este hecho. </w:t>
      </w:r>
    </w:p>
    <w:p w14:paraId="02286D78" w14:textId="77777777" w:rsidR="00B7369B" w:rsidRPr="00D56B30" w:rsidRDefault="00B7369B" w:rsidP="00B736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p>
    <w:p w14:paraId="2C3BCE16" w14:textId="571ACF01" w:rsidR="003E5651" w:rsidRPr="00D56B30" w:rsidRDefault="007D21B7" w:rsidP="003E56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lastRenderedPageBreak/>
        <w:t xml:space="preserve">A manera de contexto, la parte peticionaria señala que, </w:t>
      </w:r>
      <w:r w:rsidRPr="00D56B30">
        <w:rPr>
          <w:rFonts w:asciiTheme="majorHAnsi" w:hAnsiTheme="majorHAnsi" w:cs="Helvetica"/>
          <w:sz w:val="20"/>
          <w:szCs w:val="20"/>
          <w:lang w:val="es-ES_tradnl"/>
        </w:rPr>
        <w:t xml:space="preserve">el </w:t>
      </w:r>
      <w:r w:rsidRPr="00D56B30">
        <w:rPr>
          <w:rFonts w:asciiTheme="majorHAnsi" w:hAnsiTheme="majorHAnsi"/>
          <w:sz w:val="20"/>
          <w:szCs w:val="20"/>
          <w:lang w:val="es-ES_tradnl"/>
        </w:rPr>
        <w:t>señor Coronel Olivo</w:t>
      </w:r>
      <w:r w:rsidRPr="00D56B30">
        <w:rPr>
          <w:rFonts w:asciiTheme="majorHAnsi" w:hAnsiTheme="majorHAnsi" w:cs="Helvetica"/>
          <w:sz w:val="20"/>
          <w:szCs w:val="20"/>
          <w:lang w:val="es-ES_tradnl"/>
        </w:rPr>
        <w:t>, era subteniente de la policía</w:t>
      </w:r>
      <w:r w:rsidRPr="00D56B30">
        <w:rPr>
          <w:rFonts w:asciiTheme="majorHAnsi" w:hAnsiTheme="majorHAnsi"/>
          <w:sz w:val="20"/>
          <w:szCs w:val="20"/>
          <w:lang w:val="es-ES_tradnl"/>
        </w:rPr>
        <w:t xml:space="preserve"> nacional</w:t>
      </w:r>
      <w:r w:rsidR="00C40F90" w:rsidRPr="00D56B30">
        <w:rPr>
          <w:rFonts w:asciiTheme="majorHAnsi" w:hAnsiTheme="majorHAnsi"/>
          <w:sz w:val="20"/>
          <w:szCs w:val="20"/>
          <w:lang w:val="es-ES_tradnl"/>
        </w:rPr>
        <w:t>;</w:t>
      </w:r>
      <w:r w:rsidR="00E26F5B" w:rsidRPr="00D56B30">
        <w:rPr>
          <w:rFonts w:asciiTheme="majorHAnsi" w:hAnsiTheme="majorHAnsi"/>
          <w:sz w:val="20"/>
          <w:szCs w:val="20"/>
          <w:lang w:val="es-ES_tradnl"/>
        </w:rPr>
        <w:t xml:space="preserve"> y q</w:t>
      </w:r>
      <w:r w:rsidRPr="00D56B30">
        <w:rPr>
          <w:rFonts w:asciiTheme="majorHAnsi" w:hAnsiTheme="majorHAnsi"/>
          <w:sz w:val="20"/>
          <w:szCs w:val="20"/>
          <w:lang w:val="es-ES_tradnl"/>
        </w:rPr>
        <w:t>ue, mediante informe de 13 de marzo de 2012, dirigido al jefe de Designación y Traslados de la policía nacional, se verificó qu</w:t>
      </w:r>
      <w:r w:rsidR="00E26F5B" w:rsidRPr="00D56B30">
        <w:rPr>
          <w:rFonts w:asciiTheme="majorHAnsi" w:hAnsiTheme="majorHAnsi"/>
          <w:sz w:val="20"/>
          <w:szCs w:val="20"/>
          <w:lang w:val="es-ES_tradnl"/>
        </w:rPr>
        <w:t>e</w:t>
      </w:r>
      <w:r w:rsidRPr="00D56B30">
        <w:rPr>
          <w:rFonts w:asciiTheme="majorHAnsi" w:hAnsiTheme="majorHAnsi"/>
          <w:sz w:val="20"/>
          <w:szCs w:val="20"/>
          <w:lang w:val="es-ES_tradnl"/>
        </w:rPr>
        <w:t xml:space="preserve"> aprobó el proceso para el cargo de instructor en la Escuela de Ofíciales</w:t>
      </w:r>
      <w:r w:rsidR="003E5651" w:rsidRPr="00D56B30">
        <w:rPr>
          <w:rFonts w:asciiTheme="majorHAnsi" w:hAnsiTheme="majorHAnsi"/>
          <w:sz w:val="20"/>
          <w:szCs w:val="20"/>
          <w:lang w:val="es-ES_tradnl"/>
        </w:rPr>
        <w:t>;</w:t>
      </w:r>
      <w:r w:rsidRPr="00D56B30">
        <w:rPr>
          <w:rFonts w:asciiTheme="majorHAnsi" w:hAnsiTheme="majorHAnsi"/>
          <w:sz w:val="20"/>
          <w:szCs w:val="20"/>
          <w:lang w:val="es-ES_tradnl"/>
        </w:rPr>
        <w:t xml:space="preserve"> sin embargo, el pase para el cargo fue declarado insubsistente mediante telegrama</w:t>
      </w:r>
      <w:r w:rsidR="00E26F5B" w:rsidRPr="00D56B30">
        <w:rPr>
          <w:rFonts w:asciiTheme="majorHAnsi" w:hAnsiTheme="majorHAnsi"/>
          <w:sz w:val="20"/>
          <w:szCs w:val="20"/>
          <w:lang w:val="es-ES_tradnl"/>
        </w:rPr>
        <w:t xml:space="preserve"> de 23 de marzo de 2012</w:t>
      </w:r>
      <w:r w:rsidRPr="00D56B30">
        <w:rPr>
          <w:rFonts w:asciiTheme="majorHAnsi" w:hAnsiTheme="majorHAnsi"/>
          <w:sz w:val="20"/>
          <w:szCs w:val="20"/>
          <w:lang w:val="es-ES_tradnl"/>
        </w:rPr>
        <w:t xml:space="preserve"> </w:t>
      </w:r>
      <w:r w:rsidR="00E26F5B" w:rsidRPr="00D56B30">
        <w:rPr>
          <w:rFonts w:asciiTheme="majorHAnsi" w:hAnsiTheme="majorHAnsi"/>
          <w:sz w:val="20"/>
          <w:szCs w:val="20"/>
          <w:lang w:val="es-ES_tradnl"/>
        </w:rPr>
        <w:t>por parte d</w:t>
      </w:r>
      <w:r w:rsidRPr="00D56B30">
        <w:rPr>
          <w:rFonts w:asciiTheme="majorHAnsi" w:hAnsiTheme="majorHAnsi"/>
          <w:sz w:val="20"/>
          <w:szCs w:val="20"/>
          <w:lang w:val="es-ES_tradnl"/>
        </w:rPr>
        <w:t>el director general de personal. Aduce que el motivo de tal insubsistencia fue por disposición verbal del comandante General de la Policía Nacional y padre de la novia del señor Coronel Oliv</w:t>
      </w:r>
      <w:r w:rsidR="005D4919" w:rsidRPr="00D56B30">
        <w:rPr>
          <w:rFonts w:asciiTheme="majorHAnsi" w:hAnsiTheme="majorHAnsi"/>
          <w:sz w:val="20"/>
          <w:szCs w:val="20"/>
          <w:lang w:val="es-ES_tradnl"/>
        </w:rPr>
        <w:t>o</w:t>
      </w:r>
      <w:r w:rsidRPr="00D56B30">
        <w:rPr>
          <w:rFonts w:asciiTheme="majorHAnsi" w:hAnsiTheme="majorHAnsi"/>
          <w:sz w:val="20"/>
          <w:szCs w:val="20"/>
          <w:lang w:val="es-ES_tradnl"/>
        </w:rPr>
        <w:t>.</w:t>
      </w:r>
      <w:r w:rsidR="003E5651" w:rsidRPr="00D56B30">
        <w:rPr>
          <w:rFonts w:asciiTheme="majorHAnsi" w:hAnsiTheme="majorHAnsi"/>
          <w:sz w:val="20"/>
          <w:szCs w:val="20"/>
          <w:lang w:val="es-ES_tradnl"/>
        </w:rPr>
        <w:t xml:space="preserve"> </w:t>
      </w:r>
      <w:r w:rsidR="00C37247" w:rsidRPr="00D56B30">
        <w:rPr>
          <w:rFonts w:asciiTheme="majorHAnsi" w:hAnsiTheme="majorHAnsi" w:cs="Helvetica"/>
          <w:sz w:val="20"/>
          <w:szCs w:val="20"/>
          <w:lang w:val="es-ES_tradnl"/>
        </w:rPr>
        <w:t xml:space="preserve">En consecuencia, </w:t>
      </w:r>
      <w:r w:rsidR="00C37247" w:rsidRPr="00D56B30">
        <w:rPr>
          <w:rFonts w:asciiTheme="majorHAnsi" w:hAnsiTheme="majorHAnsi"/>
          <w:sz w:val="20"/>
          <w:szCs w:val="20"/>
          <w:lang w:val="es-ES_tradnl"/>
        </w:rPr>
        <w:t xml:space="preserve">el 5 de julio de 2012, la presunta </w:t>
      </w:r>
      <w:r w:rsidR="003E5651" w:rsidRPr="00D56B30">
        <w:rPr>
          <w:rFonts w:asciiTheme="majorHAnsi" w:hAnsiTheme="majorHAnsi"/>
          <w:sz w:val="20"/>
          <w:szCs w:val="20"/>
          <w:lang w:val="es-ES_tradnl"/>
        </w:rPr>
        <w:t>víctima</w:t>
      </w:r>
      <w:r w:rsidR="00C37247" w:rsidRPr="00D56B30">
        <w:rPr>
          <w:rFonts w:asciiTheme="majorHAnsi" w:hAnsiTheme="majorHAnsi"/>
          <w:sz w:val="20"/>
          <w:szCs w:val="20"/>
          <w:lang w:val="es-ES_tradnl"/>
        </w:rPr>
        <w:t xml:space="preserve"> inicio sus funciones</w:t>
      </w:r>
      <w:r w:rsidR="00F25D1E" w:rsidRPr="00D56B30">
        <w:rPr>
          <w:rFonts w:asciiTheme="majorHAnsi" w:hAnsiTheme="majorHAnsi" w:cs="Helvetica"/>
          <w:sz w:val="20"/>
          <w:szCs w:val="20"/>
          <w:lang w:val="es-ES_tradnl"/>
        </w:rPr>
        <w:t xml:space="preserve"> </w:t>
      </w:r>
      <w:r w:rsidR="004F4793" w:rsidRPr="00D56B30">
        <w:rPr>
          <w:rFonts w:asciiTheme="majorHAnsi" w:hAnsiTheme="majorHAnsi" w:cs="Helvetica"/>
          <w:sz w:val="20"/>
          <w:szCs w:val="20"/>
          <w:lang w:val="es-ES_tradnl"/>
        </w:rPr>
        <w:t xml:space="preserve">en el Comando Provincial de Policía </w:t>
      </w:r>
      <w:r w:rsidR="004F4793" w:rsidRPr="00D56B30">
        <w:rPr>
          <w:rFonts w:asciiTheme="majorHAnsi" w:hAnsiTheme="majorHAnsi"/>
          <w:sz w:val="20"/>
          <w:szCs w:val="20"/>
          <w:lang w:val="es-ES_tradnl"/>
        </w:rPr>
        <w:t>No.21</w:t>
      </w:r>
      <w:r w:rsidR="003E5651" w:rsidRPr="00D56B30">
        <w:rPr>
          <w:rFonts w:asciiTheme="majorHAnsi" w:hAnsiTheme="majorHAnsi"/>
          <w:sz w:val="20"/>
          <w:szCs w:val="20"/>
          <w:lang w:val="es-ES_tradnl"/>
        </w:rPr>
        <w:t xml:space="preserve"> de Sucumbíos, </w:t>
      </w:r>
      <w:r w:rsidR="004F4793" w:rsidRPr="00D56B30">
        <w:rPr>
          <w:rFonts w:asciiTheme="majorHAnsi" w:hAnsiTheme="majorHAnsi"/>
          <w:sz w:val="20"/>
          <w:szCs w:val="20"/>
          <w:lang w:val="es-ES_tradnl"/>
        </w:rPr>
        <w:t>en la ciudad de Nueva Loja</w:t>
      </w:r>
      <w:r w:rsidR="00F25D1E" w:rsidRPr="00D56B30">
        <w:rPr>
          <w:rFonts w:asciiTheme="majorHAnsi" w:hAnsiTheme="majorHAnsi" w:cs="Helvetica"/>
          <w:sz w:val="20"/>
          <w:szCs w:val="20"/>
          <w:lang w:val="es-ES_tradnl"/>
        </w:rPr>
        <w:t xml:space="preserve">. </w:t>
      </w:r>
    </w:p>
    <w:p w14:paraId="317129C2" w14:textId="39CE2409" w:rsidR="003E5651" w:rsidRPr="00D56B30" w:rsidRDefault="003E5651" w:rsidP="007D21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Helvetica"/>
          <w:sz w:val="20"/>
          <w:szCs w:val="20"/>
          <w:lang w:val="es-ES_tradnl"/>
        </w:rPr>
        <w:t xml:space="preserve">Indican los peticionarios que </w:t>
      </w:r>
      <w:r w:rsidR="00911146" w:rsidRPr="00D56B30">
        <w:rPr>
          <w:rFonts w:asciiTheme="majorHAnsi" w:hAnsiTheme="majorHAnsi" w:cs="Helvetica"/>
          <w:sz w:val="20"/>
          <w:szCs w:val="20"/>
          <w:lang w:val="es-ES_tradnl"/>
        </w:rPr>
        <w:t>al día siguiente</w:t>
      </w:r>
      <w:r w:rsidR="00AD08C0" w:rsidRPr="00D56B30">
        <w:rPr>
          <w:rFonts w:asciiTheme="majorHAnsi" w:hAnsiTheme="majorHAnsi" w:cs="Helvetica"/>
          <w:sz w:val="20"/>
          <w:szCs w:val="20"/>
          <w:lang w:val="es-ES_tradnl"/>
        </w:rPr>
        <w:t xml:space="preserve">, </w:t>
      </w:r>
      <w:r w:rsidR="00824EB4" w:rsidRPr="00D56B30">
        <w:rPr>
          <w:rFonts w:asciiTheme="majorHAnsi" w:hAnsiTheme="majorHAnsi" w:cs="Helvetica"/>
          <w:sz w:val="20"/>
          <w:szCs w:val="20"/>
          <w:lang w:val="es-ES_tradnl"/>
        </w:rPr>
        <w:t>según el parte del guardia de prevención</w:t>
      </w:r>
      <w:r w:rsidR="00C12CFB" w:rsidRPr="00D56B30">
        <w:rPr>
          <w:rFonts w:asciiTheme="majorHAnsi" w:hAnsiTheme="majorHAnsi" w:cs="Helvetica"/>
          <w:sz w:val="20"/>
          <w:szCs w:val="20"/>
          <w:lang w:val="es-ES_tradnl"/>
        </w:rPr>
        <w:t>, la presunta víctima no se presentó</w:t>
      </w:r>
      <w:r w:rsidR="00824EB4" w:rsidRPr="00D56B30">
        <w:rPr>
          <w:rFonts w:asciiTheme="majorHAnsi" w:hAnsiTheme="majorHAnsi" w:cs="Helvetica"/>
          <w:sz w:val="20"/>
          <w:szCs w:val="20"/>
          <w:lang w:val="es-ES_tradnl"/>
        </w:rPr>
        <w:t xml:space="preserve"> en la formación de las tres, seis y siete de la tarde</w:t>
      </w:r>
      <w:r w:rsidRPr="00D56B30">
        <w:rPr>
          <w:rFonts w:asciiTheme="majorHAnsi" w:hAnsiTheme="majorHAnsi" w:cs="Helvetica"/>
          <w:sz w:val="20"/>
          <w:szCs w:val="20"/>
          <w:lang w:val="es-ES_tradnl"/>
        </w:rPr>
        <w:t>; sin embargo esta ausencia no habría sido registrada. Igualmente, según el listado de franco del personal, el 7 de julio, la presunta víctima tenía previsto salir de franco en la tarde; sin embargo, tampoco se registró que hubiera hecho esto, pues nunca entregó su arma reglamentaria, como es el procedimiento cuando un agente sale de franco.</w:t>
      </w:r>
    </w:p>
    <w:p w14:paraId="25D4282B" w14:textId="654AF38C" w:rsidR="00F52ADD" w:rsidRPr="00D56B30" w:rsidRDefault="003E5651" w:rsidP="009A01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 xml:space="preserve">Así, el </w:t>
      </w:r>
      <w:r w:rsidR="001B2AFE" w:rsidRPr="00D56B30">
        <w:rPr>
          <w:rFonts w:asciiTheme="majorHAnsi" w:hAnsiTheme="majorHAnsi" w:cs="Helvetica"/>
          <w:sz w:val="20"/>
          <w:szCs w:val="20"/>
          <w:lang w:val="es-ES_tradnl"/>
        </w:rPr>
        <w:t>8 de julio de 2012</w:t>
      </w:r>
      <w:r w:rsidR="00770C3E" w:rsidRPr="00D56B30">
        <w:rPr>
          <w:rFonts w:asciiTheme="majorHAnsi" w:hAnsiTheme="majorHAnsi" w:cs="Helvetica"/>
          <w:sz w:val="20"/>
          <w:szCs w:val="20"/>
          <w:lang w:val="es-ES_tradnl"/>
        </w:rPr>
        <w:t>,</w:t>
      </w:r>
      <w:r w:rsidR="004928F0" w:rsidRPr="00D56B30">
        <w:rPr>
          <w:rFonts w:asciiTheme="majorHAnsi" w:hAnsiTheme="majorHAnsi" w:cs="Helvetica"/>
          <w:sz w:val="20"/>
          <w:szCs w:val="20"/>
          <w:lang w:val="es-ES_tradnl"/>
        </w:rPr>
        <w:t xml:space="preserve"> alrededor de </w:t>
      </w:r>
      <w:r w:rsidR="009011CB" w:rsidRPr="00D56B30">
        <w:rPr>
          <w:rFonts w:asciiTheme="majorHAnsi" w:hAnsiTheme="majorHAnsi" w:cs="Helvetica"/>
          <w:sz w:val="20"/>
          <w:szCs w:val="20"/>
          <w:lang w:val="es-ES_tradnl"/>
        </w:rPr>
        <w:t>las nueve de la mañana,</w:t>
      </w:r>
      <w:r w:rsidR="0052304B" w:rsidRPr="00D56B30">
        <w:rPr>
          <w:rFonts w:asciiTheme="majorHAnsi" w:hAnsiTheme="majorHAnsi" w:cs="Helvetica"/>
          <w:sz w:val="20"/>
          <w:szCs w:val="20"/>
          <w:lang w:val="es-ES_tradnl"/>
        </w:rPr>
        <w:t xml:space="preserve"> fue encontrado </w:t>
      </w:r>
      <w:r w:rsidRPr="00D56B30">
        <w:rPr>
          <w:rFonts w:asciiTheme="majorHAnsi" w:hAnsiTheme="majorHAnsi" w:cs="Helvetica"/>
          <w:sz w:val="20"/>
          <w:szCs w:val="20"/>
          <w:lang w:val="es-ES_tradnl"/>
        </w:rPr>
        <w:t xml:space="preserve">el cadáver de la presunta víctima </w:t>
      </w:r>
      <w:r w:rsidR="0052304B" w:rsidRPr="00D56B30">
        <w:rPr>
          <w:rFonts w:asciiTheme="majorHAnsi" w:hAnsiTheme="majorHAnsi" w:cs="Helvetica"/>
          <w:sz w:val="20"/>
          <w:szCs w:val="20"/>
          <w:lang w:val="es-ES_tradnl"/>
        </w:rPr>
        <w:t>en la</w:t>
      </w:r>
      <w:r w:rsidR="009011CB" w:rsidRPr="00D56B30">
        <w:rPr>
          <w:rFonts w:asciiTheme="majorHAnsi" w:hAnsiTheme="majorHAnsi" w:cs="Helvetica"/>
          <w:sz w:val="20"/>
          <w:szCs w:val="20"/>
          <w:lang w:val="es-ES_tradnl"/>
        </w:rPr>
        <w:t xml:space="preserve"> habitación</w:t>
      </w:r>
      <w:r w:rsidR="000229BB" w:rsidRPr="00D56B30">
        <w:rPr>
          <w:rFonts w:asciiTheme="majorHAnsi" w:hAnsiTheme="majorHAnsi"/>
          <w:sz w:val="20"/>
          <w:szCs w:val="20"/>
          <w:lang w:val="es-ES_tradnl" w:eastAsia="es-ES"/>
        </w:rPr>
        <w:t xml:space="preserve"> N°</w:t>
      </w:r>
      <w:r w:rsidR="00A75796" w:rsidRPr="00D56B30">
        <w:rPr>
          <w:rFonts w:asciiTheme="majorHAnsi" w:hAnsiTheme="majorHAnsi"/>
          <w:sz w:val="20"/>
          <w:szCs w:val="20"/>
          <w:lang w:val="es-ES_tradnl" w:eastAsia="es-ES"/>
        </w:rPr>
        <w:t xml:space="preserve">2 </w:t>
      </w:r>
      <w:r w:rsidR="0052304B" w:rsidRPr="00D56B30">
        <w:rPr>
          <w:rFonts w:asciiTheme="majorHAnsi" w:hAnsiTheme="majorHAnsi" w:cs="Helvetica"/>
          <w:sz w:val="20"/>
          <w:szCs w:val="20"/>
          <w:lang w:val="es-ES_tradnl"/>
        </w:rPr>
        <w:t>d</w:t>
      </w:r>
      <w:r w:rsidR="004928F0" w:rsidRPr="00D56B30">
        <w:rPr>
          <w:rFonts w:asciiTheme="majorHAnsi" w:hAnsiTheme="majorHAnsi" w:cs="Helvetica"/>
          <w:sz w:val="20"/>
          <w:szCs w:val="20"/>
          <w:lang w:val="es-ES_tradnl"/>
        </w:rPr>
        <w:t>el Comando Provincial</w:t>
      </w:r>
      <w:r w:rsidR="0052304B" w:rsidRPr="00D56B30">
        <w:rPr>
          <w:rFonts w:asciiTheme="majorHAnsi" w:hAnsiTheme="majorHAnsi" w:cs="Helvetica"/>
          <w:sz w:val="20"/>
          <w:szCs w:val="20"/>
          <w:lang w:val="es-ES_tradnl"/>
        </w:rPr>
        <w:t xml:space="preserve"> de </w:t>
      </w:r>
      <w:r w:rsidR="006C4C02" w:rsidRPr="00D56B30">
        <w:rPr>
          <w:rFonts w:asciiTheme="majorHAnsi" w:hAnsiTheme="majorHAnsi" w:cs="Helvetica"/>
          <w:sz w:val="20"/>
          <w:szCs w:val="20"/>
          <w:lang w:val="es-ES_tradnl"/>
        </w:rPr>
        <w:t>Sucumbíos</w:t>
      </w:r>
      <w:r w:rsidR="0052304B" w:rsidRPr="00D56B30">
        <w:rPr>
          <w:rFonts w:asciiTheme="majorHAnsi" w:hAnsiTheme="majorHAnsi" w:cs="Helvetica"/>
          <w:sz w:val="20"/>
          <w:szCs w:val="20"/>
          <w:lang w:val="es-ES_tradnl"/>
        </w:rPr>
        <w:t xml:space="preserve"> </w:t>
      </w:r>
      <w:r w:rsidR="0052304B" w:rsidRPr="00D56B30">
        <w:rPr>
          <w:rFonts w:asciiTheme="majorHAnsi" w:hAnsiTheme="majorHAnsi"/>
          <w:sz w:val="20"/>
          <w:szCs w:val="20"/>
          <w:lang w:val="es-ES_tradnl"/>
        </w:rPr>
        <w:t>No.21</w:t>
      </w:r>
      <w:r w:rsidR="00296594" w:rsidRPr="00D56B30">
        <w:rPr>
          <w:rFonts w:asciiTheme="majorHAnsi" w:hAnsiTheme="majorHAnsi"/>
          <w:sz w:val="20"/>
          <w:szCs w:val="20"/>
          <w:lang w:val="es-ES_tradnl"/>
        </w:rPr>
        <w:t xml:space="preserve">, </w:t>
      </w:r>
      <w:r w:rsidR="009011CB" w:rsidRPr="00D56B30">
        <w:rPr>
          <w:rFonts w:asciiTheme="majorHAnsi" w:hAnsiTheme="majorHAnsi" w:cs="Helvetica"/>
          <w:sz w:val="20"/>
          <w:szCs w:val="20"/>
          <w:lang w:val="es-ES_tradnl"/>
        </w:rPr>
        <w:t xml:space="preserve">con el rostro cubierto con una almohada </w:t>
      </w:r>
      <w:r w:rsidR="0092421F" w:rsidRPr="00D56B30">
        <w:rPr>
          <w:rFonts w:asciiTheme="majorHAnsi" w:hAnsiTheme="majorHAnsi" w:cs="Helvetica"/>
          <w:sz w:val="20"/>
          <w:szCs w:val="20"/>
          <w:lang w:val="es-ES_tradnl"/>
        </w:rPr>
        <w:t xml:space="preserve">y </w:t>
      </w:r>
      <w:r w:rsidR="009011CB" w:rsidRPr="00D56B30">
        <w:rPr>
          <w:rFonts w:asciiTheme="majorHAnsi" w:hAnsiTheme="majorHAnsi" w:cs="Helvetica"/>
          <w:sz w:val="20"/>
          <w:szCs w:val="20"/>
          <w:lang w:val="es-ES_tradnl"/>
        </w:rPr>
        <w:t>con manchas de sangre</w:t>
      </w:r>
      <w:r w:rsidR="00A61598" w:rsidRPr="00D56B30">
        <w:rPr>
          <w:rFonts w:asciiTheme="majorHAnsi" w:hAnsiTheme="majorHAnsi" w:cs="Helvetica"/>
          <w:sz w:val="20"/>
          <w:szCs w:val="20"/>
          <w:lang w:val="es-ES_tradnl"/>
        </w:rPr>
        <w:t xml:space="preserve">. Este hallazgo lo hizo el oficial que se encontraba allí de guardia en ese momento, y gracias a la insistencia vía telefónica de la novia de la presunta víctima, </w:t>
      </w:r>
      <w:r w:rsidR="0092421F" w:rsidRPr="00D56B30">
        <w:rPr>
          <w:rFonts w:asciiTheme="majorHAnsi" w:hAnsiTheme="majorHAnsi" w:cs="Helvetica"/>
          <w:sz w:val="20"/>
          <w:szCs w:val="20"/>
          <w:lang w:val="es-ES_tradnl"/>
        </w:rPr>
        <w:t xml:space="preserve">pues </w:t>
      </w:r>
      <w:r w:rsidR="00F52ADD" w:rsidRPr="00D56B30">
        <w:rPr>
          <w:rFonts w:asciiTheme="majorHAnsi" w:hAnsiTheme="majorHAnsi" w:cs="Helvetica"/>
          <w:sz w:val="20"/>
          <w:szCs w:val="20"/>
          <w:lang w:val="es-ES_tradnl"/>
        </w:rPr>
        <w:t xml:space="preserve">se suponía </w:t>
      </w:r>
      <w:r w:rsidR="0092421F" w:rsidRPr="00D56B30">
        <w:rPr>
          <w:rFonts w:asciiTheme="majorHAnsi" w:hAnsiTheme="majorHAnsi" w:cs="Helvetica"/>
          <w:sz w:val="20"/>
          <w:szCs w:val="20"/>
          <w:lang w:val="es-ES_tradnl"/>
        </w:rPr>
        <w:t xml:space="preserve">que ese día </w:t>
      </w:r>
      <w:r w:rsidR="00A61598" w:rsidRPr="00D56B30">
        <w:rPr>
          <w:rFonts w:asciiTheme="majorHAnsi" w:hAnsiTheme="majorHAnsi" w:cs="Helvetica"/>
          <w:sz w:val="20"/>
          <w:szCs w:val="20"/>
          <w:lang w:val="es-ES_tradnl"/>
        </w:rPr>
        <w:t xml:space="preserve">este </w:t>
      </w:r>
      <w:r w:rsidR="00F52ADD" w:rsidRPr="00D56B30">
        <w:rPr>
          <w:rFonts w:asciiTheme="majorHAnsi" w:hAnsiTheme="majorHAnsi" w:cs="Helvetica"/>
          <w:sz w:val="20"/>
          <w:szCs w:val="20"/>
          <w:lang w:val="es-ES_tradnl"/>
        </w:rPr>
        <w:t xml:space="preserve">debía haber llegado </w:t>
      </w:r>
      <w:r w:rsidR="0052304B" w:rsidRPr="00D56B30">
        <w:rPr>
          <w:rFonts w:asciiTheme="majorHAnsi" w:hAnsiTheme="majorHAnsi" w:cs="Helvetica"/>
          <w:sz w:val="20"/>
          <w:szCs w:val="20"/>
          <w:lang w:val="es-ES_tradnl"/>
        </w:rPr>
        <w:t>a la ciudad de Quito</w:t>
      </w:r>
      <w:r w:rsidR="009011CB" w:rsidRPr="00D56B30">
        <w:rPr>
          <w:rFonts w:asciiTheme="majorHAnsi" w:hAnsiTheme="majorHAnsi" w:cs="Helvetica"/>
          <w:sz w:val="20"/>
          <w:szCs w:val="20"/>
          <w:lang w:val="es-ES_tradnl"/>
        </w:rPr>
        <w:t xml:space="preserve">. </w:t>
      </w:r>
    </w:p>
    <w:p w14:paraId="75634203" w14:textId="7736CF4A" w:rsidR="009011CB" w:rsidRPr="00D56B30" w:rsidRDefault="00622EA7" w:rsidP="009A01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Helvetica"/>
          <w:sz w:val="20"/>
          <w:szCs w:val="20"/>
          <w:lang w:val="es-ES_tradnl"/>
        </w:rPr>
        <w:t>Alegan</w:t>
      </w:r>
      <w:r w:rsidR="00D36D12" w:rsidRPr="00D56B30">
        <w:rPr>
          <w:rFonts w:asciiTheme="majorHAnsi" w:hAnsiTheme="majorHAnsi" w:cs="Helvetica"/>
          <w:sz w:val="20"/>
          <w:szCs w:val="20"/>
          <w:lang w:val="es-ES_tradnl"/>
        </w:rPr>
        <w:t xml:space="preserve"> los peticionarios que a</w:t>
      </w:r>
      <w:r w:rsidR="00C36F24" w:rsidRPr="00D56B30">
        <w:rPr>
          <w:rFonts w:asciiTheme="majorHAnsi" w:hAnsiTheme="majorHAnsi" w:cs="Helvetica"/>
          <w:sz w:val="20"/>
          <w:szCs w:val="20"/>
          <w:lang w:val="es-ES_tradnl"/>
        </w:rPr>
        <w:t xml:space="preserve"> raíz de este hecho, </w:t>
      </w:r>
      <w:r w:rsidR="009011CB" w:rsidRPr="00D56B30">
        <w:rPr>
          <w:rFonts w:asciiTheme="majorHAnsi" w:hAnsiTheme="majorHAnsi" w:cs="Helvetica"/>
          <w:sz w:val="20"/>
          <w:szCs w:val="20"/>
          <w:lang w:val="es-ES_tradnl"/>
        </w:rPr>
        <w:t>el personal de criminalística</w:t>
      </w:r>
      <w:r w:rsidR="00F52ADD" w:rsidRPr="00D56B30">
        <w:rPr>
          <w:rFonts w:asciiTheme="majorHAnsi" w:hAnsiTheme="majorHAnsi" w:cs="Helvetica"/>
          <w:sz w:val="20"/>
          <w:szCs w:val="20"/>
          <w:lang w:val="es-ES_tradnl"/>
        </w:rPr>
        <w:t>,</w:t>
      </w:r>
      <w:r w:rsidR="009011CB" w:rsidRPr="00D56B30">
        <w:rPr>
          <w:rFonts w:asciiTheme="majorHAnsi" w:hAnsiTheme="majorHAnsi" w:cs="Helvetica"/>
          <w:sz w:val="20"/>
          <w:szCs w:val="20"/>
          <w:lang w:val="es-ES_tradnl"/>
        </w:rPr>
        <w:t xml:space="preserve"> la policía judicial</w:t>
      </w:r>
      <w:r w:rsidR="00F52ADD" w:rsidRPr="00D56B30">
        <w:rPr>
          <w:rFonts w:asciiTheme="majorHAnsi" w:hAnsiTheme="majorHAnsi" w:cs="Helvetica"/>
          <w:sz w:val="20"/>
          <w:szCs w:val="20"/>
          <w:lang w:val="es-ES_tradnl"/>
        </w:rPr>
        <w:t xml:space="preserve"> y el fiscal</w:t>
      </w:r>
      <w:r w:rsidR="009011CB" w:rsidRPr="00D56B30">
        <w:rPr>
          <w:rFonts w:asciiTheme="majorHAnsi" w:hAnsiTheme="majorHAnsi" w:cs="Helvetica"/>
          <w:sz w:val="20"/>
          <w:szCs w:val="20"/>
          <w:lang w:val="es-ES_tradnl"/>
        </w:rPr>
        <w:t xml:space="preserve"> lleg</w:t>
      </w:r>
      <w:r w:rsidR="00F52ADD" w:rsidRPr="00D56B30">
        <w:rPr>
          <w:rFonts w:asciiTheme="majorHAnsi" w:hAnsiTheme="majorHAnsi" w:cs="Helvetica"/>
          <w:sz w:val="20"/>
          <w:szCs w:val="20"/>
          <w:lang w:val="es-ES_tradnl"/>
        </w:rPr>
        <w:t>aron</w:t>
      </w:r>
      <w:r w:rsidR="009011CB" w:rsidRPr="00D56B30">
        <w:rPr>
          <w:rFonts w:asciiTheme="majorHAnsi" w:hAnsiTheme="majorHAnsi" w:cs="Helvetica"/>
          <w:sz w:val="20"/>
          <w:szCs w:val="20"/>
          <w:lang w:val="es-ES_tradnl"/>
        </w:rPr>
        <w:t xml:space="preserve"> al lugar de los hechos</w:t>
      </w:r>
      <w:r w:rsidR="005E7657" w:rsidRPr="00D56B30">
        <w:rPr>
          <w:rFonts w:asciiTheme="majorHAnsi" w:hAnsiTheme="majorHAnsi" w:cs="Helvetica"/>
          <w:sz w:val="20"/>
          <w:szCs w:val="20"/>
          <w:lang w:val="es-ES_tradnl"/>
        </w:rPr>
        <w:t xml:space="preserve"> alrededor de las diez y cuarto de la mañana</w:t>
      </w:r>
      <w:r w:rsidR="009011CB" w:rsidRPr="00D56B30">
        <w:rPr>
          <w:rFonts w:asciiTheme="majorHAnsi" w:hAnsiTheme="majorHAnsi" w:cs="Helvetica"/>
          <w:sz w:val="20"/>
          <w:szCs w:val="20"/>
          <w:lang w:val="es-ES_tradnl"/>
        </w:rPr>
        <w:t xml:space="preserve">, </w:t>
      </w:r>
      <w:r w:rsidR="00770C3E" w:rsidRPr="00D56B30">
        <w:rPr>
          <w:rFonts w:asciiTheme="majorHAnsi" w:hAnsiTheme="majorHAnsi" w:cs="Helvetica"/>
          <w:sz w:val="20"/>
          <w:szCs w:val="20"/>
          <w:lang w:val="es-ES_tradnl"/>
        </w:rPr>
        <w:t>pero</w:t>
      </w:r>
      <w:r w:rsidR="009011CB" w:rsidRPr="00D56B30">
        <w:rPr>
          <w:rFonts w:asciiTheme="majorHAnsi" w:hAnsiTheme="majorHAnsi" w:cs="Helvetica"/>
          <w:sz w:val="20"/>
          <w:szCs w:val="20"/>
          <w:lang w:val="es-ES_tradnl"/>
        </w:rPr>
        <w:t>, el fiscal esper</w:t>
      </w:r>
      <w:r w:rsidR="005E7657" w:rsidRPr="00D56B30">
        <w:rPr>
          <w:rFonts w:asciiTheme="majorHAnsi" w:hAnsiTheme="majorHAnsi" w:cs="Helvetica"/>
          <w:sz w:val="20"/>
          <w:szCs w:val="20"/>
          <w:lang w:val="es-ES_tradnl"/>
        </w:rPr>
        <w:t>ó</w:t>
      </w:r>
      <w:r w:rsidR="009011CB" w:rsidRPr="00D56B30">
        <w:rPr>
          <w:rFonts w:asciiTheme="majorHAnsi" w:hAnsiTheme="majorHAnsi" w:cs="Helvetica"/>
          <w:sz w:val="20"/>
          <w:szCs w:val="20"/>
          <w:lang w:val="es-ES_tradnl"/>
        </w:rPr>
        <w:t xml:space="preserve"> la asistencia de un equipo de criminalística desde la ciudad de Quito, por disposición del </w:t>
      </w:r>
      <w:r w:rsidRPr="00D56B30">
        <w:rPr>
          <w:rFonts w:asciiTheme="majorHAnsi" w:hAnsiTheme="majorHAnsi" w:cs="Helvetica"/>
          <w:sz w:val="20"/>
          <w:szCs w:val="20"/>
          <w:lang w:val="es-ES_tradnl"/>
        </w:rPr>
        <w:t>D</w:t>
      </w:r>
      <w:r w:rsidR="009011CB" w:rsidRPr="00D56B30">
        <w:rPr>
          <w:rFonts w:asciiTheme="majorHAnsi" w:hAnsiTheme="majorHAnsi" w:cs="Helvetica"/>
          <w:sz w:val="20"/>
          <w:szCs w:val="20"/>
          <w:lang w:val="es-ES_tradnl"/>
        </w:rPr>
        <w:t xml:space="preserve">irector </w:t>
      </w:r>
      <w:r w:rsidRPr="00D56B30">
        <w:rPr>
          <w:rFonts w:asciiTheme="majorHAnsi" w:hAnsiTheme="majorHAnsi" w:cs="Helvetica"/>
          <w:sz w:val="20"/>
          <w:szCs w:val="20"/>
          <w:lang w:val="es-ES_tradnl"/>
        </w:rPr>
        <w:t>N</w:t>
      </w:r>
      <w:r w:rsidR="009011CB" w:rsidRPr="00D56B30">
        <w:rPr>
          <w:rFonts w:asciiTheme="majorHAnsi" w:hAnsiTheme="majorHAnsi" w:cs="Helvetica"/>
          <w:sz w:val="20"/>
          <w:szCs w:val="20"/>
          <w:lang w:val="es-ES_tradnl"/>
        </w:rPr>
        <w:t>acional de la Policía,</w:t>
      </w:r>
      <w:r w:rsidR="00770C3E" w:rsidRPr="00D56B30">
        <w:rPr>
          <w:rFonts w:asciiTheme="majorHAnsi" w:hAnsiTheme="majorHAnsi" w:cs="Helvetica"/>
          <w:sz w:val="20"/>
          <w:szCs w:val="20"/>
          <w:lang w:val="es-ES_tradnl"/>
        </w:rPr>
        <w:t xml:space="preserve"> pues, solo había un médico forense, </w:t>
      </w:r>
      <w:r w:rsidR="003A3789" w:rsidRPr="00D56B30">
        <w:rPr>
          <w:rFonts w:asciiTheme="majorHAnsi" w:hAnsiTheme="majorHAnsi" w:cs="Helvetica"/>
          <w:sz w:val="20"/>
          <w:szCs w:val="20"/>
          <w:lang w:val="es-ES_tradnl"/>
        </w:rPr>
        <w:t>equipo que</w:t>
      </w:r>
      <w:r w:rsidR="005E7657" w:rsidRPr="00D56B30">
        <w:rPr>
          <w:rFonts w:asciiTheme="majorHAnsi" w:hAnsiTheme="majorHAnsi" w:cs="Helvetica"/>
          <w:sz w:val="20"/>
          <w:szCs w:val="20"/>
          <w:lang w:val="es-ES_tradnl"/>
        </w:rPr>
        <w:t xml:space="preserve"> </w:t>
      </w:r>
      <w:r w:rsidR="004928F0" w:rsidRPr="00D56B30">
        <w:rPr>
          <w:rFonts w:asciiTheme="majorHAnsi" w:hAnsiTheme="majorHAnsi" w:cs="Helvetica"/>
          <w:sz w:val="20"/>
          <w:szCs w:val="20"/>
          <w:lang w:val="es-ES_tradnl"/>
        </w:rPr>
        <w:t xml:space="preserve">llegó </w:t>
      </w:r>
      <w:r w:rsidR="0009000C" w:rsidRPr="00D56B30">
        <w:rPr>
          <w:rFonts w:asciiTheme="majorHAnsi" w:hAnsiTheme="majorHAnsi" w:cs="Helvetica"/>
          <w:sz w:val="20"/>
          <w:szCs w:val="20"/>
          <w:lang w:val="es-ES_tradnl"/>
        </w:rPr>
        <w:t>más o menos a</w:t>
      </w:r>
      <w:r w:rsidR="009011CB" w:rsidRPr="00D56B30">
        <w:rPr>
          <w:rFonts w:asciiTheme="majorHAnsi" w:hAnsiTheme="majorHAnsi" w:cs="Helvetica"/>
          <w:sz w:val="20"/>
          <w:szCs w:val="20"/>
          <w:lang w:val="es-ES_tradnl"/>
        </w:rPr>
        <w:t xml:space="preserve"> las </w:t>
      </w:r>
      <w:r w:rsidR="007C66E1" w:rsidRPr="00D56B30">
        <w:rPr>
          <w:rFonts w:asciiTheme="majorHAnsi" w:hAnsiTheme="majorHAnsi" w:cs="Helvetica"/>
          <w:sz w:val="20"/>
          <w:szCs w:val="20"/>
          <w:lang w:val="es-ES_tradnl"/>
        </w:rPr>
        <w:t>diez</w:t>
      </w:r>
      <w:r w:rsidR="009011CB" w:rsidRPr="00D56B30">
        <w:rPr>
          <w:rFonts w:asciiTheme="majorHAnsi" w:hAnsiTheme="majorHAnsi" w:cs="Helvetica"/>
          <w:sz w:val="20"/>
          <w:szCs w:val="20"/>
          <w:lang w:val="es-ES_tradnl"/>
        </w:rPr>
        <w:t xml:space="preserve"> de la noche</w:t>
      </w:r>
      <w:r w:rsidR="007C66E1" w:rsidRPr="00D56B30">
        <w:rPr>
          <w:rFonts w:asciiTheme="majorHAnsi" w:hAnsiTheme="majorHAnsi" w:cs="Helvetica"/>
          <w:sz w:val="20"/>
          <w:szCs w:val="20"/>
          <w:lang w:val="es-ES_tradnl"/>
        </w:rPr>
        <w:t xml:space="preserve"> </w:t>
      </w:r>
      <w:r w:rsidR="009A0198" w:rsidRPr="00D56B30">
        <w:rPr>
          <w:rFonts w:asciiTheme="majorHAnsi" w:hAnsiTheme="majorHAnsi" w:cs="Helvetica"/>
          <w:sz w:val="20"/>
          <w:szCs w:val="20"/>
          <w:lang w:val="es-ES_tradnl"/>
        </w:rPr>
        <w:t>para</w:t>
      </w:r>
      <w:r w:rsidR="007C66E1" w:rsidRPr="00D56B30">
        <w:rPr>
          <w:rFonts w:asciiTheme="majorHAnsi" w:hAnsiTheme="majorHAnsi" w:cs="Helvetica"/>
          <w:sz w:val="20"/>
          <w:szCs w:val="20"/>
          <w:lang w:val="es-ES_tradnl"/>
        </w:rPr>
        <w:t xml:space="preserve"> realizar el levantamiento del cadáver</w:t>
      </w:r>
      <w:r w:rsidR="005F027D" w:rsidRPr="00D56B30">
        <w:rPr>
          <w:rFonts w:asciiTheme="majorHAnsi" w:hAnsiTheme="majorHAnsi" w:cs="Helvetica"/>
          <w:sz w:val="20"/>
          <w:szCs w:val="20"/>
          <w:lang w:val="es-ES_tradnl"/>
        </w:rPr>
        <w:t xml:space="preserve"> y recolectar los indicios de la escena</w:t>
      </w:r>
      <w:r w:rsidR="0009000C" w:rsidRPr="00D56B30">
        <w:rPr>
          <w:rFonts w:asciiTheme="majorHAnsi" w:hAnsiTheme="majorHAnsi" w:cs="Helvetica"/>
          <w:sz w:val="20"/>
          <w:szCs w:val="20"/>
          <w:lang w:val="es-ES_tradnl"/>
        </w:rPr>
        <w:t xml:space="preserve"> </w:t>
      </w:r>
      <w:r w:rsidR="004928F0" w:rsidRPr="00D56B30">
        <w:rPr>
          <w:rFonts w:asciiTheme="majorHAnsi" w:hAnsiTheme="majorHAnsi" w:cs="Helvetica"/>
          <w:sz w:val="20"/>
          <w:szCs w:val="20"/>
          <w:lang w:val="es-ES_tradnl"/>
        </w:rPr>
        <w:t>del lugar</w:t>
      </w:r>
      <w:r w:rsidR="009B2A92" w:rsidRPr="00D56B30">
        <w:rPr>
          <w:rFonts w:asciiTheme="majorHAnsi" w:hAnsiTheme="majorHAnsi" w:cs="Helvetica"/>
          <w:sz w:val="20"/>
          <w:szCs w:val="20"/>
          <w:lang w:val="es-ES_tradnl"/>
        </w:rPr>
        <w:t>.</w:t>
      </w:r>
      <w:r w:rsidR="00560445" w:rsidRPr="00D56B30">
        <w:rPr>
          <w:rFonts w:asciiTheme="majorHAnsi" w:hAnsiTheme="majorHAnsi" w:cs="Helvetica"/>
          <w:sz w:val="20"/>
          <w:szCs w:val="20"/>
          <w:lang w:val="es-ES_tradnl"/>
        </w:rPr>
        <w:t xml:space="preserve"> </w:t>
      </w:r>
    </w:p>
    <w:p w14:paraId="40E7D9C2" w14:textId="68874EDF" w:rsidR="008522C1" w:rsidRPr="00D56B30" w:rsidRDefault="00622EA7" w:rsidP="004928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E</w:t>
      </w:r>
      <w:r w:rsidR="00534238" w:rsidRPr="00D56B30">
        <w:rPr>
          <w:rFonts w:asciiTheme="majorHAnsi" w:hAnsiTheme="majorHAnsi" w:cs="Times Roman"/>
          <w:sz w:val="20"/>
          <w:szCs w:val="20"/>
          <w:lang w:val="es-ES_tradnl"/>
        </w:rPr>
        <w:t>l 8 de julio de 2012</w:t>
      </w:r>
      <w:r w:rsidR="00785322" w:rsidRPr="00D56B30">
        <w:rPr>
          <w:rFonts w:asciiTheme="majorHAnsi" w:hAnsiTheme="majorHAnsi" w:cs="Times Roman"/>
          <w:sz w:val="20"/>
          <w:szCs w:val="20"/>
          <w:lang w:val="es-ES_tradnl"/>
        </w:rPr>
        <w:t xml:space="preserve"> se realizó la </w:t>
      </w:r>
      <w:r w:rsidR="005F027D" w:rsidRPr="00D56B30">
        <w:rPr>
          <w:rFonts w:asciiTheme="majorHAnsi" w:hAnsiTheme="majorHAnsi" w:cs="Times Roman"/>
          <w:sz w:val="20"/>
          <w:szCs w:val="20"/>
          <w:lang w:val="es-ES_tradnl"/>
        </w:rPr>
        <w:t xml:space="preserve">autopsia médico legal, </w:t>
      </w:r>
      <w:r w:rsidR="0098599D" w:rsidRPr="00D56B30">
        <w:rPr>
          <w:rFonts w:asciiTheme="majorHAnsi" w:hAnsiTheme="majorHAnsi" w:cs="Times Roman"/>
          <w:sz w:val="20"/>
          <w:szCs w:val="20"/>
          <w:lang w:val="es-ES_tradnl"/>
        </w:rPr>
        <w:t xml:space="preserve">la que arrojó que </w:t>
      </w:r>
      <w:r w:rsidR="005F027D" w:rsidRPr="00D56B30">
        <w:rPr>
          <w:rFonts w:asciiTheme="majorHAnsi" w:hAnsiTheme="majorHAnsi" w:cs="Times Roman"/>
          <w:sz w:val="20"/>
          <w:szCs w:val="20"/>
          <w:lang w:val="es-ES_tradnl"/>
        </w:rPr>
        <w:t xml:space="preserve">el tiempo aproximado de muerte de la presunta víctima fue de doce a veinticuatro horas </w:t>
      </w:r>
      <w:r w:rsidR="002231D7" w:rsidRPr="00D56B30">
        <w:rPr>
          <w:rFonts w:asciiTheme="majorHAnsi" w:hAnsiTheme="majorHAnsi" w:cs="Times Roman"/>
          <w:sz w:val="20"/>
          <w:szCs w:val="20"/>
          <w:lang w:val="es-ES_tradnl"/>
        </w:rPr>
        <w:t xml:space="preserve">desde dicha diligencia </w:t>
      </w:r>
      <w:r w:rsidR="005F027D" w:rsidRPr="00D56B30">
        <w:rPr>
          <w:rFonts w:asciiTheme="majorHAnsi" w:hAnsiTheme="majorHAnsi" w:cs="Times Roman"/>
          <w:sz w:val="20"/>
          <w:szCs w:val="20"/>
          <w:lang w:val="es-ES_tradnl"/>
        </w:rPr>
        <w:t>y</w:t>
      </w:r>
      <w:r w:rsidR="009B2A92" w:rsidRPr="00D56B30">
        <w:rPr>
          <w:rFonts w:asciiTheme="majorHAnsi" w:hAnsiTheme="majorHAnsi" w:cs="Times Roman"/>
          <w:sz w:val="20"/>
          <w:szCs w:val="20"/>
          <w:lang w:val="es-ES_tradnl"/>
        </w:rPr>
        <w:t xml:space="preserve"> la causa</w:t>
      </w:r>
      <w:r w:rsidR="002231D7" w:rsidRPr="00D56B30">
        <w:rPr>
          <w:rFonts w:asciiTheme="majorHAnsi" w:hAnsiTheme="majorHAnsi" w:cs="Times Roman"/>
          <w:sz w:val="20"/>
          <w:szCs w:val="20"/>
          <w:lang w:val="es-ES_tradnl"/>
        </w:rPr>
        <w:t xml:space="preserve"> fue porque</w:t>
      </w:r>
      <w:r w:rsidR="00785322" w:rsidRPr="00D56B30">
        <w:rPr>
          <w:rFonts w:asciiTheme="majorHAnsi" w:hAnsiTheme="majorHAnsi" w:cs="Times Roman"/>
          <w:sz w:val="20"/>
          <w:szCs w:val="20"/>
          <w:lang w:val="es-ES_tradnl"/>
        </w:rPr>
        <w:t xml:space="preserve"> “</w:t>
      </w:r>
      <w:r w:rsidR="005F027D" w:rsidRPr="00D56B30">
        <w:rPr>
          <w:rFonts w:asciiTheme="majorHAnsi" w:hAnsiTheme="majorHAnsi" w:cs="Times Roman"/>
          <w:i/>
          <w:iCs/>
          <w:sz w:val="20"/>
          <w:szCs w:val="20"/>
          <w:lang w:val="es-ES_tradnl"/>
        </w:rPr>
        <w:t>existió una hemorragia y laceración cerebral, fractura del cráneo, trauma craneoencefálico, consecutivo a entra</w:t>
      </w:r>
      <w:r w:rsidR="004928F0" w:rsidRPr="00D56B30">
        <w:rPr>
          <w:rFonts w:asciiTheme="majorHAnsi" w:hAnsiTheme="majorHAnsi" w:cs="Times Roman"/>
          <w:i/>
          <w:iCs/>
          <w:sz w:val="20"/>
          <w:szCs w:val="20"/>
          <w:lang w:val="es-ES_tradnl"/>
        </w:rPr>
        <w:t>da</w:t>
      </w:r>
      <w:r w:rsidR="005F027D" w:rsidRPr="00D56B30">
        <w:rPr>
          <w:rFonts w:asciiTheme="majorHAnsi" w:hAnsiTheme="majorHAnsi" w:cs="Times Roman"/>
          <w:i/>
          <w:iCs/>
          <w:sz w:val="20"/>
          <w:szCs w:val="20"/>
          <w:lang w:val="es-ES_tradnl"/>
        </w:rPr>
        <w:t xml:space="preserve">, paso y salida de proyecto de arma de fuego </w:t>
      </w:r>
      <w:r w:rsidR="004928F0" w:rsidRPr="00D56B30">
        <w:rPr>
          <w:rFonts w:asciiTheme="majorHAnsi" w:hAnsiTheme="majorHAnsi" w:cs="Times Roman"/>
          <w:sz w:val="20"/>
          <w:szCs w:val="20"/>
          <w:lang w:val="es-ES_tradnl"/>
        </w:rPr>
        <w:t>[</w:t>
      </w:r>
      <w:r w:rsidR="005F027D" w:rsidRPr="00D56B30">
        <w:rPr>
          <w:rFonts w:asciiTheme="majorHAnsi" w:hAnsiTheme="majorHAnsi" w:cs="Times Roman"/>
          <w:sz w:val="20"/>
          <w:szCs w:val="20"/>
          <w:lang w:val="es-ES_tradnl"/>
        </w:rPr>
        <w:t>…</w:t>
      </w:r>
      <w:r w:rsidR="004928F0" w:rsidRPr="00D56B30">
        <w:rPr>
          <w:rFonts w:asciiTheme="majorHAnsi" w:hAnsiTheme="majorHAnsi" w:cs="Times Roman"/>
          <w:sz w:val="20"/>
          <w:szCs w:val="20"/>
          <w:lang w:val="es-ES_tradnl"/>
        </w:rPr>
        <w:t>]</w:t>
      </w:r>
      <w:r w:rsidR="005F027D" w:rsidRPr="00D56B30">
        <w:rPr>
          <w:rFonts w:asciiTheme="majorHAnsi" w:hAnsiTheme="majorHAnsi" w:cs="Times Roman"/>
          <w:i/>
          <w:iCs/>
          <w:sz w:val="20"/>
          <w:szCs w:val="20"/>
          <w:lang w:val="es-ES_tradnl"/>
        </w:rPr>
        <w:t xml:space="preserve"> La trayectoria de la bala fue de derecha a izquierda, de arriba hacia abajo y de adelante hacia atrás</w:t>
      </w:r>
      <w:r w:rsidR="00DD7BFE" w:rsidRPr="00D56B30">
        <w:rPr>
          <w:rFonts w:asciiTheme="majorHAnsi" w:hAnsiTheme="majorHAnsi" w:cs="Times Roman"/>
          <w:i/>
          <w:iCs/>
          <w:sz w:val="20"/>
          <w:szCs w:val="20"/>
          <w:lang w:val="es-ES_tradnl"/>
        </w:rPr>
        <w:t>”</w:t>
      </w:r>
      <w:r w:rsidR="005F027D" w:rsidRPr="00D56B30">
        <w:rPr>
          <w:rFonts w:asciiTheme="majorHAnsi" w:hAnsiTheme="majorHAnsi" w:cs="Times Roman"/>
          <w:i/>
          <w:iCs/>
          <w:sz w:val="20"/>
          <w:szCs w:val="20"/>
          <w:lang w:val="es-ES_tradnl"/>
        </w:rPr>
        <w:t>.</w:t>
      </w:r>
      <w:r w:rsidR="00DD7BFE" w:rsidRPr="00D56B30">
        <w:rPr>
          <w:rFonts w:asciiTheme="majorHAnsi" w:hAnsiTheme="majorHAnsi" w:cs="Times Roman"/>
          <w:i/>
          <w:iCs/>
          <w:sz w:val="20"/>
          <w:szCs w:val="20"/>
          <w:lang w:val="es-ES_tradnl"/>
        </w:rPr>
        <w:t xml:space="preserve"> </w:t>
      </w:r>
      <w:r w:rsidR="0098599D" w:rsidRPr="00D56B30">
        <w:rPr>
          <w:rFonts w:asciiTheme="majorHAnsi" w:hAnsiTheme="majorHAnsi" w:cs="Times Roman"/>
          <w:sz w:val="20"/>
          <w:szCs w:val="20"/>
          <w:lang w:val="es-ES_tradnl"/>
        </w:rPr>
        <w:t>M</w:t>
      </w:r>
      <w:r w:rsidR="00DD7BFE" w:rsidRPr="00D56B30">
        <w:rPr>
          <w:rFonts w:asciiTheme="majorHAnsi" w:hAnsiTheme="majorHAnsi" w:cs="Times Roman"/>
          <w:sz w:val="20"/>
          <w:szCs w:val="20"/>
          <w:lang w:val="es-ES_tradnl"/>
        </w:rPr>
        <w:t xml:space="preserve">ediante inspección ocular técnica de 9 de julio de 2012, se constató </w:t>
      </w:r>
      <w:r w:rsidR="00B53DD2" w:rsidRPr="00D56B30">
        <w:rPr>
          <w:rFonts w:asciiTheme="majorHAnsi" w:hAnsiTheme="majorHAnsi" w:cs="Times Roman"/>
          <w:sz w:val="20"/>
          <w:szCs w:val="20"/>
          <w:lang w:val="es-ES_tradnl"/>
        </w:rPr>
        <w:t xml:space="preserve">que el cadáver </w:t>
      </w:r>
      <w:r w:rsidR="002231D7" w:rsidRPr="00D56B30">
        <w:rPr>
          <w:rFonts w:asciiTheme="majorHAnsi" w:hAnsiTheme="majorHAnsi" w:cs="Times Roman"/>
          <w:sz w:val="20"/>
          <w:szCs w:val="20"/>
          <w:lang w:val="es-ES_tradnl"/>
        </w:rPr>
        <w:t>de la presunta víctima</w:t>
      </w:r>
      <w:r w:rsidR="00B53DD2" w:rsidRPr="00D56B30">
        <w:rPr>
          <w:rFonts w:asciiTheme="majorHAnsi" w:hAnsiTheme="majorHAnsi" w:cs="Times Roman"/>
          <w:sz w:val="20"/>
          <w:szCs w:val="20"/>
          <w:lang w:val="es-ES_tradnl"/>
        </w:rPr>
        <w:t xml:space="preserve"> estaba </w:t>
      </w:r>
      <w:r w:rsidR="00B53DD2" w:rsidRPr="00D56B30">
        <w:rPr>
          <w:rFonts w:asciiTheme="majorHAnsi" w:hAnsiTheme="majorHAnsi" w:cs="Times Roman"/>
          <w:i/>
          <w:iCs/>
          <w:sz w:val="20"/>
          <w:szCs w:val="20"/>
          <w:lang w:val="es-ES_tradnl"/>
        </w:rPr>
        <w:t xml:space="preserve">“decúbito lateral izquierdo </w:t>
      </w:r>
      <w:r w:rsidR="00B53DD2" w:rsidRPr="00D56B30">
        <w:rPr>
          <w:rFonts w:asciiTheme="majorHAnsi" w:hAnsiTheme="majorHAnsi" w:cs="Times Roman"/>
          <w:sz w:val="20"/>
          <w:szCs w:val="20"/>
          <w:lang w:val="es-ES_tradnl"/>
        </w:rPr>
        <w:t>[…</w:t>
      </w:r>
      <w:r w:rsidR="00F443DF" w:rsidRPr="00D56B30">
        <w:rPr>
          <w:rFonts w:asciiTheme="majorHAnsi" w:hAnsiTheme="majorHAnsi" w:cs="Times Roman"/>
          <w:sz w:val="20"/>
          <w:szCs w:val="20"/>
          <w:lang w:val="es-ES_tradnl"/>
        </w:rPr>
        <w:t>]</w:t>
      </w:r>
      <w:r w:rsidR="00B53DD2" w:rsidRPr="00D56B30">
        <w:rPr>
          <w:rFonts w:asciiTheme="majorHAnsi" w:hAnsiTheme="majorHAnsi" w:cs="Times Roman"/>
          <w:i/>
          <w:iCs/>
          <w:sz w:val="20"/>
          <w:szCs w:val="20"/>
          <w:lang w:val="es-ES_tradnl"/>
        </w:rPr>
        <w:t>, un arma sobre la almohada, su mano derecha junto al arma, su mano izquierda en forma perpendicular en dirección al estómago y rodillas recogidas”</w:t>
      </w:r>
      <w:r w:rsidR="00B53DD2" w:rsidRPr="00D56B30">
        <w:rPr>
          <w:rFonts w:asciiTheme="majorHAnsi" w:hAnsiTheme="majorHAnsi" w:cs="Times Roman"/>
          <w:sz w:val="20"/>
          <w:szCs w:val="20"/>
          <w:lang w:val="es-ES_tradnl"/>
        </w:rPr>
        <w:t xml:space="preserve">. </w:t>
      </w:r>
      <w:r w:rsidR="00CA3876" w:rsidRPr="00D56B30">
        <w:rPr>
          <w:rFonts w:asciiTheme="majorHAnsi" w:hAnsiTheme="majorHAnsi" w:cs="Times Roman"/>
          <w:sz w:val="20"/>
          <w:szCs w:val="20"/>
          <w:lang w:val="es-ES_tradnl"/>
        </w:rPr>
        <w:t xml:space="preserve">Añade </w:t>
      </w:r>
      <w:r w:rsidR="00157C76" w:rsidRPr="00D56B30">
        <w:rPr>
          <w:rFonts w:asciiTheme="majorHAnsi" w:hAnsiTheme="majorHAnsi" w:cs="Times Roman"/>
          <w:sz w:val="20"/>
          <w:szCs w:val="20"/>
          <w:lang w:val="es-ES_tradnl"/>
        </w:rPr>
        <w:t xml:space="preserve">que </w:t>
      </w:r>
      <w:r w:rsidR="00CA3876" w:rsidRPr="00D56B30">
        <w:rPr>
          <w:rFonts w:asciiTheme="majorHAnsi" w:hAnsiTheme="majorHAnsi" w:cs="Times Roman"/>
          <w:sz w:val="20"/>
          <w:szCs w:val="20"/>
          <w:lang w:val="es-ES_tradnl"/>
        </w:rPr>
        <w:t>mediante informe IOT-463-2012,</w:t>
      </w:r>
      <w:r w:rsidR="0032205B" w:rsidRPr="00D56B30">
        <w:rPr>
          <w:rFonts w:asciiTheme="majorHAnsi" w:hAnsiTheme="majorHAnsi" w:cs="Times Roman"/>
          <w:sz w:val="20"/>
          <w:szCs w:val="20"/>
          <w:lang w:val="es-ES_tradnl"/>
        </w:rPr>
        <w:t xml:space="preserve"> presente en la investigación,</w:t>
      </w:r>
      <w:r w:rsidR="00CA3876" w:rsidRPr="00D56B30">
        <w:rPr>
          <w:rFonts w:asciiTheme="majorHAnsi" w:hAnsiTheme="majorHAnsi" w:cs="Times Roman"/>
          <w:sz w:val="20"/>
          <w:szCs w:val="20"/>
          <w:lang w:val="es-ES_tradnl"/>
        </w:rPr>
        <w:t xml:space="preserve"> se determinó que </w:t>
      </w:r>
      <w:r w:rsidR="00DD7BFE" w:rsidRPr="00D56B30">
        <w:rPr>
          <w:rFonts w:asciiTheme="majorHAnsi" w:hAnsiTheme="majorHAnsi" w:cs="Times Roman"/>
          <w:sz w:val="20"/>
          <w:szCs w:val="20"/>
          <w:lang w:val="es-ES_tradnl"/>
        </w:rPr>
        <w:t xml:space="preserve">el aire acondicionado </w:t>
      </w:r>
      <w:r w:rsidR="00785322" w:rsidRPr="00D56B30">
        <w:rPr>
          <w:rFonts w:asciiTheme="majorHAnsi" w:hAnsiTheme="majorHAnsi" w:cs="Times Roman"/>
          <w:sz w:val="20"/>
          <w:szCs w:val="20"/>
          <w:lang w:val="es-ES_tradnl"/>
        </w:rPr>
        <w:t xml:space="preserve">y la televisión </w:t>
      </w:r>
      <w:r w:rsidR="00DD7BFE" w:rsidRPr="00D56B30">
        <w:rPr>
          <w:rFonts w:asciiTheme="majorHAnsi" w:hAnsiTheme="majorHAnsi" w:cs="Times Roman"/>
          <w:sz w:val="20"/>
          <w:szCs w:val="20"/>
          <w:lang w:val="es-ES_tradnl"/>
        </w:rPr>
        <w:t>de la habitació</w:t>
      </w:r>
      <w:r w:rsidR="00785322" w:rsidRPr="00D56B30">
        <w:rPr>
          <w:rFonts w:asciiTheme="majorHAnsi" w:hAnsiTheme="majorHAnsi" w:cs="Times Roman"/>
          <w:sz w:val="20"/>
          <w:szCs w:val="20"/>
          <w:lang w:val="es-ES_tradnl"/>
        </w:rPr>
        <w:t xml:space="preserve">n, </w:t>
      </w:r>
      <w:r w:rsidR="00CA3876" w:rsidRPr="00D56B30">
        <w:rPr>
          <w:rFonts w:asciiTheme="majorHAnsi" w:hAnsiTheme="majorHAnsi" w:cs="Times Roman"/>
          <w:sz w:val="20"/>
          <w:szCs w:val="20"/>
          <w:lang w:val="es-ES_tradnl"/>
        </w:rPr>
        <w:t>esta</w:t>
      </w:r>
      <w:r w:rsidR="00DD7BFE" w:rsidRPr="00D56B30">
        <w:rPr>
          <w:rFonts w:asciiTheme="majorHAnsi" w:hAnsiTheme="majorHAnsi" w:cs="Times Roman"/>
          <w:sz w:val="20"/>
          <w:szCs w:val="20"/>
          <w:lang w:val="es-ES_tradnl"/>
        </w:rPr>
        <w:t>ba</w:t>
      </w:r>
      <w:r w:rsidR="00785322" w:rsidRPr="00D56B30">
        <w:rPr>
          <w:rFonts w:asciiTheme="majorHAnsi" w:hAnsiTheme="majorHAnsi" w:cs="Times Roman"/>
          <w:sz w:val="20"/>
          <w:szCs w:val="20"/>
          <w:lang w:val="es-ES_tradnl"/>
        </w:rPr>
        <w:t>n</w:t>
      </w:r>
      <w:r w:rsidR="00DD7BFE" w:rsidRPr="00D56B30">
        <w:rPr>
          <w:rFonts w:asciiTheme="majorHAnsi" w:hAnsiTheme="majorHAnsi" w:cs="Times Roman"/>
          <w:sz w:val="20"/>
          <w:szCs w:val="20"/>
          <w:lang w:val="es-ES_tradnl"/>
        </w:rPr>
        <w:t xml:space="preserve"> encendido</w:t>
      </w:r>
      <w:r w:rsidR="00785322" w:rsidRPr="00D56B30">
        <w:rPr>
          <w:rFonts w:asciiTheme="majorHAnsi" w:hAnsiTheme="majorHAnsi" w:cs="Times Roman"/>
          <w:sz w:val="20"/>
          <w:szCs w:val="20"/>
          <w:lang w:val="es-ES_tradnl"/>
        </w:rPr>
        <w:t>s</w:t>
      </w:r>
      <w:r w:rsidR="00DD7BFE" w:rsidRPr="00D56B30">
        <w:rPr>
          <w:rFonts w:asciiTheme="majorHAnsi" w:hAnsiTheme="majorHAnsi" w:cs="Times Roman"/>
          <w:sz w:val="20"/>
          <w:szCs w:val="20"/>
          <w:lang w:val="es-ES_tradnl"/>
        </w:rPr>
        <w:t xml:space="preserve"> al máximo nivel,</w:t>
      </w:r>
      <w:r w:rsidR="005F027D" w:rsidRPr="00D56B30">
        <w:rPr>
          <w:rFonts w:asciiTheme="majorHAnsi" w:hAnsiTheme="majorHAnsi" w:cs="Times Roman"/>
          <w:sz w:val="20"/>
          <w:szCs w:val="20"/>
          <w:lang w:val="es-ES_tradnl"/>
        </w:rPr>
        <w:t xml:space="preserve"> </w:t>
      </w:r>
      <w:r w:rsidR="00DD7BFE" w:rsidRPr="00D56B30">
        <w:rPr>
          <w:rFonts w:asciiTheme="majorHAnsi" w:hAnsiTheme="majorHAnsi" w:cs="Times Roman"/>
          <w:sz w:val="20"/>
          <w:szCs w:val="20"/>
          <w:lang w:val="es-ES_tradnl"/>
        </w:rPr>
        <w:t xml:space="preserve">algo inusual, </w:t>
      </w:r>
      <w:r w:rsidR="00CA3876" w:rsidRPr="00D56B30">
        <w:rPr>
          <w:rFonts w:asciiTheme="majorHAnsi" w:hAnsiTheme="majorHAnsi" w:cs="Times Roman"/>
          <w:sz w:val="20"/>
          <w:szCs w:val="20"/>
          <w:lang w:val="es-ES_tradnl"/>
        </w:rPr>
        <w:t>pues</w:t>
      </w:r>
      <w:r w:rsidR="00DD7BFE" w:rsidRPr="00D56B30">
        <w:rPr>
          <w:rFonts w:asciiTheme="majorHAnsi" w:hAnsiTheme="majorHAnsi" w:cs="Times Roman"/>
          <w:sz w:val="20"/>
          <w:szCs w:val="20"/>
          <w:lang w:val="es-ES_tradnl"/>
        </w:rPr>
        <w:t xml:space="preserve"> </w:t>
      </w:r>
      <w:r w:rsidR="00CA3876" w:rsidRPr="00D56B30">
        <w:rPr>
          <w:rFonts w:asciiTheme="majorHAnsi" w:hAnsiTheme="majorHAnsi" w:cs="Times Roman"/>
          <w:sz w:val="20"/>
          <w:szCs w:val="20"/>
          <w:lang w:val="es-ES_tradnl"/>
        </w:rPr>
        <w:t>la presunta víctima</w:t>
      </w:r>
      <w:r w:rsidR="00DD7BFE" w:rsidRPr="00D56B30">
        <w:rPr>
          <w:rFonts w:asciiTheme="majorHAnsi" w:hAnsiTheme="majorHAnsi" w:cs="Times Roman"/>
          <w:sz w:val="20"/>
          <w:szCs w:val="20"/>
          <w:lang w:val="es-ES_tradnl"/>
        </w:rPr>
        <w:t xml:space="preserve"> sufría de rinitis </w:t>
      </w:r>
      <w:r w:rsidR="00785322" w:rsidRPr="00D56B30">
        <w:rPr>
          <w:rFonts w:asciiTheme="majorHAnsi" w:hAnsiTheme="majorHAnsi" w:cs="Times Roman"/>
          <w:sz w:val="20"/>
          <w:szCs w:val="20"/>
          <w:lang w:val="es-ES_tradnl"/>
        </w:rPr>
        <w:t>alérgica,</w:t>
      </w:r>
      <w:r w:rsidR="00DD7BFE" w:rsidRPr="00D56B30">
        <w:rPr>
          <w:rFonts w:asciiTheme="majorHAnsi" w:hAnsiTheme="majorHAnsi" w:cs="Times Roman"/>
          <w:sz w:val="20"/>
          <w:szCs w:val="20"/>
          <w:lang w:val="es-ES_tradnl"/>
        </w:rPr>
        <w:t xml:space="preserve"> lo que </w:t>
      </w:r>
      <w:r w:rsidR="00785322" w:rsidRPr="00D56B30">
        <w:rPr>
          <w:rFonts w:asciiTheme="majorHAnsi" w:hAnsiTheme="majorHAnsi" w:cs="Times Roman"/>
          <w:sz w:val="20"/>
          <w:szCs w:val="20"/>
          <w:lang w:val="es-ES_tradnl"/>
        </w:rPr>
        <w:t>hacía</w:t>
      </w:r>
      <w:r w:rsidR="00DD7BFE" w:rsidRPr="00D56B30">
        <w:rPr>
          <w:rFonts w:asciiTheme="majorHAnsi" w:hAnsiTheme="majorHAnsi" w:cs="Times Roman"/>
          <w:sz w:val="20"/>
          <w:szCs w:val="20"/>
          <w:lang w:val="es-ES_tradnl"/>
        </w:rPr>
        <w:t xml:space="preserve"> que el uso del aire</w:t>
      </w:r>
      <w:r w:rsidR="00B53DD2" w:rsidRPr="00D56B30">
        <w:rPr>
          <w:rFonts w:asciiTheme="majorHAnsi" w:hAnsiTheme="majorHAnsi" w:cs="Times Roman"/>
          <w:sz w:val="20"/>
          <w:szCs w:val="20"/>
          <w:lang w:val="es-ES_tradnl"/>
        </w:rPr>
        <w:t xml:space="preserve"> </w:t>
      </w:r>
      <w:r w:rsidR="00DD7BFE" w:rsidRPr="00D56B30">
        <w:rPr>
          <w:rFonts w:asciiTheme="majorHAnsi" w:hAnsiTheme="majorHAnsi" w:cs="Times Roman"/>
          <w:sz w:val="20"/>
          <w:szCs w:val="20"/>
          <w:lang w:val="es-ES_tradnl"/>
        </w:rPr>
        <w:t>sea muy moderado</w:t>
      </w:r>
      <w:r w:rsidR="00157C76" w:rsidRPr="00D56B30">
        <w:rPr>
          <w:rFonts w:asciiTheme="majorHAnsi" w:hAnsiTheme="majorHAnsi" w:cs="Times Roman"/>
          <w:sz w:val="20"/>
          <w:szCs w:val="20"/>
          <w:lang w:val="es-ES_tradnl"/>
        </w:rPr>
        <w:t>.</w:t>
      </w:r>
    </w:p>
    <w:p w14:paraId="3FDB09D8" w14:textId="50BCF15B" w:rsidR="008A255F" w:rsidRPr="00D56B30" w:rsidRDefault="0032205B" w:rsidP="006538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E</w:t>
      </w:r>
      <w:r w:rsidR="00560445" w:rsidRPr="00D56B30">
        <w:rPr>
          <w:rFonts w:asciiTheme="majorHAnsi" w:hAnsiTheme="majorHAnsi" w:cs="Times Roman"/>
          <w:sz w:val="20"/>
          <w:szCs w:val="20"/>
          <w:lang w:val="es-ES_tradnl"/>
        </w:rPr>
        <w:t>l 1</w:t>
      </w:r>
      <w:r w:rsidR="00E97AEF" w:rsidRPr="00D56B30">
        <w:rPr>
          <w:rFonts w:asciiTheme="majorHAnsi" w:hAnsiTheme="majorHAnsi" w:cs="Times Roman"/>
          <w:sz w:val="20"/>
          <w:szCs w:val="20"/>
          <w:lang w:val="es-ES_tradnl"/>
        </w:rPr>
        <w:t>2</w:t>
      </w:r>
      <w:r w:rsidR="00560445" w:rsidRPr="00D56B30">
        <w:rPr>
          <w:rFonts w:asciiTheme="majorHAnsi" w:hAnsiTheme="majorHAnsi" w:cs="Times Roman"/>
          <w:sz w:val="20"/>
          <w:szCs w:val="20"/>
          <w:lang w:val="es-ES_tradnl"/>
        </w:rPr>
        <w:t xml:space="preserve"> de julio de 2012 el Fiscal de </w:t>
      </w:r>
      <w:r w:rsidRPr="00D56B30">
        <w:rPr>
          <w:rFonts w:asciiTheme="majorHAnsi" w:hAnsiTheme="majorHAnsi" w:cs="Times Roman"/>
          <w:sz w:val="20"/>
          <w:szCs w:val="20"/>
          <w:lang w:val="es-ES_tradnl"/>
        </w:rPr>
        <w:t>Sucumbíos</w:t>
      </w:r>
      <w:r w:rsidR="00560445" w:rsidRPr="00D56B30">
        <w:rPr>
          <w:rFonts w:asciiTheme="majorHAnsi" w:hAnsiTheme="majorHAnsi" w:cs="Times Roman"/>
          <w:sz w:val="20"/>
          <w:szCs w:val="20"/>
          <w:lang w:val="es-ES_tradnl"/>
        </w:rPr>
        <w:t xml:space="preserve"> inici</w:t>
      </w:r>
      <w:r w:rsidR="004F487C" w:rsidRPr="00D56B30">
        <w:rPr>
          <w:rFonts w:asciiTheme="majorHAnsi" w:hAnsiTheme="majorHAnsi" w:cs="Times Roman"/>
          <w:sz w:val="20"/>
          <w:szCs w:val="20"/>
          <w:lang w:val="es-ES_tradnl"/>
        </w:rPr>
        <w:t>ó</w:t>
      </w:r>
      <w:r w:rsidR="000E36BC" w:rsidRPr="00D56B30">
        <w:rPr>
          <w:rFonts w:asciiTheme="majorHAnsi" w:hAnsiTheme="majorHAnsi" w:cs="Times Roman"/>
          <w:sz w:val="20"/>
          <w:szCs w:val="20"/>
          <w:lang w:val="es-ES_tradnl"/>
        </w:rPr>
        <w:t xml:space="preserve"> </w:t>
      </w:r>
      <w:r w:rsidR="00560445" w:rsidRPr="00D56B30">
        <w:rPr>
          <w:rFonts w:asciiTheme="majorHAnsi" w:hAnsiTheme="majorHAnsi" w:cs="Times Roman"/>
          <w:sz w:val="20"/>
          <w:szCs w:val="20"/>
          <w:lang w:val="es-ES_tradnl"/>
        </w:rPr>
        <w:t xml:space="preserve">la </w:t>
      </w:r>
      <w:r w:rsidR="00056526" w:rsidRPr="00D56B30">
        <w:rPr>
          <w:rFonts w:asciiTheme="majorHAnsi" w:hAnsiTheme="majorHAnsi" w:cs="Times Roman"/>
          <w:sz w:val="20"/>
          <w:szCs w:val="20"/>
          <w:lang w:val="es-ES_tradnl"/>
        </w:rPr>
        <w:t>indagación</w:t>
      </w:r>
      <w:r w:rsidR="00560445" w:rsidRPr="00D56B30">
        <w:rPr>
          <w:rFonts w:asciiTheme="majorHAnsi" w:hAnsiTheme="majorHAnsi" w:cs="Times Roman"/>
          <w:sz w:val="20"/>
          <w:szCs w:val="20"/>
          <w:lang w:val="es-ES_tradnl"/>
        </w:rPr>
        <w:t xml:space="preserve"> previa</w:t>
      </w:r>
      <w:r w:rsidR="00296594" w:rsidRPr="00D56B30">
        <w:rPr>
          <w:rFonts w:asciiTheme="majorHAnsi" w:hAnsiTheme="majorHAnsi" w:cs="Times Roman"/>
          <w:sz w:val="20"/>
          <w:szCs w:val="20"/>
          <w:lang w:val="es-ES_tradnl"/>
        </w:rPr>
        <w:t xml:space="preserve"> 107-2012</w:t>
      </w:r>
      <w:r w:rsidR="00056526" w:rsidRPr="00D56B30">
        <w:rPr>
          <w:rFonts w:asciiTheme="majorHAnsi" w:hAnsiTheme="majorHAnsi" w:cs="Times Roman"/>
          <w:sz w:val="20"/>
          <w:szCs w:val="20"/>
          <w:lang w:val="es-ES_tradnl"/>
        </w:rPr>
        <w:t xml:space="preserve">, para lo </w:t>
      </w:r>
      <w:r w:rsidR="008A255F" w:rsidRPr="00D56B30">
        <w:rPr>
          <w:rFonts w:asciiTheme="majorHAnsi" w:hAnsiTheme="majorHAnsi" w:cs="Times Roman"/>
          <w:sz w:val="20"/>
          <w:szCs w:val="20"/>
          <w:lang w:val="es-ES_tradnl"/>
        </w:rPr>
        <w:t xml:space="preserve">cual </w:t>
      </w:r>
      <w:r w:rsidR="00056526" w:rsidRPr="00D56B30">
        <w:rPr>
          <w:rFonts w:asciiTheme="majorHAnsi" w:hAnsiTheme="majorHAnsi" w:cs="Times Roman"/>
          <w:sz w:val="20"/>
          <w:szCs w:val="20"/>
          <w:lang w:val="es-ES_tradnl"/>
        </w:rPr>
        <w:t>dispuso: (i)</w:t>
      </w:r>
      <w:r w:rsidR="00560445" w:rsidRPr="00D56B30">
        <w:rPr>
          <w:rFonts w:asciiTheme="majorHAnsi" w:hAnsiTheme="majorHAnsi" w:cs="Times Roman"/>
          <w:sz w:val="20"/>
          <w:szCs w:val="20"/>
          <w:lang w:val="es-ES_tradnl"/>
        </w:rPr>
        <w:t xml:space="preserve"> reconocimiento de</w:t>
      </w:r>
      <w:r w:rsidR="00EE0822" w:rsidRPr="00D56B30">
        <w:rPr>
          <w:rFonts w:asciiTheme="majorHAnsi" w:hAnsiTheme="majorHAnsi" w:cs="Times Roman"/>
          <w:sz w:val="20"/>
          <w:szCs w:val="20"/>
          <w:lang w:val="es-ES_tradnl"/>
        </w:rPr>
        <w:t>l</w:t>
      </w:r>
      <w:r w:rsidR="00560445" w:rsidRPr="00D56B30">
        <w:rPr>
          <w:rFonts w:asciiTheme="majorHAnsi" w:hAnsiTheme="majorHAnsi" w:cs="Times Roman"/>
          <w:sz w:val="20"/>
          <w:szCs w:val="20"/>
          <w:lang w:val="es-ES_tradnl"/>
        </w:rPr>
        <w:t xml:space="preserve"> lugar de los hechos</w:t>
      </w:r>
      <w:r w:rsidR="00056526" w:rsidRPr="00D56B30">
        <w:rPr>
          <w:rFonts w:asciiTheme="majorHAnsi" w:hAnsiTheme="majorHAnsi" w:cs="Times Roman"/>
          <w:sz w:val="20"/>
          <w:szCs w:val="20"/>
          <w:lang w:val="es-ES_tradnl"/>
        </w:rPr>
        <w:t>: (ii)</w:t>
      </w:r>
      <w:r w:rsidR="00560445" w:rsidRPr="00D56B30">
        <w:rPr>
          <w:rFonts w:asciiTheme="majorHAnsi" w:hAnsiTheme="majorHAnsi" w:cs="Times Roman"/>
          <w:sz w:val="20"/>
          <w:szCs w:val="20"/>
          <w:lang w:val="es-ES_tradnl"/>
        </w:rPr>
        <w:t xml:space="preserve"> </w:t>
      </w:r>
      <w:r w:rsidR="00056526" w:rsidRPr="00D56B30">
        <w:rPr>
          <w:rFonts w:asciiTheme="majorHAnsi" w:hAnsiTheme="majorHAnsi" w:cs="Times Roman"/>
          <w:sz w:val="20"/>
          <w:szCs w:val="20"/>
          <w:lang w:val="es-ES_tradnl"/>
        </w:rPr>
        <w:t>reconocimiento</w:t>
      </w:r>
      <w:r w:rsidR="00560445" w:rsidRPr="00D56B30">
        <w:rPr>
          <w:rFonts w:asciiTheme="majorHAnsi" w:hAnsiTheme="majorHAnsi" w:cs="Times Roman"/>
          <w:sz w:val="20"/>
          <w:szCs w:val="20"/>
          <w:lang w:val="es-ES_tradnl"/>
        </w:rPr>
        <w:t xml:space="preserve"> de todas las evidencias </w:t>
      </w:r>
      <w:r w:rsidR="00056526" w:rsidRPr="00D56B30">
        <w:rPr>
          <w:rFonts w:asciiTheme="majorHAnsi" w:hAnsiTheme="majorHAnsi" w:cs="Times Roman"/>
          <w:sz w:val="20"/>
          <w:szCs w:val="20"/>
          <w:lang w:val="es-ES_tradnl"/>
        </w:rPr>
        <w:t>físicas; (ii</w:t>
      </w:r>
      <w:r w:rsidR="007A02C5" w:rsidRPr="00D56B30">
        <w:rPr>
          <w:rFonts w:asciiTheme="majorHAnsi" w:hAnsiTheme="majorHAnsi" w:cs="Times Roman"/>
          <w:sz w:val="20"/>
          <w:szCs w:val="20"/>
          <w:lang w:val="es-ES_tradnl"/>
        </w:rPr>
        <w:t>i</w:t>
      </w:r>
      <w:r w:rsidR="00056526" w:rsidRPr="00D56B30">
        <w:rPr>
          <w:rFonts w:asciiTheme="majorHAnsi" w:hAnsiTheme="majorHAnsi" w:cs="Times Roman"/>
          <w:sz w:val="20"/>
          <w:szCs w:val="20"/>
          <w:lang w:val="es-ES_tradnl"/>
        </w:rPr>
        <w:t>)</w:t>
      </w:r>
      <w:r w:rsidR="00560445" w:rsidRPr="00D56B30">
        <w:rPr>
          <w:rFonts w:asciiTheme="majorHAnsi" w:hAnsiTheme="majorHAnsi" w:cs="Times Roman"/>
          <w:sz w:val="20"/>
          <w:szCs w:val="20"/>
          <w:lang w:val="es-ES_tradnl"/>
        </w:rPr>
        <w:t xml:space="preserve"> descripción</w:t>
      </w:r>
      <w:r w:rsidR="00056526" w:rsidRPr="00D56B30">
        <w:rPr>
          <w:rFonts w:asciiTheme="majorHAnsi" w:hAnsiTheme="majorHAnsi" w:cs="Times Roman"/>
          <w:sz w:val="20"/>
          <w:szCs w:val="20"/>
          <w:lang w:val="es-ES_tradnl"/>
        </w:rPr>
        <w:t xml:space="preserve"> y</w:t>
      </w:r>
      <w:r w:rsidR="00560445" w:rsidRPr="00D56B30">
        <w:rPr>
          <w:rFonts w:asciiTheme="majorHAnsi" w:hAnsiTheme="majorHAnsi" w:cs="Times Roman"/>
          <w:sz w:val="20"/>
          <w:szCs w:val="20"/>
          <w:lang w:val="es-ES_tradnl"/>
        </w:rPr>
        <w:t xml:space="preserve"> estado del arma de </w:t>
      </w:r>
      <w:r w:rsidR="00056526" w:rsidRPr="00D56B30">
        <w:rPr>
          <w:rFonts w:asciiTheme="majorHAnsi" w:hAnsiTheme="majorHAnsi" w:cs="Times Roman"/>
          <w:sz w:val="20"/>
          <w:szCs w:val="20"/>
          <w:lang w:val="es-ES_tradnl"/>
        </w:rPr>
        <w:t>fuego; (iv)</w:t>
      </w:r>
      <w:r w:rsidR="00560445" w:rsidRPr="00D56B30">
        <w:rPr>
          <w:rFonts w:asciiTheme="majorHAnsi" w:hAnsiTheme="majorHAnsi" w:cs="Times Roman"/>
          <w:sz w:val="20"/>
          <w:szCs w:val="20"/>
          <w:lang w:val="es-ES_tradnl"/>
        </w:rPr>
        <w:t xml:space="preserve"> </w:t>
      </w:r>
      <w:r w:rsidR="00056526" w:rsidRPr="00D56B30">
        <w:rPr>
          <w:rFonts w:asciiTheme="majorHAnsi" w:hAnsiTheme="majorHAnsi" w:cs="Times Roman"/>
          <w:sz w:val="20"/>
          <w:szCs w:val="20"/>
          <w:lang w:val="es-ES_tradnl"/>
        </w:rPr>
        <w:t>descripción</w:t>
      </w:r>
      <w:r w:rsidR="00560445" w:rsidRPr="00D56B30">
        <w:rPr>
          <w:rFonts w:asciiTheme="majorHAnsi" w:hAnsiTheme="majorHAnsi" w:cs="Times Roman"/>
          <w:sz w:val="20"/>
          <w:szCs w:val="20"/>
          <w:lang w:val="es-ES_tradnl"/>
        </w:rPr>
        <w:t xml:space="preserve"> del cotejamiento casquilla de la bala</w:t>
      </w:r>
      <w:r w:rsidR="00056526" w:rsidRPr="00D56B30">
        <w:rPr>
          <w:rFonts w:asciiTheme="majorHAnsi" w:hAnsiTheme="majorHAnsi" w:cs="Times Roman"/>
          <w:sz w:val="20"/>
          <w:szCs w:val="20"/>
          <w:lang w:val="es-ES_tradnl"/>
        </w:rPr>
        <w:t>;</w:t>
      </w:r>
      <w:r w:rsidR="00560445" w:rsidRPr="00D56B30">
        <w:rPr>
          <w:rFonts w:asciiTheme="majorHAnsi" w:hAnsiTheme="majorHAnsi" w:cs="Times Roman"/>
          <w:sz w:val="20"/>
          <w:szCs w:val="20"/>
          <w:lang w:val="es-ES_tradnl"/>
        </w:rPr>
        <w:t xml:space="preserve"> </w:t>
      </w:r>
      <w:r w:rsidR="00056526" w:rsidRPr="00D56B30">
        <w:rPr>
          <w:rFonts w:asciiTheme="majorHAnsi" w:hAnsiTheme="majorHAnsi" w:cs="Times Roman"/>
          <w:sz w:val="20"/>
          <w:szCs w:val="20"/>
          <w:lang w:val="es-ES_tradnl"/>
        </w:rPr>
        <w:t>(v) análisis</w:t>
      </w:r>
      <w:r w:rsidR="00560445" w:rsidRPr="00D56B30">
        <w:rPr>
          <w:rFonts w:asciiTheme="majorHAnsi" w:hAnsiTheme="majorHAnsi" w:cs="Times Roman"/>
          <w:sz w:val="20"/>
          <w:szCs w:val="20"/>
          <w:lang w:val="es-ES_tradnl"/>
        </w:rPr>
        <w:t xml:space="preserve"> de residuos de </w:t>
      </w:r>
      <w:r w:rsidR="00056526" w:rsidRPr="00D56B30">
        <w:rPr>
          <w:rFonts w:asciiTheme="majorHAnsi" w:hAnsiTheme="majorHAnsi" w:cs="Times Roman"/>
          <w:sz w:val="20"/>
          <w:szCs w:val="20"/>
          <w:lang w:val="es-ES_tradnl"/>
        </w:rPr>
        <w:t xml:space="preserve">disparos; </w:t>
      </w:r>
      <w:r w:rsidR="007A02C5" w:rsidRPr="00D56B30">
        <w:rPr>
          <w:rFonts w:asciiTheme="majorHAnsi" w:hAnsiTheme="majorHAnsi" w:cs="Times Roman"/>
          <w:sz w:val="20"/>
          <w:szCs w:val="20"/>
          <w:lang w:val="es-ES_tradnl"/>
        </w:rPr>
        <w:t>(vi)</w:t>
      </w:r>
      <w:r w:rsidR="007A02C5" w:rsidRPr="00D56B30">
        <w:rPr>
          <w:rFonts w:asciiTheme="majorHAnsi" w:hAnsiTheme="majorHAnsi"/>
          <w:sz w:val="20"/>
          <w:szCs w:val="20"/>
          <w:lang w:val="es-ES_tradnl" w:eastAsia="es-ES"/>
        </w:rPr>
        <w:t xml:space="preserve"> </w:t>
      </w:r>
      <w:r w:rsidR="008A255F" w:rsidRPr="00D56B30">
        <w:rPr>
          <w:rFonts w:asciiTheme="majorHAnsi" w:hAnsiTheme="majorHAnsi"/>
          <w:sz w:val="20"/>
          <w:szCs w:val="20"/>
          <w:lang w:val="es-ES_tradnl" w:eastAsia="es-ES"/>
        </w:rPr>
        <w:t>i</w:t>
      </w:r>
      <w:r w:rsidR="007A02C5" w:rsidRPr="00D56B30">
        <w:rPr>
          <w:rFonts w:asciiTheme="majorHAnsi" w:hAnsiTheme="majorHAnsi"/>
          <w:sz w:val="20"/>
          <w:szCs w:val="20"/>
          <w:lang w:val="es-ES_tradnl" w:eastAsia="es-ES"/>
        </w:rPr>
        <w:t xml:space="preserve">nspección </w:t>
      </w:r>
      <w:r w:rsidR="008A255F" w:rsidRPr="00D56B30">
        <w:rPr>
          <w:rFonts w:asciiTheme="majorHAnsi" w:hAnsiTheme="majorHAnsi"/>
          <w:sz w:val="20"/>
          <w:szCs w:val="20"/>
          <w:lang w:val="es-ES_tradnl" w:eastAsia="es-ES"/>
        </w:rPr>
        <w:t>o</w:t>
      </w:r>
      <w:r w:rsidR="007A02C5" w:rsidRPr="00D56B30">
        <w:rPr>
          <w:rFonts w:asciiTheme="majorHAnsi" w:hAnsiTheme="majorHAnsi"/>
          <w:sz w:val="20"/>
          <w:szCs w:val="20"/>
          <w:lang w:val="es-ES_tradnl" w:eastAsia="es-ES"/>
        </w:rPr>
        <w:t xml:space="preserve">cular </w:t>
      </w:r>
      <w:r w:rsidR="008A255F" w:rsidRPr="00D56B30">
        <w:rPr>
          <w:rFonts w:asciiTheme="majorHAnsi" w:hAnsiTheme="majorHAnsi"/>
          <w:sz w:val="20"/>
          <w:szCs w:val="20"/>
          <w:lang w:val="es-ES_tradnl" w:eastAsia="es-ES"/>
        </w:rPr>
        <w:t>t</w:t>
      </w:r>
      <w:r w:rsidR="007A02C5" w:rsidRPr="00D56B30">
        <w:rPr>
          <w:rFonts w:asciiTheme="majorHAnsi" w:hAnsiTheme="majorHAnsi"/>
          <w:sz w:val="20"/>
          <w:szCs w:val="20"/>
          <w:lang w:val="es-ES_tradnl" w:eastAsia="es-ES"/>
        </w:rPr>
        <w:t>écnica;</w:t>
      </w:r>
      <w:r w:rsidR="007A02C5" w:rsidRPr="00D56B30">
        <w:rPr>
          <w:rFonts w:asciiTheme="majorHAnsi" w:hAnsiTheme="majorHAnsi" w:cs="Times Roman"/>
          <w:sz w:val="20"/>
          <w:szCs w:val="20"/>
          <w:lang w:val="es-ES_tradnl"/>
        </w:rPr>
        <w:t xml:space="preserve"> </w:t>
      </w:r>
      <w:r w:rsidR="00056526" w:rsidRPr="00D56B30">
        <w:rPr>
          <w:rFonts w:asciiTheme="majorHAnsi" w:hAnsiTheme="majorHAnsi" w:cs="Times Roman"/>
          <w:sz w:val="20"/>
          <w:szCs w:val="20"/>
          <w:lang w:val="es-ES_tradnl"/>
        </w:rPr>
        <w:t>(vi</w:t>
      </w:r>
      <w:r w:rsidR="007A02C5" w:rsidRPr="00D56B30">
        <w:rPr>
          <w:rFonts w:asciiTheme="majorHAnsi" w:hAnsiTheme="majorHAnsi" w:cs="Times Roman"/>
          <w:sz w:val="20"/>
          <w:szCs w:val="20"/>
          <w:lang w:val="es-ES_tradnl"/>
        </w:rPr>
        <w:t>i</w:t>
      </w:r>
      <w:r w:rsidR="00056526" w:rsidRPr="00D56B30">
        <w:rPr>
          <w:rFonts w:asciiTheme="majorHAnsi" w:hAnsiTheme="majorHAnsi" w:cs="Times Roman"/>
          <w:sz w:val="20"/>
          <w:szCs w:val="20"/>
          <w:lang w:val="es-ES_tradnl"/>
        </w:rPr>
        <w:t>) examen toxicológico</w:t>
      </w:r>
      <w:r w:rsidR="007A02C5" w:rsidRPr="00D56B30">
        <w:rPr>
          <w:rFonts w:asciiTheme="majorHAnsi" w:hAnsiTheme="majorHAnsi"/>
          <w:sz w:val="20"/>
          <w:szCs w:val="20"/>
          <w:lang w:val="es-ES_tradnl" w:eastAsia="es-ES"/>
        </w:rPr>
        <w:t xml:space="preserve"> y de alcoholemia</w:t>
      </w:r>
      <w:r w:rsidR="00056526" w:rsidRPr="00D56B30">
        <w:rPr>
          <w:rFonts w:asciiTheme="majorHAnsi" w:hAnsiTheme="majorHAnsi" w:cs="Times Roman"/>
          <w:sz w:val="20"/>
          <w:szCs w:val="20"/>
          <w:lang w:val="es-ES_tradnl"/>
        </w:rPr>
        <w:t xml:space="preserve">; </w:t>
      </w:r>
      <w:r w:rsidR="007A02C5" w:rsidRPr="00D56B30">
        <w:rPr>
          <w:rFonts w:asciiTheme="majorHAnsi" w:hAnsiTheme="majorHAnsi" w:cs="Times Roman"/>
          <w:sz w:val="20"/>
          <w:szCs w:val="20"/>
          <w:lang w:val="es-ES_tradnl"/>
        </w:rPr>
        <w:t>(viii)</w:t>
      </w:r>
      <w:r w:rsidR="007A02C5" w:rsidRPr="00D56B30">
        <w:rPr>
          <w:rFonts w:asciiTheme="majorHAnsi" w:hAnsiTheme="majorHAnsi"/>
          <w:sz w:val="20"/>
          <w:szCs w:val="20"/>
          <w:lang w:val="es-ES_tradnl" w:eastAsia="es-ES"/>
        </w:rPr>
        <w:t>análisis de las huellas</w:t>
      </w:r>
      <w:r w:rsidR="00EE0822" w:rsidRPr="00D56B30">
        <w:rPr>
          <w:rFonts w:asciiTheme="majorHAnsi" w:hAnsiTheme="majorHAnsi"/>
          <w:sz w:val="20"/>
          <w:szCs w:val="20"/>
          <w:lang w:val="es-ES_tradnl" w:eastAsia="es-ES"/>
        </w:rPr>
        <w:t>;</w:t>
      </w:r>
      <w:r w:rsidR="007A02C5" w:rsidRPr="00D56B30">
        <w:rPr>
          <w:rFonts w:asciiTheme="majorHAnsi" w:hAnsiTheme="majorHAnsi" w:cs="Times Roman"/>
          <w:sz w:val="20"/>
          <w:szCs w:val="20"/>
          <w:lang w:val="es-ES_tradnl"/>
        </w:rPr>
        <w:t xml:space="preserve"> </w:t>
      </w:r>
      <w:r w:rsidR="00056526" w:rsidRPr="00D56B30">
        <w:rPr>
          <w:rFonts w:asciiTheme="majorHAnsi" w:hAnsiTheme="majorHAnsi" w:cs="Times Roman"/>
          <w:sz w:val="20"/>
          <w:szCs w:val="20"/>
          <w:lang w:val="es-ES_tradnl"/>
        </w:rPr>
        <w:t>y (</w:t>
      </w:r>
      <w:r w:rsidR="007A02C5" w:rsidRPr="00D56B30">
        <w:rPr>
          <w:rFonts w:asciiTheme="majorHAnsi" w:hAnsiTheme="majorHAnsi" w:cs="Times Roman"/>
          <w:sz w:val="20"/>
          <w:szCs w:val="20"/>
          <w:lang w:val="es-ES_tradnl"/>
        </w:rPr>
        <w:t>ix</w:t>
      </w:r>
      <w:r w:rsidR="00056526" w:rsidRPr="00D56B30">
        <w:rPr>
          <w:rFonts w:asciiTheme="majorHAnsi" w:hAnsiTheme="majorHAnsi" w:cs="Times Roman"/>
          <w:sz w:val="20"/>
          <w:szCs w:val="20"/>
          <w:lang w:val="es-ES_tradnl"/>
        </w:rPr>
        <w:t>)</w:t>
      </w:r>
      <w:r w:rsidR="00560445" w:rsidRPr="00D56B30">
        <w:rPr>
          <w:rFonts w:asciiTheme="majorHAnsi" w:hAnsiTheme="majorHAnsi" w:cs="Times Roman"/>
          <w:sz w:val="20"/>
          <w:szCs w:val="20"/>
          <w:lang w:val="es-ES_tradnl"/>
        </w:rPr>
        <w:t xml:space="preserve"> todas las diligencias </w:t>
      </w:r>
      <w:r w:rsidR="00D56B30" w:rsidRPr="00D56B30">
        <w:rPr>
          <w:rFonts w:asciiTheme="majorHAnsi" w:hAnsiTheme="majorHAnsi" w:cs="Times Roman"/>
          <w:sz w:val="20"/>
          <w:szCs w:val="20"/>
          <w:lang w:val="es-ES_tradnl"/>
        </w:rPr>
        <w:t>necesarias</w:t>
      </w:r>
      <w:r w:rsidR="00560445" w:rsidRPr="00D56B30">
        <w:rPr>
          <w:rFonts w:asciiTheme="majorHAnsi" w:hAnsiTheme="majorHAnsi" w:cs="Times Roman"/>
          <w:sz w:val="20"/>
          <w:szCs w:val="20"/>
          <w:lang w:val="es-ES_tradnl"/>
        </w:rPr>
        <w:t xml:space="preserve"> para e</w:t>
      </w:r>
      <w:r w:rsidR="00FD7B48" w:rsidRPr="00D56B30">
        <w:rPr>
          <w:rFonts w:asciiTheme="majorHAnsi" w:hAnsiTheme="majorHAnsi" w:cs="Times Roman"/>
          <w:sz w:val="20"/>
          <w:szCs w:val="20"/>
          <w:lang w:val="es-ES_tradnl"/>
        </w:rPr>
        <w:t>sclarecer lo</w:t>
      </w:r>
      <w:r w:rsidR="000F512B" w:rsidRPr="00D56B30">
        <w:rPr>
          <w:rFonts w:asciiTheme="majorHAnsi" w:hAnsiTheme="majorHAnsi" w:cs="Times Roman"/>
          <w:sz w:val="20"/>
          <w:szCs w:val="20"/>
          <w:lang w:val="es-ES_tradnl"/>
        </w:rPr>
        <w:t>s hechos</w:t>
      </w:r>
      <w:r w:rsidR="00F16ABB" w:rsidRPr="00D56B30">
        <w:rPr>
          <w:rFonts w:asciiTheme="majorHAnsi" w:hAnsiTheme="majorHAnsi" w:cs="Times Roman"/>
          <w:sz w:val="20"/>
          <w:szCs w:val="20"/>
          <w:lang w:val="es-ES_tradnl"/>
        </w:rPr>
        <w:t>.</w:t>
      </w:r>
      <w:r w:rsidR="00BC64E8" w:rsidRPr="00D56B30">
        <w:rPr>
          <w:rFonts w:asciiTheme="majorHAnsi" w:hAnsiTheme="majorHAnsi"/>
          <w:sz w:val="20"/>
          <w:szCs w:val="20"/>
          <w:lang w:val="es-ES_tradnl"/>
        </w:rPr>
        <w:t xml:space="preserve"> </w:t>
      </w:r>
      <w:r w:rsidR="00380EC5" w:rsidRPr="00D56B30">
        <w:rPr>
          <w:rFonts w:asciiTheme="majorHAnsi" w:hAnsiTheme="majorHAnsi"/>
          <w:sz w:val="20"/>
          <w:szCs w:val="20"/>
          <w:lang w:val="es-ES_tradnl"/>
        </w:rPr>
        <w:t>No obstante</w:t>
      </w:r>
      <w:r w:rsidR="009B117D" w:rsidRPr="00D56B30">
        <w:rPr>
          <w:rFonts w:asciiTheme="majorHAnsi" w:hAnsiTheme="majorHAnsi"/>
          <w:sz w:val="20"/>
          <w:szCs w:val="20"/>
          <w:lang w:val="es-ES_tradnl"/>
        </w:rPr>
        <w:t>,</w:t>
      </w:r>
      <w:r w:rsidR="00653877" w:rsidRPr="00D56B30">
        <w:rPr>
          <w:rFonts w:asciiTheme="majorHAnsi" w:hAnsiTheme="majorHAnsi"/>
          <w:sz w:val="20"/>
          <w:szCs w:val="20"/>
          <w:lang w:val="es-ES_tradnl" w:eastAsia="es-ES"/>
        </w:rPr>
        <w:t xml:space="preserve"> </w:t>
      </w:r>
      <w:r w:rsidR="004F487C" w:rsidRPr="00D56B30">
        <w:rPr>
          <w:rFonts w:asciiTheme="majorHAnsi" w:hAnsiTheme="majorHAnsi"/>
          <w:sz w:val="20"/>
          <w:szCs w:val="20"/>
          <w:lang w:val="es-ES_tradnl" w:eastAsia="es-ES"/>
        </w:rPr>
        <w:t>cuestionan los peticionarios que estas diligencias</w:t>
      </w:r>
      <w:r w:rsidR="009B117D" w:rsidRPr="00D56B30">
        <w:rPr>
          <w:rFonts w:asciiTheme="majorHAnsi" w:hAnsiTheme="majorHAnsi"/>
          <w:sz w:val="20"/>
          <w:szCs w:val="20"/>
          <w:lang w:val="es-ES_tradnl" w:eastAsia="es-ES"/>
        </w:rPr>
        <w:t xml:space="preserve"> </w:t>
      </w:r>
      <w:r w:rsidR="00653877" w:rsidRPr="00D56B30">
        <w:rPr>
          <w:rFonts w:asciiTheme="majorHAnsi" w:hAnsiTheme="majorHAnsi"/>
          <w:sz w:val="20"/>
          <w:szCs w:val="20"/>
          <w:lang w:val="es-ES_tradnl" w:eastAsia="es-ES"/>
        </w:rPr>
        <w:t>fueron realizadas por</w:t>
      </w:r>
      <w:r w:rsidR="00653877" w:rsidRPr="00D56B30">
        <w:rPr>
          <w:rFonts w:asciiTheme="majorHAnsi" w:hAnsiTheme="majorHAnsi"/>
          <w:sz w:val="20"/>
          <w:szCs w:val="20"/>
          <w:lang w:val="es-ES_tradnl"/>
        </w:rPr>
        <w:t xml:space="preserve"> </w:t>
      </w:r>
      <w:r w:rsidR="00653877" w:rsidRPr="00D56B30">
        <w:rPr>
          <w:rFonts w:asciiTheme="majorHAnsi" w:hAnsiTheme="majorHAnsi"/>
          <w:sz w:val="20"/>
          <w:szCs w:val="20"/>
          <w:lang w:val="es-ES_tradnl" w:eastAsia="es-ES"/>
        </w:rPr>
        <w:t xml:space="preserve">la </w:t>
      </w:r>
      <w:r w:rsidR="004F487C" w:rsidRPr="00D56B30">
        <w:rPr>
          <w:rFonts w:asciiTheme="majorHAnsi" w:hAnsiTheme="majorHAnsi"/>
          <w:sz w:val="20"/>
          <w:szCs w:val="20"/>
          <w:lang w:val="es-ES_tradnl" w:eastAsia="es-ES"/>
        </w:rPr>
        <w:t>propia P</w:t>
      </w:r>
      <w:r w:rsidR="00653877" w:rsidRPr="00D56B30">
        <w:rPr>
          <w:rFonts w:asciiTheme="majorHAnsi" w:hAnsiTheme="majorHAnsi"/>
          <w:sz w:val="20"/>
          <w:szCs w:val="20"/>
          <w:lang w:val="es-ES_tradnl" w:eastAsia="es-ES"/>
        </w:rPr>
        <w:t xml:space="preserve">olicía </w:t>
      </w:r>
      <w:r w:rsidR="004F487C" w:rsidRPr="00D56B30">
        <w:rPr>
          <w:rFonts w:asciiTheme="majorHAnsi" w:hAnsiTheme="majorHAnsi"/>
          <w:sz w:val="20"/>
          <w:szCs w:val="20"/>
          <w:lang w:val="es-ES_tradnl" w:eastAsia="es-ES"/>
        </w:rPr>
        <w:t>N</w:t>
      </w:r>
      <w:r w:rsidR="00653877" w:rsidRPr="00D56B30">
        <w:rPr>
          <w:rFonts w:asciiTheme="majorHAnsi" w:hAnsiTheme="majorHAnsi"/>
          <w:sz w:val="20"/>
          <w:szCs w:val="20"/>
          <w:lang w:val="es-ES_tradnl" w:eastAsia="es-ES"/>
        </w:rPr>
        <w:t xml:space="preserve">acional, institución que se encontraba involucrada en el caso, </w:t>
      </w:r>
      <w:r w:rsidR="00031C0E" w:rsidRPr="00D56B30">
        <w:rPr>
          <w:rFonts w:asciiTheme="majorHAnsi" w:hAnsiTheme="majorHAnsi"/>
          <w:sz w:val="20"/>
          <w:szCs w:val="20"/>
          <w:lang w:val="es-ES_tradnl" w:eastAsia="es-ES"/>
        </w:rPr>
        <w:t>la cual ni siquiera</w:t>
      </w:r>
      <w:r w:rsidR="00653877" w:rsidRPr="00D56B30">
        <w:rPr>
          <w:rFonts w:asciiTheme="majorHAnsi" w:hAnsiTheme="majorHAnsi"/>
          <w:sz w:val="20"/>
          <w:szCs w:val="20"/>
          <w:lang w:val="es-ES_tradnl" w:eastAsia="es-ES"/>
        </w:rPr>
        <w:t xml:space="preserve"> fue investigada, </w:t>
      </w:r>
      <w:r w:rsidR="009B117D" w:rsidRPr="00D56B30">
        <w:rPr>
          <w:rFonts w:asciiTheme="majorHAnsi" w:hAnsiTheme="majorHAnsi"/>
          <w:sz w:val="20"/>
          <w:szCs w:val="20"/>
          <w:lang w:val="es-ES_tradnl" w:eastAsia="es-ES"/>
        </w:rPr>
        <w:t xml:space="preserve">considerando </w:t>
      </w:r>
      <w:r w:rsidR="00653877" w:rsidRPr="00D56B30">
        <w:rPr>
          <w:rFonts w:asciiTheme="majorHAnsi" w:hAnsiTheme="majorHAnsi"/>
          <w:sz w:val="20"/>
          <w:szCs w:val="20"/>
          <w:lang w:val="es-ES_tradnl" w:eastAsia="es-ES"/>
        </w:rPr>
        <w:t xml:space="preserve">que la presunta </w:t>
      </w:r>
      <w:r w:rsidR="009B117D" w:rsidRPr="00D56B30">
        <w:rPr>
          <w:rFonts w:asciiTheme="majorHAnsi" w:hAnsiTheme="majorHAnsi"/>
          <w:sz w:val="20"/>
          <w:szCs w:val="20"/>
          <w:lang w:val="es-ES_tradnl" w:eastAsia="es-ES"/>
        </w:rPr>
        <w:t>víctima</w:t>
      </w:r>
      <w:r w:rsidR="00653877" w:rsidRPr="00D56B30">
        <w:rPr>
          <w:rFonts w:asciiTheme="majorHAnsi" w:hAnsiTheme="majorHAnsi"/>
          <w:sz w:val="20"/>
          <w:szCs w:val="20"/>
          <w:lang w:val="es-ES_tradnl" w:eastAsia="es-ES"/>
        </w:rPr>
        <w:t xml:space="preserve"> murió en sus instalaciones</w:t>
      </w:r>
      <w:r w:rsidR="00E97AEF" w:rsidRPr="00D56B30">
        <w:rPr>
          <w:rFonts w:asciiTheme="majorHAnsi" w:hAnsiTheme="majorHAnsi"/>
          <w:sz w:val="20"/>
          <w:szCs w:val="20"/>
          <w:lang w:val="es-ES_tradnl" w:eastAsia="es-ES"/>
        </w:rPr>
        <w:t>,</w:t>
      </w:r>
      <w:r w:rsidR="009B117D" w:rsidRPr="00D56B30">
        <w:rPr>
          <w:rFonts w:asciiTheme="majorHAnsi" w:hAnsiTheme="majorHAnsi"/>
          <w:sz w:val="20"/>
          <w:szCs w:val="20"/>
          <w:lang w:val="es-ES_tradnl" w:eastAsia="es-ES"/>
        </w:rPr>
        <w:t xml:space="preserve"> </w:t>
      </w:r>
      <w:r w:rsidR="004F487C" w:rsidRPr="00D56B30">
        <w:rPr>
          <w:rFonts w:asciiTheme="majorHAnsi" w:hAnsiTheme="majorHAnsi"/>
          <w:sz w:val="20"/>
          <w:szCs w:val="20"/>
          <w:lang w:val="es-ES_tradnl" w:eastAsia="es-ES"/>
        </w:rPr>
        <w:t xml:space="preserve">en </w:t>
      </w:r>
      <w:r w:rsidR="009B117D" w:rsidRPr="00D56B30">
        <w:rPr>
          <w:rFonts w:asciiTheme="majorHAnsi" w:hAnsiTheme="majorHAnsi"/>
          <w:sz w:val="20"/>
          <w:szCs w:val="20"/>
          <w:lang w:val="es-ES_tradnl" w:eastAsia="es-ES"/>
        </w:rPr>
        <w:t xml:space="preserve">lugar </w:t>
      </w:r>
      <w:r w:rsidR="004F487C" w:rsidRPr="00D56B30">
        <w:rPr>
          <w:rFonts w:asciiTheme="majorHAnsi" w:hAnsiTheme="majorHAnsi"/>
          <w:sz w:val="20"/>
          <w:szCs w:val="20"/>
          <w:lang w:val="es-ES_tradnl" w:eastAsia="es-ES"/>
        </w:rPr>
        <w:t xml:space="preserve">al que solo tienen </w:t>
      </w:r>
      <w:r w:rsidR="009B117D" w:rsidRPr="00D56B30">
        <w:rPr>
          <w:rFonts w:asciiTheme="majorHAnsi" w:hAnsiTheme="majorHAnsi"/>
          <w:sz w:val="20"/>
          <w:szCs w:val="20"/>
          <w:lang w:val="es-ES_tradnl" w:eastAsia="es-ES"/>
        </w:rPr>
        <w:t xml:space="preserve">acceso </w:t>
      </w:r>
      <w:r w:rsidR="004F487C" w:rsidRPr="00D56B30">
        <w:rPr>
          <w:rFonts w:asciiTheme="majorHAnsi" w:hAnsiTheme="majorHAnsi"/>
          <w:sz w:val="20"/>
          <w:szCs w:val="20"/>
          <w:lang w:val="es-ES_tradnl" w:eastAsia="es-ES"/>
        </w:rPr>
        <w:t>sus</w:t>
      </w:r>
      <w:r w:rsidR="009B117D" w:rsidRPr="00D56B30">
        <w:rPr>
          <w:rFonts w:asciiTheme="majorHAnsi" w:hAnsiTheme="majorHAnsi"/>
          <w:sz w:val="20"/>
          <w:szCs w:val="20"/>
          <w:lang w:val="es-ES_tradnl" w:eastAsia="es-ES"/>
        </w:rPr>
        <w:t xml:space="preserve"> oficiales</w:t>
      </w:r>
      <w:r w:rsidR="00653877" w:rsidRPr="00D56B30">
        <w:rPr>
          <w:rFonts w:asciiTheme="majorHAnsi" w:hAnsiTheme="majorHAnsi"/>
          <w:sz w:val="20"/>
          <w:szCs w:val="20"/>
          <w:lang w:val="es-ES_tradnl" w:eastAsia="es-ES"/>
        </w:rPr>
        <w:t xml:space="preserve">. </w:t>
      </w:r>
    </w:p>
    <w:p w14:paraId="230DE1A7" w14:textId="32A5DFBC" w:rsidR="00935D8C" w:rsidRPr="00D56B30" w:rsidRDefault="00565061" w:rsidP="00E375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t>Los peticionarios aducen</w:t>
      </w:r>
      <w:r w:rsidR="000229BB" w:rsidRPr="00D56B30">
        <w:rPr>
          <w:rFonts w:asciiTheme="majorHAnsi" w:hAnsiTheme="majorHAnsi"/>
          <w:sz w:val="20"/>
          <w:szCs w:val="20"/>
          <w:lang w:val="es-ES_tradnl" w:eastAsia="es-ES"/>
        </w:rPr>
        <w:t xml:space="preserve"> que</w:t>
      </w:r>
      <w:r w:rsidR="000229BB" w:rsidRPr="00D56B30">
        <w:rPr>
          <w:rFonts w:asciiTheme="majorHAnsi" w:hAnsiTheme="majorHAnsi"/>
          <w:sz w:val="20"/>
          <w:szCs w:val="20"/>
          <w:lang w:val="es-ES_tradnl"/>
        </w:rPr>
        <w:t xml:space="preserve"> </w:t>
      </w:r>
      <w:r w:rsidR="00D47981" w:rsidRPr="00D56B30">
        <w:rPr>
          <w:rFonts w:asciiTheme="majorHAnsi" w:hAnsiTheme="majorHAnsi"/>
          <w:sz w:val="20"/>
          <w:szCs w:val="20"/>
          <w:lang w:val="es-ES_tradnl" w:eastAsia="es-ES"/>
        </w:rPr>
        <w:t xml:space="preserve">según </w:t>
      </w:r>
      <w:r w:rsidR="000229BB" w:rsidRPr="00D56B30">
        <w:rPr>
          <w:rFonts w:asciiTheme="majorHAnsi" w:hAnsiTheme="majorHAnsi"/>
          <w:sz w:val="20"/>
          <w:szCs w:val="20"/>
          <w:lang w:val="es-ES_tradnl" w:eastAsia="es-ES"/>
        </w:rPr>
        <w:t>la reconstrucción de los hechos</w:t>
      </w:r>
      <w:r w:rsidR="00E46FC4" w:rsidRPr="00D56B30">
        <w:rPr>
          <w:rFonts w:asciiTheme="majorHAnsi" w:hAnsiTheme="majorHAnsi"/>
          <w:sz w:val="20"/>
          <w:szCs w:val="20"/>
          <w:lang w:val="es-ES_tradnl" w:eastAsia="es-ES"/>
        </w:rPr>
        <w:t xml:space="preserve"> de</w:t>
      </w:r>
      <w:r w:rsidR="000229BB" w:rsidRPr="00D56B30">
        <w:rPr>
          <w:rFonts w:asciiTheme="majorHAnsi" w:hAnsiTheme="majorHAnsi"/>
          <w:sz w:val="20"/>
          <w:szCs w:val="20"/>
          <w:lang w:val="es-ES_tradnl" w:eastAsia="es-ES"/>
        </w:rPr>
        <w:t xml:space="preserve"> 13 de julio de 2012, </w:t>
      </w:r>
      <w:r w:rsidR="00D47981" w:rsidRPr="00D56B30">
        <w:rPr>
          <w:rFonts w:asciiTheme="majorHAnsi" w:hAnsiTheme="majorHAnsi"/>
          <w:sz w:val="20"/>
          <w:szCs w:val="20"/>
          <w:lang w:val="es-ES_tradnl" w:eastAsia="es-ES"/>
        </w:rPr>
        <w:t>donde</w:t>
      </w:r>
      <w:r w:rsidR="000229BB" w:rsidRPr="00D56B30">
        <w:rPr>
          <w:rFonts w:asciiTheme="majorHAnsi" w:hAnsiTheme="majorHAnsi"/>
          <w:sz w:val="20"/>
          <w:szCs w:val="20"/>
          <w:lang w:val="es-ES_tradnl" w:eastAsia="es-ES"/>
        </w:rPr>
        <w:t xml:space="preserve"> asistieron la madre </w:t>
      </w:r>
      <w:r w:rsidR="00E46FC4" w:rsidRPr="00D56B30">
        <w:rPr>
          <w:rFonts w:asciiTheme="majorHAnsi" w:hAnsiTheme="majorHAnsi"/>
          <w:sz w:val="20"/>
          <w:szCs w:val="20"/>
          <w:lang w:val="es-ES_tradnl" w:eastAsia="es-ES"/>
        </w:rPr>
        <w:t xml:space="preserve">y el padre </w:t>
      </w:r>
      <w:r w:rsidR="000229BB" w:rsidRPr="00D56B30">
        <w:rPr>
          <w:rFonts w:asciiTheme="majorHAnsi" w:hAnsiTheme="majorHAnsi"/>
          <w:sz w:val="20"/>
          <w:szCs w:val="20"/>
          <w:lang w:val="es-ES_tradnl" w:eastAsia="es-ES"/>
        </w:rPr>
        <w:t>de la presunta víctima,</w:t>
      </w:r>
      <w:r w:rsidR="00E46FC4" w:rsidRPr="00D56B30">
        <w:rPr>
          <w:rFonts w:asciiTheme="majorHAnsi" w:hAnsiTheme="majorHAnsi"/>
          <w:sz w:val="20"/>
          <w:szCs w:val="20"/>
          <w:lang w:val="es-ES_tradnl" w:eastAsia="es-ES"/>
        </w:rPr>
        <w:t xml:space="preserve"> se enteraron </w:t>
      </w:r>
      <w:r w:rsidR="000229BB" w:rsidRPr="00D56B30">
        <w:rPr>
          <w:rFonts w:asciiTheme="majorHAnsi" w:hAnsiTheme="majorHAnsi"/>
          <w:sz w:val="20"/>
          <w:szCs w:val="20"/>
          <w:lang w:val="es-ES_tradnl" w:eastAsia="es-ES"/>
        </w:rPr>
        <w:t>que la habitación N°2</w:t>
      </w:r>
      <w:r w:rsidR="00D47981" w:rsidRPr="00D56B30">
        <w:rPr>
          <w:rFonts w:asciiTheme="majorHAnsi" w:hAnsiTheme="majorHAnsi"/>
          <w:sz w:val="20"/>
          <w:szCs w:val="20"/>
          <w:lang w:val="es-ES_tradnl" w:eastAsia="es-ES"/>
        </w:rPr>
        <w:t xml:space="preserve"> de su hijo</w:t>
      </w:r>
      <w:r w:rsidR="000E36BC" w:rsidRPr="00D56B30">
        <w:rPr>
          <w:rFonts w:asciiTheme="majorHAnsi" w:hAnsiTheme="majorHAnsi"/>
          <w:sz w:val="20"/>
          <w:szCs w:val="20"/>
          <w:lang w:val="es-ES_tradnl" w:eastAsia="es-ES"/>
        </w:rPr>
        <w:t xml:space="preserve">, </w:t>
      </w:r>
      <w:r w:rsidR="000229BB" w:rsidRPr="00D56B30">
        <w:rPr>
          <w:rFonts w:asciiTheme="majorHAnsi" w:hAnsiTheme="majorHAnsi"/>
          <w:sz w:val="20"/>
          <w:szCs w:val="20"/>
          <w:lang w:val="es-ES_tradnl" w:eastAsia="es-ES"/>
        </w:rPr>
        <w:t>se encontraba</w:t>
      </w:r>
      <w:r w:rsidR="000229BB" w:rsidRPr="00D56B30">
        <w:rPr>
          <w:rFonts w:asciiTheme="majorHAnsi" w:hAnsiTheme="majorHAnsi"/>
          <w:sz w:val="20"/>
          <w:szCs w:val="20"/>
          <w:lang w:val="es-ES_tradnl"/>
        </w:rPr>
        <w:t xml:space="preserve"> </w:t>
      </w:r>
      <w:r w:rsidR="000229BB" w:rsidRPr="00D56B30">
        <w:rPr>
          <w:rFonts w:asciiTheme="majorHAnsi" w:hAnsiTheme="majorHAnsi"/>
          <w:sz w:val="20"/>
          <w:szCs w:val="20"/>
          <w:lang w:val="es-ES_tradnl" w:eastAsia="es-ES"/>
        </w:rPr>
        <w:t>habitada por una subteniente, quien al momento de iniciar la diligencia</w:t>
      </w:r>
      <w:r w:rsidR="00D47981" w:rsidRPr="00D56B30">
        <w:rPr>
          <w:rFonts w:asciiTheme="majorHAnsi" w:hAnsiTheme="majorHAnsi"/>
          <w:sz w:val="20"/>
          <w:szCs w:val="20"/>
          <w:lang w:val="es-ES_tradnl" w:eastAsia="es-ES"/>
        </w:rPr>
        <w:t>,</w:t>
      </w:r>
      <w:r w:rsidR="000E36BC" w:rsidRPr="00D56B30">
        <w:rPr>
          <w:rFonts w:asciiTheme="majorHAnsi" w:hAnsiTheme="majorHAnsi"/>
          <w:sz w:val="20"/>
          <w:szCs w:val="20"/>
          <w:lang w:val="es-ES_tradnl"/>
        </w:rPr>
        <w:t xml:space="preserve"> indic</w:t>
      </w:r>
      <w:r w:rsidR="000229BB" w:rsidRPr="00D56B30">
        <w:rPr>
          <w:rFonts w:asciiTheme="majorHAnsi" w:hAnsiTheme="majorHAnsi"/>
          <w:sz w:val="20"/>
          <w:szCs w:val="20"/>
          <w:lang w:val="es-ES_tradnl" w:eastAsia="es-ES"/>
        </w:rPr>
        <w:t>ó que las paredes habían sido pintadas en dos ocasiones</w:t>
      </w:r>
      <w:r w:rsidR="000E36BC" w:rsidRPr="00D56B30">
        <w:rPr>
          <w:rFonts w:asciiTheme="majorHAnsi" w:hAnsiTheme="majorHAnsi"/>
          <w:sz w:val="20"/>
          <w:szCs w:val="20"/>
          <w:lang w:val="es-ES_tradnl" w:eastAsia="es-ES"/>
        </w:rPr>
        <w:t xml:space="preserve"> </w:t>
      </w:r>
      <w:r w:rsidR="000214F7" w:rsidRPr="00D56B30">
        <w:rPr>
          <w:rFonts w:asciiTheme="majorHAnsi" w:hAnsiTheme="majorHAnsi"/>
          <w:sz w:val="20"/>
          <w:szCs w:val="20"/>
          <w:lang w:val="es-ES_tradnl" w:eastAsia="es-ES"/>
        </w:rPr>
        <w:t>–</w:t>
      </w:r>
      <w:r w:rsidR="000E36BC" w:rsidRPr="00D56B30">
        <w:rPr>
          <w:rFonts w:asciiTheme="majorHAnsi" w:hAnsiTheme="majorHAnsi"/>
          <w:sz w:val="20"/>
          <w:szCs w:val="20"/>
          <w:lang w:val="es-ES_tradnl" w:eastAsia="es-ES"/>
        </w:rPr>
        <w:t>a juicio de la parte peticionaria–</w:t>
      </w:r>
      <w:r w:rsidR="000229BB" w:rsidRPr="00D56B30">
        <w:rPr>
          <w:rFonts w:asciiTheme="majorHAnsi" w:hAnsiTheme="majorHAnsi"/>
          <w:sz w:val="20"/>
          <w:szCs w:val="20"/>
          <w:lang w:val="es-ES_tradnl"/>
        </w:rPr>
        <w:t xml:space="preserve"> </w:t>
      </w:r>
      <w:r w:rsidR="000E36BC" w:rsidRPr="00D56B30">
        <w:rPr>
          <w:rFonts w:asciiTheme="majorHAnsi" w:hAnsiTheme="majorHAnsi"/>
          <w:sz w:val="20"/>
          <w:szCs w:val="20"/>
          <w:lang w:val="es-ES_tradnl"/>
        </w:rPr>
        <w:t>este hecho torn</w:t>
      </w:r>
      <w:r w:rsidR="005814E4" w:rsidRPr="00D56B30">
        <w:rPr>
          <w:rFonts w:asciiTheme="majorHAnsi" w:hAnsiTheme="majorHAnsi"/>
          <w:sz w:val="20"/>
          <w:szCs w:val="20"/>
          <w:lang w:val="es-ES_tradnl"/>
        </w:rPr>
        <w:t>ó</w:t>
      </w:r>
      <w:r w:rsidR="000229BB" w:rsidRPr="00D56B30">
        <w:rPr>
          <w:rFonts w:asciiTheme="majorHAnsi" w:hAnsiTheme="majorHAnsi"/>
          <w:sz w:val="20"/>
          <w:szCs w:val="20"/>
          <w:lang w:val="es-ES_tradnl" w:eastAsia="es-ES"/>
        </w:rPr>
        <w:t xml:space="preserve"> inoficiosas las diligencias de reconstrucción con luminol para </w:t>
      </w:r>
      <w:r w:rsidR="00D47981" w:rsidRPr="00D56B30">
        <w:rPr>
          <w:rFonts w:asciiTheme="majorHAnsi" w:hAnsiTheme="majorHAnsi"/>
          <w:sz w:val="20"/>
          <w:szCs w:val="20"/>
          <w:lang w:val="es-ES_tradnl" w:eastAsia="es-ES"/>
        </w:rPr>
        <w:t>verificar</w:t>
      </w:r>
      <w:r w:rsidR="000229BB" w:rsidRPr="00D56B30">
        <w:rPr>
          <w:rFonts w:asciiTheme="majorHAnsi" w:hAnsiTheme="majorHAnsi"/>
          <w:sz w:val="20"/>
          <w:szCs w:val="20"/>
          <w:lang w:val="es-ES_tradnl" w:eastAsia="es-ES"/>
        </w:rPr>
        <w:t xml:space="preserve"> las maculaciones hemáticas en paredes y pisos</w:t>
      </w:r>
      <w:r w:rsidR="000E36BC" w:rsidRPr="00D56B30">
        <w:rPr>
          <w:rFonts w:asciiTheme="majorHAnsi" w:hAnsiTheme="majorHAnsi"/>
          <w:sz w:val="20"/>
          <w:szCs w:val="20"/>
          <w:lang w:val="es-ES_tradnl" w:eastAsia="es-ES"/>
        </w:rPr>
        <w:t xml:space="preserve">. </w:t>
      </w:r>
      <w:r w:rsidR="00E375C2" w:rsidRPr="00D56B30">
        <w:rPr>
          <w:rFonts w:asciiTheme="majorHAnsi" w:hAnsiTheme="majorHAnsi"/>
          <w:sz w:val="20"/>
          <w:szCs w:val="20"/>
          <w:lang w:val="es-ES_tradnl"/>
        </w:rPr>
        <w:t xml:space="preserve">Además, </w:t>
      </w:r>
      <w:r w:rsidR="005A57C3" w:rsidRPr="00D56B30">
        <w:rPr>
          <w:rFonts w:asciiTheme="majorHAnsi" w:hAnsiTheme="majorHAnsi"/>
          <w:sz w:val="20"/>
          <w:szCs w:val="20"/>
          <w:lang w:val="es-ES_tradnl" w:eastAsia="es-ES"/>
        </w:rPr>
        <w:t>indica</w:t>
      </w:r>
      <w:r w:rsidR="00675ACC" w:rsidRPr="00D56B30">
        <w:rPr>
          <w:rFonts w:asciiTheme="majorHAnsi" w:hAnsiTheme="majorHAnsi"/>
          <w:sz w:val="20"/>
          <w:szCs w:val="20"/>
          <w:lang w:val="es-ES_tradnl" w:eastAsia="es-ES"/>
        </w:rPr>
        <w:t xml:space="preserve"> </w:t>
      </w:r>
      <w:r w:rsidR="00935D8C" w:rsidRPr="00D56B30">
        <w:rPr>
          <w:rFonts w:asciiTheme="majorHAnsi" w:hAnsiTheme="majorHAnsi"/>
          <w:sz w:val="20"/>
          <w:szCs w:val="20"/>
          <w:lang w:val="es-ES_tradnl" w:eastAsia="es-ES"/>
        </w:rPr>
        <w:t>que</w:t>
      </w:r>
      <w:r w:rsidR="00E375C2" w:rsidRPr="00D56B30">
        <w:rPr>
          <w:rFonts w:asciiTheme="majorHAnsi" w:hAnsiTheme="majorHAnsi"/>
          <w:sz w:val="20"/>
          <w:szCs w:val="20"/>
          <w:lang w:val="es-ES_tradnl" w:eastAsia="es-ES"/>
        </w:rPr>
        <w:t xml:space="preserve"> el</w:t>
      </w:r>
      <w:r w:rsidR="00935D8C" w:rsidRPr="00D56B30">
        <w:rPr>
          <w:rFonts w:asciiTheme="majorHAnsi" w:hAnsiTheme="majorHAnsi"/>
          <w:sz w:val="20"/>
          <w:szCs w:val="20"/>
          <w:lang w:val="es-ES_tradnl" w:eastAsia="es-ES"/>
        </w:rPr>
        <w:t xml:space="preserve"> examen toxicológico de 24 de julio de </w:t>
      </w:r>
      <w:r w:rsidR="00E375C2" w:rsidRPr="00D56B30">
        <w:rPr>
          <w:rFonts w:asciiTheme="majorHAnsi" w:hAnsiTheme="majorHAnsi"/>
          <w:sz w:val="20"/>
          <w:szCs w:val="20"/>
          <w:lang w:val="es-ES_tradnl" w:eastAsia="es-ES"/>
        </w:rPr>
        <w:t>2012</w:t>
      </w:r>
      <w:r w:rsidR="00935D8C" w:rsidRPr="00D56B30">
        <w:rPr>
          <w:rFonts w:asciiTheme="majorHAnsi" w:hAnsiTheme="majorHAnsi"/>
          <w:sz w:val="20"/>
          <w:szCs w:val="20"/>
          <w:lang w:val="es-ES_tradnl" w:eastAsia="es-ES"/>
        </w:rPr>
        <w:t xml:space="preserve"> concluyó </w:t>
      </w:r>
      <w:r w:rsidR="00935D8C" w:rsidRPr="00D56B30">
        <w:rPr>
          <w:rFonts w:asciiTheme="majorHAnsi" w:hAnsiTheme="majorHAnsi"/>
          <w:i/>
          <w:iCs/>
          <w:sz w:val="20"/>
          <w:szCs w:val="20"/>
          <w:lang w:val="es-ES_tradnl" w:eastAsia="es-ES"/>
        </w:rPr>
        <w:t>"no se ha detectado la presencia de alcohol etílico en la sangre</w:t>
      </w:r>
      <w:r w:rsidR="00935D8C" w:rsidRPr="00D56B30">
        <w:rPr>
          <w:rFonts w:asciiTheme="majorHAnsi" w:hAnsiTheme="majorHAnsi"/>
          <w:i/>
          <w:iCs/>
          <w:sz w:val="20"/>
          <w:szCs w:val="20"/>
          <w:lang w:val="es-ES_tradnl"/>
        </w:rPr>
        <w:t xml:space="preserve"> </w:t>
      </w:r>
      <w:r w:rsidR="00935D8C" w:rsidRPr="00D56B30">
        <w:rPr>
          <w:rFonts w:asciiTheme="majorHAnsi" w:hAnsiTheme="majorHAnsi"/>
          <w:i/>
          <w:iCs/>
          <w:sz w:val="20"/>
          <w:szCs w:val="20"/>
          <w:lang w:val="es-ES_tradnl" w:eastAsia="es-ES"/>
        </w:rPr>
        <w:t>analizada. Tampoco se ha detectado la presencia cualitativa de drogas</w:t>
      </w:r>
      <w:r w:rsidR="00935D8C" w:rsidRPr="00D56B30">
        <w:rPr>
          <w:rFonts w:asciiTheme="majorHAnsi" w:hAnsiTheme="majorHAnsi"/>
          <w:i/>
          <w:iCs/>
          <w:sz w:val="20"/>
          <w:szCs w:val="20"/>
          <w:lang w:val="es-ES_tradnl"/>
        </w:rPr>
        <w:t xml:space="preserve"> </w:t>
      </w:r>
      <w:r w:rsidR="00935D8C" w:rsidRPr="00D56B30">
        <w:rPr>
          <w:rFonts w:asciiTheme="majorHAnsi" w:hAnsiTheme="majorHAnsi"/>
          <w:i/>
          <w:iCs/>
          <w:sz w:val="20"/>
          <w:szCs w:val="20"/>
          <w:lang w:val="es-ES_tradnl" w:eastAsia="es-ES"/>
        </w:rPr>
        <w:t>psicoactivas”</w:t>
      </w:r>
      <w:r w:rsidR="00935D8C" w:rsidRPr="00D56B30">
        <w:rPr>
          <w:rFonts w:asciiTheme="majorHAnsi" w:hAnsiTheme="majorHAnsi"/>
          <w:sz w:val="20"/>
          <w:szCs w:val="20"/>
          <w:lang w:val="es-ES_tradnl" w:eastAsia="es-ES"/>
        </w:rPr>
        <w:t xml:space="preserve">. </w:t>
      </w:r>
      <w:r w:rsidR="00935D8C" w:rsidRPr="00D56B30">
        <w:rPr>
          <w:rFonts w:asciiTheme="majorHAnsi" w:hAnsiTheme="majorHAnsi"/>
          <w:sz w:val="20"/>
          <w:szCs w:val="20"/>
          <w:lang w:val="es-ES_tradnl" w:eastAsia="es-ES"/>
        </w:rPr>
        <w:lastRenderedPageBreak/>
        <w:t xml:space="preserve">No obstante, aduce que </w:t>
      </w:r>
      <w:r w:rsidR="000D7F91" w:rsidRPr="00D56B30">
        <w:rPr>
          <w:rFonts w:asciiTheme="majorHAnsi" w:hAnsiTheme="majorHAnsi"/>
          <w:sz w:val="20"/>
          <w:szCs w:val="20"/>
          <w:lang w:val="es-ES_tradnl" w:eastAsia="es-ES"/>
        </w:rPr>
        <w:t xml:space="preserve">la </w:t>
      </w:r>
      <w:r w:rsidR="00675ACC" w:rsidRPr="00D56B30">
        <w:rPr>
          <w:rFonts w:asciiTheme="majorHAnsi" w:hAnsiTheme="majorHAnsi"/>
          <w:sz w:val="20"/>
          <w:szCs w:val="20"/>
          <w:lang w:val="es-ES_tradnl" w:eastAsia="es-ES"/>
        </w:rPr>
        <w:t>fiscalía</w:t>
      </w:r>
      <w:r w:rsidR="0067793E" w:rsidRPr="00D56B30">
        <w:rPr>
          <w:rFonts w:asciiTheme="majorHAnsi" w:hAnsiTheme="majorHAnsi"/>
          <w:sz w:val="20"/>
          <w:szCs w:val="20"/>
          <w:lang w:val="es-ES_tradnl" w:eastAsia="es-ES"/>
        </w:rPr>
        <w:t>,</w:t>
      </w:r>
      <w:r w:rsidR="00BD5D27" w:rsidRPr="00D56B30">
        <w:rPr>
          <w:rFonts w:asciiTheme="majorHAnsi" w:hAnsiTheme="majorHAnsi"/>
          <w:sz w:val="20"/>
          <w:szCs w:val="20"/>
          <w:lang w:val="es-ES_tradnl" w:eastAsia="es-ES"/>
        </w:rPr>
        <w:t xml:space="preserve"> </w:t>
      </w:r>
      <w:r w:rsidR="00935D8C" w:rsidRPr="00D56B30">
        <w:rPr>
          <w:rFonts w:asciiTheme="majorHAnsi" w:hAnsiTheme="majorHAnsi"/>
          <w:sz w:val="20"/>
          <w:szCs w:val="20"/>
          <w:lang w:val="es-ES_tradnl" w:eastAsia="es-ES"/>
        </w:rPr>
        <w:t>obvió</w:t>
      </w:r>
      <w:r w:rsidR="00BD5D27" w:rsidRPr="00D56B30">
        <w:rPr>
          <w:rFonts w:asciiTheme="majorHAnsi" w:hAnsiTheme="majorHAnsi"/>
          <w:sz w:val="20"/>
          <w:szCs w:val="20"/>
          <w:lang w:val="es-ES_tradnl" w:eastAsia="es-ES"/>
        </w:rPr>
        <w:t xml:space="preserve"> </w:t>
      </w:r>
      <w:r w:rsidR="00E375C2" w:rsidRPr="00D56B30">
        <w:rPr>
          <w:rFonts w:asciiTheme="majorHAnsi" w:hAnsiTheme="majorHAnsi"/>
          <w:sz w:val="20"/>
          <w:szCs w:val="20"/>
          <w:lang w:val="es-ES_tradnl" w:eastAsia="es-ES"/>
        </w:rPr>
        <w:t>que,</w:t>
      </w:r>
      <w:r w:rsidR="00BD5D27" w:rsidRPr="00D56B30">
        <w:rPr>
          <w:rFonts w:asciiTheme="majorHAnsi" w:hAnsiTheme="majorHAnsi"/>
          <w:sz w:val="20"/>
          <w:szCs w:val="20"/>
          <w:lang w:val="es-ES_tradnl" w:eastAsia="es-ES"/>
        </w:rPr>
        <w:t xml:space="preserve"> en la habitación </w:t>
      </w:r>
      <w:r w:rsidR="00E375C2" w:rsidRPr="00D56B30">
        <w:rPr>
          <w:rFonts w:asciiTheme="majorHAnsi" w:hAnsiTheme="majorHAnsi"/>
          <w:sz w:val="20"/>
          <w:szCs w:val="20"/>
          <w:lang w:val="es-ES_tradnl" w:eastAsia="es-ES"/>
        </w:rPr>
        <w:t>de la presunta víctima</w:t>
      </w:r>
      <w:r w:rsidR="00BD5D27" w:rsidRPr="00D56B30">
        <w:rPr>
          <w:rFonts w:asciiTheme="majorHAnsi" w:hAnsiTheme="majorHAnsi"/>
          <w:sz w:val="20"/>
          <w:szCs w:val="20"/>
          <w:lang w:val="es-ES_tradnl" w:eastAsia="es-ES"/>
        </w:rPr>
        <w:t>, encontraron latas de cerveza, lo que podría</w:t>
      </w:r>
      <w:r w:rsidR="00BD5D27" w:rsidRPr="00D56B30">
        <w:rPr>
          <w:rFonts w:asciiTheme="majorHAnsi" w:hAnsiTheme="majorHAnsi"/>
          <w:sz w:val="20"/>
          <w:szCs w:val="20"/>
          <w:lang w:val="es-ES_tradnl"/>
        </w:rPr>
        <w:t xml:space="preserve"> </w:t>
      </w:r>
      <w:r w:rsidR="00BD5D27" w:rsidRPr="00D56B30">
        <w:rPr>
          <w:rFonts w:asciiTheme="majorHAnsi" w:hAnsiTheme="majorHAnsi"/>
          <w:sz w:val="20"/>
          <w:szCs w:val="20"/>
          <w:lang w:val="es-ES_tradnl" w:eastAsia="es-ES"/>
        </w:rPr>
        <w:t xml:space="preserve">originar una inconsistencia con </w:t>
      </w:r>
      <w:r w:rsidR="00935D8C" w:rsidRPr="00D56B30">
        <w:rPr>
          <w:rFonts w:asciiTheme="majorHAnsi" w:hAnsiTheme="majorHAnsi"/>
          <w:sz w:val="20"/>
          <w:szCs w:val="20"/>
          <w:lang w:val="es-ES_tradnl" w:eastAsia="es-ES"/>
        </w:rPr>
        <w:t>dicho examen</w:t>
      </w:r>
      <w:r w:rsidR="00E375C2" w:rsidRPr="00D56B30">
        <w:rPr>
          <w:rFonts w:asciiTheme="majorHAnsi" w:hAnsiTheme="majorHAnsi"/>
          <w:sz w:val="20"/>
          <w:szCs w:val="20"/>
          <w:lang w:val="es-ES_tradnl" w:eastAsia="es-ES"/>
        </w:rPr>
        <w:t>,</w:t>
      </w:r>
      <w:r w:rsidR="00935D8C" w:rsidRPr="00D56B30">
        <w:rPr>
          <w:rFonts w:asciiTheme="majorHAnsi" w:hAnsiTheme="majorHAnsi"/>
          <w:sz w:val="20"/>
          <w:szCs w:val="20"/>
          <w:lang w:val="es-ES_tradnl" w:eastAsia="es-ES"/>
        </w:rPr>
        <w:t xml:space="preserve"> para lo cual</w:t>
      </w:r>
      <w:r w:rsidR="005A57C3" w:rsidRPr="00D56B30">
        <w:rPr>
          <w:rFonts w:asciiTheme="majorHAnsi" w:hAnsiTheme="majorHAnsi"/>
          <w:sz w:val="20"/>
          <w:szCs w:val="20"/>
          <w:lang w:val="es-ES_tradnl" w:eastAsia="es-ES"/>
        </w:rPr>
        <w:t>,</w:t>
      </w:r>
      <w:r w:rsidR="00935D8C" w:rsidRPr="00D56B30">
        <w:rPr>
          <w:rFonts w:asciiTheme="majorHAnsi" w:hAnsiTheme="majorHAnsi"/>
          <w:sz w:val="20"/>
          <w:szCs w:val="20"/>
          <w:lang w:val="es-ES_tradnl" w:eastAsia="es-ES"/>
        </w:rPr>
        <w:t xml:space="preserve"> no </w:t>
      </w:r>
      <w:r w:rsidR="00E375C2" w:rsidRPr="00D56B30">
        <w:rPr>
          <w:rFonts w:asciiTheme="majorHAnsi" w:hAnsiTheme="majorHAnsi"/>
          <w:sz w:val="20"/>
          <w:szCs w:val="20"/>
          <w:lang w:val="es-ES_tradnl" w:eastAsia="es-ES"/>
        </w:rPr>
        <w:t xml:space="preserve">hay </w:t>
      </w:r>
      <w:r w:rsidR="00935D8C" w:rsidRPr="00D56B30">
        <w:rPr>
          <w:rFonts w:asciiTheme="majorHAnsi" w:hAnsiTheme="majorHAnsi"/>
          <w:sz w:val="20"/>
          <w:szCs w:val="20"/>
          <w:lang w:val="es-ES_tradnl" w:eastAsia="es-ES"/>
        </w:rPr>
        <w:t>pronunciamiento</w:t>
      </w:r>
      <w:r w:rsidR="00BD5D27" w:rsidRPr="00D56B30">
        <w:rPr>
          <w:rFonts w:asciiTheme="majorHAnsi" w:hAnsiTheme="majorHAnsi"/>
          <w:sz w:val="20"/>
          <w:szCs w:val="20"/>
          <w:lang w:val="es-ES_tradnl" w:eastAsia="es-ES"/>
        </w:rPr>
        <w:t>.</w:t>
      </w:r>
      <w:r w:rsidR="00BD5D27" w:rsidRPr="00D56B30">
        <w:rPr>
          <w:rFonts w:asciiTheme="majorHAnsi" w:hAnsiTheme="majorHAnsi"/>
          <w:sz w:val="20"/>
          <w:szCs w:val="20"/>
          <w:lang w:val="es-ES_tradnl"/>
        </w:rPr>
        <w:t xml:space="preserve"> </w:t>
      </w:r>
    </w:p>
    <w:p w14:paraId="1B546591" w14:textId="5239BD0D" w:rsidR="00247067" w:rsidRPr="00D56B30" w:rsidRDefault="00B44212" w:rsidP="00610C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t>Adicionalmente,</w:t>
      </w:r>
      <w:r w:rsidR="00610C96" w:rsidRPr="00D56B30">
        <w:rPr>
          <w:rFonts w:asciiTheme="majorHAnsi" w:hAnsiTheme="majorHAnsi"/>
          <w:sz w:val="20"/>
          <w:szCs w:val="20"/>
          <w:lang w:val="es-ES_tradnl"/>
        </w:rPr>
        <w:t xml:space="preserve"> </w:t>
      </w:r>
      <w:r w:rsidR="00D673AE" w:rsidRPr="00D56B30">
        <w:rPr>
          <w:rFonts w:asciiTheme="majorHAnsi" w:hAnsiTheme="majorHAnsi"/>
          <w:sz w:val="20"/>
          <w:szCs w:val="20"/>
          <w:lang w:val="es-ES_tradnl"/>
        </w:rPr>
        <w:t>observan</w:t>
      </w:r>
      <w:r w:rsidR="004238B8" w:rsidRPr="00D56B30">
        <w:rPr>
          <w:rFonts w:asciiTheme="majorHAnsi" w:hAnsiTheme="majorHAnsi"/>
          <w:sz w:val="20"/>
          <w:szCs w:val="20"/>
          <w:lang w:val="es-ES_tradnl"/>
        </w:rPr>
        <w:t xml:space="preserve"> los peticionarios,</w:t>
      </w:r>
      <w:r w:rsidR="00D673AE" w:rsidRPr="00D56B30">
        <w:rPr>
          <w:rFonts w:asciiTheme="majorHAnsi" w:hAnsiTheme="majorHAnsi"/>
          <w:sz w:val="20"/>
          <w:szCs w:val="20"/>
          <w:lang w:val="es-ES_tradnl"/>
        </w:rPr>
        <w:t xml:space="preserve"> que</w:t>
      </w:r>
      <w:r w:rsidRPr="00D56B30">
        <w:rPr>
          <w:rFonts w:asciiTheme="majorHAnsi" w:hAnsiTheme="majorHAnsi"/>
          <w:sz w:val="20"/>
          <w:szCs w:val="20"/>
          <w:lang w:val="es-ES_tradnl"/>
        </w:rPr>
        <w:t xml:space="preserve"> </w:t>
      </w:r>
      <w:r w:rsidRPr="00D56B30">
        <w:rPr>
          <w:rFonts w:asciiTheme="majorHAnsi" w:hAnsiTheme="majorHAnsi"/>
          <w:sz w:val="20"/>
          <w:szCs w:val="20"/>
          <w:lang w:val="es-ES_tradnl" w:eastAsia="es-ES"/>
        </w:rPr>
        <w:t>según</w:t>
      </w:r>
      <w:r w:rsidR="00610C96" w:rsidRPr="00D56B30">
        <w:rPr>
          <w:rFonts w:asciiTheme="majorHAnsi" w:hAnsiTheme="majorHAnsi"/>
          <w:sz w:val="20"/>
          <w:szCs w:val="20"/>
          <w:lang w:val="es-ES_tradnl" w:eastAsia="es-ES"/>
        </w:rPr>
        <w:t xml:space="preserve"> las fotografías </w:t>
      </w:r>
      <w:r w:rsidR="00D673AE" w:rsidRPr="00D56B30">
        <w:rPr>
          <w:rFonts w:asciiTheme="majorHAnsi" w:hAnsiTheme="majorHAnsi"/>
          <w:sz w:val="20"/>
          <w:szCs w:val="20"/>
          <w:lang w:val="es-ES_tradnl" w:eastAsia="es-ES"/>
        </w:rPr>
        <w:t>tomadas en</w:t>
      </w:r>
      <w:r w:rsidR="004238B8" w:rsidRPr="00D56B30">
        <w:rPr>
          <w:rFonts w:asciiTheme="majorHAnsi" w:hAnsiTheme="majorHAnsi"/>
          <w:sz w:val="20"/>
          <w:szCs w:val="20"/>
          <w:lang w:val="es-ES_tradnl" w:eastAsia="es-ES"/>
        </w:rPr>
        <w:t xml:space="preserve"> la investigación</w:t>
      </w:r>
      <w:r w:rsidR="00610C96" w:rsidRPr="00D56B30">
        <w:rPr>
          <w:rFonts w:asciiTheme="majorHAnsi" w:hAnsiTheme="majorHAnsi"/>
          <w:sz w:val="20"/>
          <w:szCs w:val="20"/>
          <w:lang w:val="es-ES_tradnl" w:eastAsia="es-ES"/>
        </w:rPr>
        <w:t xml:space="preserve">, el arma de fuego con la que supuestamente la presunta víctima se habría disparado, se encontraba en su mano derecha, siendo que </w:t>
      </w:r>
      <w:r w:rsidRPr="00D56B30">
        <w:rPr>
          <w:rFonts w:asciiTheme="majorHAnsi" w:hAnsiTheme="majorHAnsi"/>
          <w:sz w:val="20"/>
          <w:szCs w:val="20"/>
          <w:lang w:val="es-ES_tradnl" w:eastAsia="es-ES"/>
        </w:rPr>
        <w:t xml:space="preserve">él </w:t>
      </w:r>
      <w:r w:rsidR="00610C96" w:rsidRPr="00D56B30">
        <w:rPr>
          <w:rFonts w:asciiTheme="majorHAnsi" w:hAnsiTheme="majorHAnsi"/>
          <w:sz w:val="20"/>
          <w:szCs w:val="20"/>
          <w:lang w:val="es-ES_tradnl" w:eastAsia="es-ES"/>
        </w:rPr>
        <w:t>era zurdo</w:t>
      </w:r>
      <w:r w:rsidR="004238B8" w:rsidRPr="00D56B30">
        <w:rPr>
          <w:rFonts w:asciiTheme="majorHAnsi" w:hAnsiTheme="majorHAnsi"/>
          <w:sz w:val="20"/>
          <w:szCs w:val="20"/>
          <w:lang w:val="es-ES_tradnl" w:eastAsia="es-ES"/>
        </w:rPr>
        <w:t>;</w:t>
      </w:r>
      <w:r w:rsidRPr="00D56B30">
        <w:rPr>
          <w:rFonts w:asciiTheme="majorHAnsi" w:hAnsiTheme="majorHAnsi"/>
          <w:sz w:val="20"/>
          <w:szCs w:val="20"/>
          <w:lang w:val="es-ES_tradnl" w:eastAsia="es-ES"/>
        </w:rPr>
        <w:t xml:space="preserve"> </w:t>
      </w:r>
      <w:r w:rsidR="00A9650F" w:rsidRPr="00D56B30">
        <w:rPr>
          <w:rFonts w:asciiTheme="majorHAnsi" w:hAnsiTheme="majorHAnsi"/>
          <w:sz w:val="20"/>
          <w:szCs w:val="20"/>
          <w:lang w:val="es-ES_tradnl" w:eastAsia="es-ES"/>
        </w:rPr>
        <w:t xml:space="preserve">y </w:t>
      </w:r>
      <w:r w:rsidR="00610C96" w:rsidRPr="00D56B30">
        <w:rPr>
          <w:rFonts w:asciiTheme="majorHAnsi" w:hAnsiTheme="majorHAnsi" w:cs="Helvetica"/>
          <w:sz w:val="20"/>
          <w:szCs w:val="20"/>
          <w:lang w:val="es-ES_tradnl"/>
        </w:rPr>
        <w:t xml:space="preserve">que </w:t>
      </w:r>
      <w:r w:rsidR="00A9650F" w:rsidRPr="00D56B30">
        <w:rPr>
          <w:rFonts w:asciiTheme="majorHAnsi" w:hAnsiTheme="majorHAnsi" w:cs="Helvetica"/>
          <w:sz w:val="20"/>
          <w:szCs w:val="20"/>
          <w:lang w:val="es-ES_tradnl"/>
        </w:rPr>
        <w:t>el</w:t>
      </w:r>
      <w:r w:rsidR="00610C96" w:rsidRPr="00D56B30">
        <w:rPr>
          <w:rFonts w:asciiTheme="majorHAnsi" w:hAnsiTheme="majorHAnsi" w:cs="Helvetica"/>
          <w:sz w:val="20"/>
          <w:szCs w:val="20"/>
          <w:lang w:val="es-ES_tradnl"/>
        </w:rPr>
        <w:t xml:space="preserve"> disparo </w:t>
      </w:r>
      <w:r w:rsidR="00610C96" w:rsidRPr="00D56B30">
        <w:rPr>
          <w:rFonts w:asciiTheme="majorHAnsi" w:hAnsiTheme="majorHAnsi"/>
          <w:sz w:val="20"/>
          <w:szCs w:val="20"/>
          <w:lang w:val="es-ES_tradnl" w:eastAsia="es-ES"/>
        </w:rPr>
        <w:t>no fue escuchado</w:t>
      </w:r>
      <w:r w:rsidR="00610C96" w:rsidRPr="00D56B30">
        <w:rPr>
          <w:rFonts w:asciiTheme="majorHAnsi" w:hAnsiTheme="majorHAnsi"/>
          <w:sz w:val="20"/>
          <w:szCs w:val="20"/>
          <w:lang w:val="es-ES_tradnl"/>
        </w:rPr>
        <w:t xml:space="preserve"> </w:t>
      </w:r>
      <w:r w:rsidR="00610C96" w:rsidRPr="00D56B30">
        <w:rPr>
          <w:rFonts w:asciiTheme="majorHAnsi" w:hAnsiTheme="majorHAnsi"/>
          <w:sz w:val="20"/>
          <w:szCs w:val="20"/>
          <w:lang w:val="es-ES_tradnl" w:eastAsia="es-ES"/>
        </w:rPr>
        <w:t>por ningún miembro del Comando Provincial.</w:t>
      </w:r>
      <w:r w:rsidR="00610C96" w:rsidRPr="00D56B30">
        <w:rPr>
          <w:rFonts w:asciiTheme="majorHAnsi" w:hAnsiTheme="majorHAnsi"/>
          <w:sz w:val="20"/>
          <w:szCs w:val="20"/>
          <w:lang w:val="es-ES_tradnl"/>
        </w:rPr>
        <w:t xml:space="preserve"> Además, </w:t>
      </w:r>
      <w:r w:rsidR="00221E57" w:rsidRPr="00D56B30">
        <w:rPr>
          <w:rFonts w:asciiTheme="majorHAnsi" w:hAnsiTheme="majorHAnsi"/>
          <w:sz w:val="20"/>
          <w:szCs w:val="20"/>
          <w:lang w:val="es-ES_tradnl"/>
        </w:rPr>
        <w:t xml:space="preserve">que </w:t>
      </w:r>
      <w:r w:rsidR="00A9650F" w:rsidRPr="00D56B30">
        <w:rPr>
          <w:rFonts w:asciiTheme="majorHAnsi" w:hAnsiTheme="majorHAnsi"/>
          <w:sz w:val="20"/>
          <w:szCs w:val="20"/>
          <w:lang w:val="es-ES_tradnl"/>
        </w:rPr>
        <w:t>el</w:t>
      </w:r>
      <w:r w:rsidR="008D271A" w:rsidRPr="00D56B30">
        <w:rPr>
          <w:rFonts w:asciiTheme="majorHAnsi" w:hAnsiTheme="majorHAnsi"/>
          <w:sz w:val="20"/>
          <w:szCs w:val="20"/>
          <w:lang w:val="es-ES_tradnl" w:eastAsia="es-ES"/>
        </w:rPr>
        <w:t xml:space="preserve"> análisis dactilar</w:t>
      </w:r>
      <w:r w:rsidR="00543DDC" w:rsidRPr="00D56B30">
        <w:rPr>
          <w:rFonts w:asciiTheme="majorHAnsi" w:hAnsiTheme="majorHAnsi"/>
          <w:sz w:val="20"/>
          <w:szCs w:val="20"/>
          <w:lang w:val="es-ES_tradnl" w:eastAsia="es-ES"/>
        </w:rPr>
        <w:t xml:space="preserve"> só</w:t>
      </w:r>
      <w:r w:rsidR="00EE0822" w:rsidRPr="00D56B30">
        <w:rPr>
          <w:rFonts w:asciiTheme="majorHAnsi" w:hAnsiTheme="majorHAnsi"/>
          <w:sz w:val="20"/>
          <w:szCs w:val="20"/>
          <w:lang w:val="es-ES_tradnl" w:eastAsia="es-ES"/>
        </w:rPr>
        <w:t>lo</w:t>
      </w:r>
      <w:r w:rsidR="008D271A" w:rsidRPr="00D56B30">
        <w:rPr>
          <w:rFonts w:asciiTheme="majorHAnsi" w:hAnsiTheme="majorHAnsi"/>
          <w:sz w:val="20"/>
          <w:szCs w:val="20"/>
          <w:lang w:val="es-ES_tradnl" w:eastAsia="es-ES"/>
        </w:rPr>
        <w:t xml:space="preserve"> encontr</w:t>
      </w:r>
      <w:r w:rsidR="00A9650F" w:rsidRPr="00D56B30">
        <w:rPr>
          <w:rFonts w:asciiTheme="majorHAnsi" w:hAnsiTheme="majorHAnsi"/>
          <w:sz w:val="20"/>
          <w:szCs w:val="20"/>
          <w:lang w:val="es-ES_tradnl" w:eastAsia="es-ES"/>
        </w:rPr>
        <w:t>ó</w:t>
      </w:r>
      <w:r w:rsidR="00935D8C" w:rsidRPr="00D56B30">
        <w:rPr>
          <w:rFonts w:asciiTheme="majorHAnsi" w:hAnsiTheme="majorHAnsi"/>
          <w:sz w:val="20"/>
          <w:szCs w:val="20"/>
          <w:lang w:val="es-ES_tradnl" w:eastAsia="es-ES"/>
        </w:rPr>
        <w:t xml:space="preserve"> </w:t>
      </w:r>
      <w:r w:rsidR="008D271A" w:rsidRPr="00D56B30">
        <w:rPr>
          <w:rFonts w:asciiTheme="majorHAnsi" w:hAnsiTheme="majorHAnsi"/>
          <w:sz w:val="20"/>
          <w:szCs w:val="20"/>
          <w:lang w:val="es-ES_tradnl" w:eastAsia="es-ES"/>
        </w:rPr>
        <w:t xml:space="preserve">huellas de </w:t>
      </w:r>
      <w:r w:rsidR="00EE0822" w:rsidRPr="00D56B30">
        <w:rPr>
          <w:rFonts w:asciiTheme="majorHAnsi" w:hAnsiTheme="majorHAnsi"/>
          <w:sz w:val="20"/>
          <w:szCs w:val="20"/>
          <w:lang w:val="es-ES_tradnl" w:eastAsia="es-ES"/>
        </w:rPr>
        <w:t>la presunta víctima</w:t>
      </w:r>
      <w:r w:rsidR="00CC67C5" w:rsidRPr="00D56B30">
        <w:rPr>
          <w:rFonts w:asciiTheme="majorHAnsi" w:hAnsiTheme="majorHAnsi"/>
          <w:sz w:val="20"/>
          <w:szCs w:val="20"/>
          <w:lang w:val="es-ES_tradnl" w:eastAsia="es-ES"/>
        </w:rPr>
        <w:t>, que</w:t>
      </w:r>
      <w:r w:rsidR="008D271A" w:rsidRPr="00D56B30">
        <w:rPr>
          <w:rFonts w:asciiTheme="majorHAnsi" w:hAnsiTheme="majorHAnsi"/>
          <w:sz w:val="20"/>
          <w:szCs w:val="20"/>
          <w:lang w:val="es-ES_tradnl" w:eastAsia="es-ES"/>
        </w:rPr>
        <w:t xml:space="preserve"> </w:t>
      </w:r>
      <w:r w:rsidR="008D271A" w:rsidRPr="00D56B30">
        <w:rPr>
          <w:rFonts w:asciiTheme="majorHAnsi" w:hAnsiTheme="majorHAnsi"/>
          <w:i/>
          <w:iCs/>
          <w:sz w:val="20"/>
          <w:szCs w:val="20"/>
          <w:lang w:val="es-ES_tradnl" w:eastAsia="es-ES"/>
        </w:rPr>
        <w:t>"fueron estampadas por el mismo pulpejo, del mismo dígito, de una misma mano [izquierda] y única persona"</w:t>
      </w:r>
      <w:r w:rsidR="00935D8C" w:rsidRPr="00D56B30">
        <w:rPr>
          <w:rFonts w:asciiTheme="majorHAnsi" w:hAnsiTheme="majorHAnsi"/>
          <w:sz w:val="20"/>
          <w:szCs w:val="20"/>
          <w:lang w:val="es-ES_tradnl" w:eastAsia="es-ES"/>
        </w:rPr>
        <w:t xml:space="preserve">. </w:t>
      </w:r>
    </w:p>
    <w:p w14:paraId="5C7B4DC5" w14:textId="5111898B" w:rsidR="00181252" w:rsidRPr="00D56B30" w:rsidRDefault="00171B33" w:rsidP="001812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eastAsia="es-ES"/>
        </w:rPr>
        <w:t>Posteriormente, no</w:t>
      </w:r>
      <w:r w:rsidR="002D6344" w:rsidRPr="00D56B30">
        <w:rPr>
          <w:rFonts w:asciiTheme="majorHAnsi" w:hAnsiTheme="majorHAnsi"/>
          <w:sz w:val="20"/>
          <w:szCs w:val="20"/>
          <w:lang w:val="es-ES_tradnl" w:eastAsia="es-ES"/>
        </w:rPr>
        <w:t xml:space="preserve"> se</w:t>
      </w:r>
      <w:r w:rsidRPr="00D56B30">
        <w:rPr>
          <w:rFonts w:asciiTheme="majorHAnsi" w:hAnsiTheme="majorHAnsi"/>
          <w:sz w:val="20"/>
          <w:szCs w:val="20"/>
          <w:lang w:val="es-ES_tradnl" w:eastAsia="es-ES"/>
        </w:rPr>
        <w:t xml:space="preserve"> </w:t>
      </w:r>
      <w:r w:rsidR="00FD1E02" w:rsidRPr="00D56B30">
        <w:rPr>
          <w:rFonts w:asciiTheme="majorHAnsi" w:hAnsiTheme="majorHAnsi"/>
          <w:sz w:val="20"/>
          <w:szCs w:val="20"/>
          <w:lang w:val="es-ES_tradnl" w:eastAsia="es-ES"/>
        </w:rPr>
        <w:t>habría realizado</w:t>
      </w:r>
      <w:r w:rsidRPr="00D56B30">
        <w:rPr>
          <w:rFonts w:asciiTheme="majorHAnsi" w:hAnsiTheme="majorHAnsi"/>
          <w:sz w:val="20"/>
          <w:szCs w:val="20"/>
          <w:lang w:val="es-ES_tradnl" w:eastAsia="es-ES"/>
        </w:rPr>
        <w:t xml:space="preserve"> ninguna diligencia adicional </w:t>
      </w:r>
      <w:r w:rsidR="008D271A" w:rsidRPr="00D56B30">
        <w:rPr>
          <w:rFonts w:asciiTheme="majorHAnsi" w:hAnsiTheme="majorHAnsi"/>
          <w:sz w:val="20"/>
          <w:szCs w:val="20"/>
          <w:lang w:val="es-ES_tradnl" w:eastAsia="es-ES"/>
        </w:rPr>
        <w:t xml:space="preserve">hasta abril del 2013, </w:t>
      </w:r>
      <w:r w:rsidR="005E2F40" w:rsidRPr="00D56B30">
        <w:rPr>
          <w:rFonts w:asciiTheme="majorHAnsi" w:hAnsiTheme="majorHAnsi"/>
          <w:sz w:val="20"/>
          <w:szCs w:val="20"/>
          <w:lang w:val="es-ES_tradnl" w:eastAsia="es-ES"/>
        </w:rPr>
        <w:t>cuando</w:t>
      </w:r>
      <w:r w:rsidRPr="00D56B30">
        <w:rPr>
          <w:rFonts w:asciiTheme="majorHAnsi" w:hAnsiTheme="majorHAnsi"/>
          <w:sz w:val="20"/>
          <w:szCs w:val="20"/>
          <w:lang w:val="es-ES_tradnl" w:eastAsia="es-ES"/>
        </w:rPr>
        <w:t xml:space="preserve"> </w:t>
      </w:r>
      <w:r w:rsidR="00F50AEB" w:rsidRPr="00D56B30">
        <w:rPr>
          <w:rFonts w:asciiTheme="majorHAnsi" w:hAnsiTheme="majorHAnsi"/>
          <w:sz w:val="20"/>
          <w:szCs w:val="20"/>
          <w:lang w:val="es-ES_tradnl" w:eastAsia="es-ES"/>
        </w:rPr>
        <w:t xml:space="preserve">se </w:t>
      </w:r>
      <w:r w:rsidR="00664FC8" w:rsidRPr="00D56B30">
        <w:rPr>
          <w:rFonts w:asciiTheme="majorHAnsi" w:hAnsiTheme="majorHAnsi"/>
          <w:sz w:val="20"/>
          <w:szCs w:val="20"/>
          <w:lang w:val="es-ES_tradnl" w:eastAsia="es-ES"/>
        </w:rPr>
        <w:t xml:space="preserve">decidió </w:t>
      </w:r>
      <w:r w:rsidR="005E2F40" w:rsidRPr="00D56B30">
        <w:rPr>
          <w:rFonts w:asciiTheme="majorHAnsi" w:hAnsiTheme="majorHAnsi"/>
          <w:sz w:val="20"/>
          <w:szCs w:val="20"/>
          <w:lang w:val="es-ES_tradnl" w:eastAsia="es-ES"/>
        </w:rPr>
        <w:t xml:space="preserve">el archivo de </w:t>
      </w:r>
      <w:r w:rsidR="008D271A" w:rsidRPr="00D56B30">
        <w:rPr>
          <w:rFonts w:asciiTheme="majorHAnsi" w:hAnsiTheme="majorHAnsi"/>
          <w:sz w:val="20"/>
          <w:szCs w:val="20"/>
          <w:lang w:val="es-ES_tradnl" w:eastAsia="es-ES"/>
        </w:rPr>
        <w:t>la</w:t>
      </w:r>
      <w:r w:rsidR="00BC64E8" w:rsidRPr="00D56B30">
        <w:rPr>
          <w:rFonts w:asciiTheme="majorHAnsi" w:hAnsiTheme="majorHAnsi"/>
          <w:sz w:val="20"/>
          <w:szCs w:val="20"/>
          <w:lang w:val="es-ES_tradnl"/>
        </w:rPr>
        <w:t xml:space="preserve"> </w:t>
      </w:r>
      <w:r w:rsidR="008D271A" w:rsidRPr="00D56B30">
        <w:rPr>
          <w:rFonts w:asciiTheme="majorHAnsi" w:hAnsiTheme="majorHAnsi"/>
          <w:sz w:val="20"/>
          <w:szCs w:val="20"/>
          <w:lang w:val="es-ES_tradnl" w:eastAsia="es-ES"/>
        </w:rPr>
        <w:t>investigación</w:t>
      </w:r>
      <w:r w:rsidR="00F50AEB" w:rsidRPr="00D56B30">
        <w:rPr>
          <w:rFonts w:asciiTheme="majorHAnsi" w:hAnsiTheme="majorHAnsi"/>
          <w:sz w:val="20"/>
          <w:szCs w:val="20"/>
          <w:lang w:val="es-ES_tradnl" w:eastAsia="es-ES"/>
        </w:rPr>
        <w:t>,</w:t>
      </w:r>
      <w:r w:rsidRPr="00D56B30">
        <w:rPr>
          <w:rFonts w:asciiTheme="majorHAnsi" w:hAnsiTheme="majorHAnsi"/>
          <w:sz w:val="20"/>
          <w:szCs w:val="20"/>
          <w:lang w:val="es-ES_tradnl" w:eastAsia="es-ES"/>
        </w:rPr>
        <w:t xml:space="preserve"> </w:t>
      </w:r>
      <w:r w:rsidR="00664FC8" w:rsidRPr="00D56B30">
        <w:rPr>
          <w:rFonts w:asciiTheme="majorHAnsi" w:hAnsiTheme="majorHAnsi"/>
          <w:sz w:val="20"/>
          <w:szCs w:val="20"/>
          <w:lang w:val="es-ES_tradnl" w:eastAsia="es-ES"/>
        </w:rPr>
        <w:t>sobre la base de que no se logró obtener resultados suficientes que justificaran una imputación penal. Luego,</w:t>
      </w:r>
      <w:r w:rsidR="008D271A" w:rsidRPr="00D56B30">
        <w:rPr>
          <w:rFonts w:asciiTheme="majorHAnsi" w:hAnsiTheme="majorHAnsi"/>
          <w:sz w:val="20"/>
          <w:szCs w:val="20"/>
          <w:lang w:val="es-ES_tradnl" w:eastAsia="es-ES"/>
        </w:rPr>
        <w:t xml:space="preserve"> el 14 de mayo del 2013 el Juzgado Primero de Garantías Penales</w:t>
      </w:r>
      <w:r w:rsidR="00BC64E8" w:rsidRPr="00D56B30">
        <w:rPr>
          <w:rFonts w:asciiTheme="majorHAnsi" w:hAnsiTheme="majorHAnsi"/>
          <w:sz w:val="20"/>
          <w:szCs w:val="20"/>
          <w:lang w:val="es-ES_tradnl"/>
        </w:rPr>
        <w:t xml:space="preserve"> </w:t>
      </w:r>
      <w:r w:rsidR="008D271A" w:rsidRPr="00D56B30">
        <w:rPr>
          <w:rFonts w:asciiTheme="majorHAnsi" w:hAnsiTheme="majorHAnsi"/>
          <w:sz w:val="20"/>
          <w:szCs w:val="20"/>
          <w:lang w:val="es-ES_tradnl" w:eastAsia="es-ES"/>
        </w:rPr>
        <w:t xml:space="preserve">de Sucumbíos </w:t>
      </w:r>
      <w:r w:rsidR="00F50AEB" w:rsidRPr="00D56B30">
        <w:rPr>
          <w:rFonts w:asciiTheme="majorHAnsi" w:hAnsiTheme="majorHAnsi" w:cs="Times Roman"/>
          <w:sz w:val="20"/>
          <w:szCs w:val="20"/>
          <w:lang w:val="es-ES_tradnl"/>
        </w:rPr>
        <w:t>orden</w:t>
      </w:r>
      <w:r w:rsidR="00B713CA" w:rsidRPr="00D56B30">
        <w:rPr>
          <w:rFonts w:asciiTheme="majorHAnsi" w:hAnsiTheme="majorHAnsi"/>
          <w:sz w:val="20"/>
          <w:szCs w:val="20"/>
          <w:lang w:val="es-ES_tradnl" w:eastAsia="es-ES"/>
        </w:rPr>
        <w:t>ó</w:t>
      </w:r>
      <w:r w:rsidR="00F50AEB" w:rsidRPr="00D56B30">
        <w:rPr>
          <w:rFonts w:asciiTheme="majorHAnsi" w:hAnsiTheme="majorHAnsi" w:cs="Times Roman"/>
          <w:sz w:val="20"/>
          <w:szCs w:val="20"/>
          <w:lang w:val="es-ES_tradnl"/>
        </w:rPr>
        <w:t xml:space="preserve"> el archivo definitivo del caso, argumentado que no fue posible determinar </w:t>
      </w:r>
      <w:r w:rsidR="00FD1E02" w:rsidRPr="00D56B30">
        <w:rPr>
          <w:rFonts w:asciiTheme="majorHAnsi" w:hAnsiTheme="majorHAnsi" w:cs="Times Roman"/>
          <w:sz w:val="20"/>
          <w:szCs w:val="20"/>
          <w:lang w:val="es-ES_tradnl"/>
        </w:rPr>
        <w:t xml:space="preserve">la </w:t>
      </w:r>
      <w:r w:rsidR="00F50AEB" w:rsidRPr="00D56B30">
        <w:rPr>
          <w:rFonts w:asciiTheme="majorHAnsi" w:hAnsiTheme="majorHAnsi" w:cs="Times Roman"/>
          <w:sz w:val="20"/>
          <w:szCs w:val="20"/>
          <w:lang w:val="es-ES_tradnl"/>
        </w:rPr>
        <w:t xml:space="preserve">responsabilidad penal </w:t>
      </w:r>
      <w:r w:rsidR="00664FC8" w:rsidRPr="00D56B30">
        <w:rPr>
          <w:rFonts w:asciiTheme="majorHAnsi" w:hAnsiTheme="majorHAnsi" w:cs="Times Roman"/>
          <w:sz w:val="20"/>
          <w:szCs w:val="20"/>
          <w:lang w:val="es-ES_tradnl"/>
        </w:rPr>
        <w:t xml:space="preserve">de ninguna persona. </w:t>
      </w:r>
    </w:p>
    <w:p w14:paraId="5039B340" w14:textId="153D9529" w:rsidR="00BC64E8" w:rsidRPr="00D56B30" w:rsidRDefault="00F76663"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 xml:space="preserve">Frente a esta decisión, </w:t>
      </w:r>
      <w:r w:rsidR="002D2439" w:rsidRPr="00D56B30">
        <w:rPr>
          <w:rFonts w:asciiTheme="majorHAnsi" w:hAnsiTheme="majorHAnsi" w:cs="Times Roman"/>
          <w:sz w:val="20"/>
          <w:szCs w:val="20"/>
          <w:lang w:val="es-ES_tradnl"/>
        </w:rPr>
        <w:t>l</w:t>
      </w:r>
      <w:r w:rsidR="00B54E85" w:rsidRPr="00D56B30">
        <w:rPr>
          <w:rFonts w:asciiTheme="majorHAnsi" w:hAnsiTheme="majorHAnsi" w:cs="Times Roman"/>
          <w:sz w:val="20"/>
          <w:szCs w:val="20"/>
          <w:lang w:val="es-ES_tradnl"/>
        </w:rPr>
        <w:t>os familiares de la presunta víctima</w:t>
      </w:r>
      <w:r w:rsidRPr="00D56B30">
        <w:rPr>
          <w:rFonts w:asciiTheme="majorHAnsi" w:hAnsiTheme="majorHAnsi" w:cs="Times Roman"/>
          <w:sz w:val="20"/>
          <w:szCs w:val="20"/>
          <w:lang w:val="es-ES_tradnl"/>
        </w:rPr>
        <w:t xml:space="preserve"> </w:t>
      </w:r>
      <w:r w:rsidR="002D2439" w:rsidRPr="00D56B30">
        <w:rPr>
          <w:rFonts w:asciiTheme="majorHAnsi" w:hAnsiTheme="majorHAnsi" w:cs="Times Roman"/>
          <w:sz w:val="20"/>
          <w:szCs w:val="20"/>
          <w:lang w:val="es-ES_tradnl"/>
        </w:rPr>
        <w:t>habrían presentado</w:t>
      </w:r>
      <w:r w:rsidR="003D44BB" w:rsidRPr="00D56B30">
        <w:rPr>
          <w:rFonts w:asciiTheme="majorHAnsi" w:hAnsiTheme="majorHAnsi" w:cs="Times Roman"/>
          <w:sz w:val="20"/>
          <w:szCs w:val="20"/>
          <w:lang w:val="es-ES_tradnl"/>
        </w:rPr>
        <w:t xml:space="preserve"> </w:t>
      </w:r>
      <w:r w:rsidRPr="00D56B30">
        <w:rPr>
          <w:rFonts w:asciiTheme="majorHAnsi" w:hAnsiTheme="majorHAnsi" w:cs="Times Roman"/>
          <w:sz w:val="20"/>
          <w:szCs w:val="20"/>
          <w:lang w:val="es-ES_tradnl"/>
        </w:rPr>
        <w:t xml:space="preserve">múltiples </w:t>
      </w:r>
      <w:r w:rsidR="003D44BB" w:rsidRPr="00D56B30">
        <w:rPr>
          <w:rFonts w:asciiTheme="majorHAnsi" w:hAnsiTheme="majorHAnsi" w:cs="Times Roman"/>
          <w:sz w:val="20"/>
          <w:szCs w:val="20"/>
          <w:lang w:val="es-ES_tradnl"/>
        </w:rPr>
        <w:t>solicitudes</w:t>
      </w:r>
      <w:r w:rsidR="00A2336C" w:rsidRPr="00D56B30">
        <w:rPr>
          <w:rFonts w:asciiTheme="majorHAnsi" w:hAnsiTheme="majorHAnsi" w:cs="Times Roman"/>
          <w:sz w:val="20"/>
          <w:szCs w:val="20"/>
          <w:lang w:val="es-ES_tradnl"/>
        </w:rPr>
        <w:t xml:space="preserve"> de reapertura del caso</w:t>
      </w:r>
      <w:r w:rsidR="002D2439" w:rsidRPr="00D56B30">
        <w:rPr>
          <w:rFonts w:asciiTheme="majorHAnsi" w:hAnsiTheme="majorHAnsi" w:cs="Times Roman"/>
          <w:sz w:val="20"/>
          <w:szCs w:val="20"/>
          <w:lang w:val="es-ES_tradnl"/>
        </w:rPr>
        <w:t>;</w:t>
      </w:r>
      <w:r w:rsidRPr="00D56B30">
        <w:rPr>
          <w:rFonts w:asciiTheme="majorHAnsi" w:hAnsiTheme="majorHAnsi" w:cs="Times Roman"/>
          <w:sz w:val="20"/>
          <w:szCs w:val="20"/>
          <w:lang w:val="es-ES_tradnl"/>
        </w:rPr>
        <w:t xml:space="preserve"> </w:t>
      </w:r>
      <w:r w:rsidR="003D44BB" w:rsidRPr="00D56B30">
        <w:rPr>
          <w:rFonts w:asciiTheme="majorHAnsi" w:hAnsiTheme="majorHAnsi" w:cs="Times Roman"/>
          <w:sz w:val="20"/>
          <w:szCs w:val="20"/>
          <w:lang w:val="es-ES_tradnl"/>
        </w:rPr>
        <w:t xml:space="preserve">por lo que </w:t>
      </w:r>
      <w:r w:rsidRPr="00D56B30">
        <w:rPr>
          <w:rFonts w:asciiTheme="majorHAnsi" w:hAnsiTheme="majorHAnsi" w:cs="Times Roman"/>
          <w:sz w:val="20"/>
          <w:szCs w:val="20"/>
          <w:lang w:val="es-ES_tradnl"/>
        </w:rPr>
        <w:t>el</w:t>
      </w:r>
      <w:r w:rsidR="00A2336C" w:rsidRPr="00D56B30">
        <w:rPr>
          <w:rFonts w:asciiTheme="majorHAnsi" w:hAnsiTheme="majorHAnsi" w:cs="Times Roman"/>
          <w:sz w:val="20"/>
          <w:szCs w:val="20"/>
          <w:lang w:val="es-ES_tradnl"/>
        </w:rPr>
        <w:t xml:space="preserve"> Ministerio del Interior</w:t>
      </w:r>
      <w:r w:rsidR="003D44BB" w:rsidRPr="00D56B30">
        <w:rPr>
          <w:rFonts w:asciiTheme="majorHAnsi" w:hAnsiTheme="majorHAnsi" w:cs="Times Roman"/>
          <w:sz w:val="20"/>
          <w:szCs w:val="20"/>
          <w:lang w:val="es-ES_tradnl"/>
        </w:rPr>
        <w:t>,</w:t>
      </w:r>
      <w:r w:rsidRPr="00D56B30">
        <w:rPr>
          <w:rFonts w:asciiTheme="majorHAnsi" w:hAnsiTheme="majorHAnsi" w:cs="Times Roman"/>
          <w:sz w:val="20"/>
          <w:szCs w:val="20"/>
          <w:lang w:val="es-ES_tradnl"/>
        </w:rPr>
        <w:t xml:space="preserve"> </w:t>
      </w:r>
      <w:r w:rsidR="00E0680F" w:rsidRPr="00D56B30">
        <w:rPr>
          <w:rFonts w:asciiTheme="majorHAnsi" w:hAnsiTheme="majorHAnsi" w:cs="Times Roman"/>
          <w:sz w:val="20"/>
          <w:szCs w:val="20"/>
          <w:lang w:val="es-ES_tradnl"/>
        </w:rPr>
        <w:t>mediante memorándum MDI-DM-2013-0356</w:t>
      </w:r>
      <w:r w:rsidR="00A2336C" w:rsidRPr="00D56B30">
        <w:rPr>
          <w:rFonts w:asciiTheme="majorHAnsi" w:hAnsiTheme="majorHAnsi" w:cs="Times Roman"/>
          <w:sz w:val="20"/>
          <w:szCs w:val="20"/>
          <w:lang w:val="es-ES_tradnl"/>
        </w:rPr>
        <w:t>20 de junio de 2013</w:t>
      </w:r>
      <w:r w:rsidR="003D44BB" w:rsidRPr="00D56B30">
        <w:rPr>
          <w:rFonts w:asciiTheme="majorHAnsi" w:hAnsiTheme="majorHAnsi" w:cs="Times Roman"/>
          <w:sz w:val="20"/>
          <w:szCs w:val="20"/>
          <w:lang w:val="es-ES_tradnl"/>
        </w:rPr>
        <w:t>,</w:t>
      </w:r>
      <w:r w:rsidRPr="00D56B30">
        <w:rPr>
          <w:rFonts w:asciiTheme="majorHAnsi" w:hAnsiTheme="majorHAnsi" w:cs="Times Roman"/>
          <w:sz w:val="20"/>
          <w:szCs w:val="20"/>
          <w:lang w:val="es-ES_tradnl"/>
        </w:rPr>
        <w:t xml:space="preserve"> dispuso la conformación de una </w:t>
      </w:r>
      <w:r w:rsidR="002D2439" w:rsidRPr="00D56B30">
        <w:rPr>
          <w:rFonts w:asciiTheme="majorHAnsi" w:hAnsiTheme="majorHAnsi" w:cs="Times Roman"/>
          <w:sz w:val="20"/>
          <w:szCs w:val="20"/>
          <w:lang w:val="es-ES_tradnl"/>
        </w:rPr>
        <w:t>c</w:t>
      </w:r>
      <w:r w:rsidRPr="00D56B30">
        <w:rPr>
          <w:rFonts w:asciiTheme="majorHAnsi" w:hAnsiTheme="majorHAnsi" w:cs="Times Roman"/>
          <w:sz w:val="20"/>
          <w:szCs w:val="20"/>
          <w:lang w:val="es-ES_tradnl"/>
        </w:rPr>
        <w:t>omisión</w:t>
      </w:r>
      <w:r w:rsidR="00D50360" w:rsidRPr="00D56B30">
        <w:rPr>
          <w:rFonts w:asciiTheme="majorHAnsi" w:hAnsiTheme="majorHAnsi" w:cs="Times Roman"/>
          <w:sz w:val="20"/>
          <w:szCs w:val="20"/>
          <w:lang w:val="es-ES_tradnl"/>
        </w:rPr>
        <w:t xml:space="preserve"> </w:t>
      </w:r>
      <w:r w:rsidRPr="00D56B30">
        <w:rPr>
          <w:rFonts w:asciiTheme="majorHAnsi" w:hAnsiTheme="majorHAnsi" w:cs="Times Roman"/>
          <w:sz w:val="20"/>
          <w:szCs w:val="20"/>
          <w:lang w:val="es-ES_tradnl"/>
        </w:rPr>
        <w:t>par</w:t>
      </w:r>
      <w:r w:rsidR="00E0680F" w:rsidRPr="00D56B30">
        <w:rPr>
          <w:rFonts w:asciiTheme="majorHAnsi" w:hAnsiTheme="majorHAnsi" w:cs="Times Roman"/>
          <w:sz w:val="20"/>
          <w:szCs w:val="20"/>
          <w:lang w:val="es-ES_tradnl"/>
        </w:rPr>
        <w:t>a la investigación</w:t>
      </w:r>
      <w:r w:rsidRPr="00D56B30">
        <w:rPr>
          <w:rFonts w:asciiTheme="majorHAnsi" w:hAnsiTheme="majorHAnsi" w:cs="Times Roman"/>
          <w:sz w:val="20"/>
          <w:szCs w:val="20"/>
          <w:lang w:val="es-ES_tradnl"/>
        </w:rPr>
        <w:t xml:space="preserve"> de los hechos</w:t>
      </w:r>
      <w:r w:rsidR="004D4522" w:rsidRPr="00D56B30">
        <w:rPr>
          <w:rFonts w:asciiTheme="majorHAnsi" w:hAnsiTheme="majorHAnsi" w:cs="Times Roman"/>
          <w:sz w:val="20"/>
          <w:szCs w:val="20"/>
          <w:lang w:val="es-ES_tradnl"/>
        </w:rPr>
        <w:t xml:space="preserve">. </w:t>
      </w:r>
      <w:r w:rsidR="002D2439" w:rsidRPr="00D56B30">
        <w:rPr>
          <w:rFonts w:asciiTheme="majorHAnsi" w:hAnsiTheme="majorHAnsi" w:cs="Times Roman"/>
          <w:sz w:val="20"/>
          <w:szCs w:val="20"/>
          <w:lang w:val="es-ES_tradnl"/>
        </w:rPr>
        <w:t>Así</w:t>
      </w:r>
      <w:r w:rsidR="004D4522" w:rsidRPr="00D56B30">
        <w:rPr>
          <w:rFonts w:asciiTheme="majorHAnsi" w:hAnsiTheme="majorHAnsi" w:cs="Times Roman"/>
          <w:sz w:val="20"/>
          <w:szCs w:val="20"/>
          <w:lang w:val="es-ES_tradnl"/>
        </w:rPr>
        <w:t xml:space="preserve">, en septiembre de 2013 </w:t>
      </w:r>
      <w:r w:rsidR="003D44BB" w:rsidRPr="00D56B30">
        <w:rPr>
          <w:rFonts w:asciiTheme="majorHAnsi" w:hAnsiTheme="majorHAnsi" w:cs="Times Roman"/>
          <w:sz w:val="20"/>
          <w:szCs w:val="20"/>
          <w:lang w:val="es-ES_tradnl"/>
        </w:rPr>
        <w:t>el</w:t>
      </w:r>
      <w:r w:rsidR="00296594" w:rsidRPr="00D56B30">
        <w:rPr>
          <w:rFonts w:asciiTheme="majorHAnsi" w:hAnsiTheme="majorHAnsi" w:cs="Times Roman"/>
          <w:sz w:val="20"/>
          <w:szCs w:val="20"/>
          <w:lang w:val="es-ES_tradnl"/>
        </w:rPr>
        <w:t xml:space="preserve"> </w:t>
      </w:r>
      <w:r w:rsidR="004D4522" w:rsidRPr="00D56B30">
        <w:rPr>
          <w:rFonts w:asciiTheme="majorHAnsi" w:hAnsiTheme="majorHAnsi" w:cs="Times Roman"/>
          <w:sz w:val="20"/>
          <w:szCs w:val="20"/>
          <w:lang w:val="es-ES_tradnl"/>
        </w:rPr>
        <w:t>Ministerio del Interior contrató a</w:t>
      </w:r>
      <w:r w:rsidR="004D4522" w:rsidRPr="00D56B30">
        <w:rPr>
          <w:rFonts w:asciiTheme="majorHAnsi" w:hAnsiTheme="majorHAnsi" w:cs="Times Roman"/>
          <w:i/>
          <w:iCs/>
          <w:sz w:val="20"/>
          <w:szCs w:val="20"/>
          <w:lang w:val="es-ES_tradnl"/>
        </w:rPr>
        <w:t xml:space="preserve"> “Forensic Consultoría Ltda. Pericias Forenses”</w:t>
      </w:r>
      <w:r w:rsidR="004D4522" w:rsidRPr="00D56B30">
        <w:rPr>
          <w:rFonts w:asciiTheme="majorHAnsi" w:hAnsiTheme="majorHAnsi" w:cs="Times Roman"/>
          <w:sz w:val="20"/>
          <w:szCs w:val="20"/>
          <w:lang w:val="es-ES_tradnl"/>
        </w:rPr>
        <w:t xml:space="preserve">, para que realice una consultoría </w:t>
      </w:r>
      <w:r w:rsidR="00337160" w:rsidRPr="00D56B30">
        <w:rPr>
          <w:rFonts w:asciiTheme="majorHAnsi" w:hAnsiTheme="majorHAnsi" w:cs="Times Roman"/>
          <w:sz w:val="20"/>
          <w:szCs w:val="20"/>
          <w:lang w:val="es-ES_tradnl"/>
        </w:rPr>
        <w:t>sobre</w:t>
      </w:r>
      <w:r w:rsidR="00296594" w:rsidRPr="00D56B30">
        <w:rPr>
          <w:rFonts w:asciiTheme="majorHAnsi" w:hAnsiTheme="majorHAnsi" w:cs="Times Roman"/>
          <w:sz w:val="20"/>
          <w:szCs w:val="20"/>
          <w:lang w:val="es-ES_tradnl"/>
        </w:rPr>
        <w:t xml:space="preserve"> las circunstancias </w:t>
      </w:r>
      <w:r w:rsidR="004D4522" w:rsidRPr="00D56B30">
        <w:rPr>
          <w:rFonts w:asciiTheme="majorHAnsi" w:hAnsiTheme="majorHAnsi" w:cs="Times Roman"/>
          <w:sz w:val="20"/>
          <w:szCs w:val="20"/>
          <w:lang w:val="es-ES_tradnl"/>
        </w:rPr>
        <w:t xml:space="preserve">de la muerte de la presunta víctima. </w:t>
      </w:r>
      <w:r w:rsidR="002D2439" w:rsidRPr="00D56B30">
        <w:rPr>
          <w:rFonts w:asciiTheme="majorHAnsi" w:hAnsiTheme="majorHAnsi" w:cs="Times Roman"/>
          <w:sz w:val="20"/>
          <w:szCs w:val="20"/>
          <w:lang w:val="es-ES_tradnl"/>
        </w:rPr>
        <w:t>E</w:t>
      </w:r>
      <w:r w:rsidR="004D4522" w:rsidRPr="00D56B30">
        <w:rPr>
          <w:rFonts w:asciiTheme="majorHAnsi" w:hAnsiTheme="majorHAnsi" w:cs="Helvetica"/>
          <w:sz w:val="20"/>
          <w:szCs w:val="20"/>
          <w:lang w:val="es-ES_tradnl"/>
        </w:rPr>
        <w:t xml:space="preserve">l </w:t>
      </w:r>
      <w:r w:rsidR="009438A2" w:rsidRPr="00D56B30">
        <w:rPr>
          <w:rFonts w:asciiTheme="majorHAnsi" w:hAnsiTheme="majorHAnsi" w:cs="Helvetica"/>
          <w:sz w:val="20"/>
          <w:szCs w:val="20"/>
          <w:lang w:val="es-ES_tradnl"/>
        </w:rPr>
        <w:t xml:space="preserve">29 de noviembre de 2013, </w:t>
      </w:r>
      <w:r w:rsidR="002D2439" w:rsidRPr="00D56B30">
        <w:rPr>
          <w:rFonts w:asciiTheme="majorHAnsi" w:hAnsiTheme="majorHAnsi" w:cs="Helvetica"/>
          <w:sz w:val="20"/>
          <w:szCs w:val="20"/>
          <w:lang w:val="es-ES_tradnl"/>
        </w:rPr>
        <w:t xml:space="preserve">esta consultora remitió su infirme final al Ministerio del Interior. </w:t>
      </w:r>
    </w:p>
    <w:p w14:paraId="058EB3FD" w14:textId="57A883E9" w:rsidR="00BC64E8" w:rsidRPr="00D56B30" w:rsidRDefault="003F721C"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t xml:space="preserve">El </w:t>
      </w:r>
      <w:r w:rsidR="00D50360" w:rsidRPr="00D56B30">
        <w:rPr>
          <w:rFonts w:asciiTheme="majorHAnsi" w:hAnsiTheme="majorHAnsi"/>
          <w:sz w:val="20"/>
          <w:szCs w:val="20"/>
          <w:lang w:val="es-ES_tradnl"/>
        </w:rPr>
        <w:t>30 de enero de 2014</w:t>
      </w:r>
      <w:r w:rsidRPr="00D56B30">
        <w:rPr>
          <w:rFonts w:asciiTheme="majorHAnsi" w:hAnsiTheme="majorHAnsi"/>
          <w:sz w:val="20"/>
          <w:szCs w:val="20"/>
          <w:lang w:val="es-ES_tradnl"/>
        </w:rPr>
        <w:t xml:space="preserve"> el padre de la presunta víctima </w:t>
      </w:r>
      <w:r w:rsidR="00EB0B61" w:rsidRPr="00D56B30">
        <w:rPr>
          <w:rFonts w:asciiTheme="majorHAnsi" w:hAnsiTheme="majorHAnsi"/>
          <w:sz w:val="20"/>
          <w:szCs w:val="20"/>
          <w:lang w:val="es-ES_tradnl"/>
        </w:rPr>
        <w:t>solicit</w:t>
      </w:r>
      <w:r w:rsidR="00EB0B61" w:rsidRPr="00D56B30">
        <w:rPr>
          <w:rFonts w:asciiTheme="majorHAnsi" w:hAnsiTheme="majorHAnsi" w:cs="Times Roman"/>
          <w:sz w:val="20"/>
          <w:szCs w:val="20"/>
          <w:lang w:val="es-ES_tradnl"/>
        </w:rPr>
        <w:t>ó</w:t>
      </w:r>
      <w:r w:rsidR="00D50360" w:rsidRPr="00D56B30">
        <w:rPr>
          <w:rFonts w:asciiTheme="majorHAnsi" w:hAnsiTheme="majorHAnsi"/>
          <w:sz w:val="20"/>
          <w:szCs w:val="20"/>
          <w:lang w:val="es-ES_tradnl"/>
        </w:rPr>
        <w:t xml:space="preserve"> </w:t>
      </w:r>
      <w:r w:rsidRPr="00D56B30">
        <w:rPr>
          <w:rFonts w:asciiTheme="majorHAnsi" w:hAnsiTheme="majorHAnsi"/>
          <w:sz w:val="20"/>
          <w:szCs w:val="20"/>
          <w:lang w:val="es-ES_tradnl"/>
        </w:rPr>
        <w:t>al</w:t>
      </w:r>
      <w:r w:rsidR="00D50360" w:rsidRPr="00D56B30">
        <w:rPr>
          <w:rFonts w:asciiTheme="majorHAnsi" w:hAnsiTheme="majorHAnsi"/>
          <w:sz w:val="20"/>
          <w:szCs w:val="20"/>
          <w:lang w:val="es-ES_tradnl"/>
        </w:rPr>
        <w:t xml:space="preserve"> Ministerio del Interior</w:t>
      </w:r>
      <w:r w:rsidRPr="00D56B30">
        <w:rPr>
          <w:rFonts w:asciiTheme="majorHAnsi" w:hAnsiTheme="majorHAnsi"/>
          <w:sz w:val="20"/>
          <w:szCs w:val="20"/>
          <w:lang w:val="es-ES_tradnl"/>
        </w:rPr>
        <w:t xml:space="preserve"> solicitó la información relevante de la mencionada “comisión de investigación”, pero esta le fue denegada. </w:t>
      </w:r>
      <w:r w:rsidR="00A2336C" w:rsidRPr="00D56B30">
        <w:rPr>
          <w:rFonts w:asciiTheme="majorHAnsi" w:hAnsiTheme="majorHAnsi"/>
          <w:sz w:val="20"/>
          <w:szCs w:val="20"/>
          <w:lang w:val="es-ES_tradnl"/>
        </w:rPr>
        <w:t>Sin embarg</w:t>
      </w:r>
      <w:r w:rsidR="00E32AE0" w:rsidRPr="00D56B30">
        <w:rPr>
          <w:rFonts w:asciiTheme="majorHAnsi" w:hAnsiTheme="majorHAnsi"/>
          <w:sz w:val="20"/>
          <w:szCs w:val="20"/>
          <w:lang w:val="es-ES_tradnl"/>
        </w:rPr>
        <w:t>o</w:t>
      </w:r>
      <w:r w:rsidR="00A2336C" w:rsidRPr="00D56B30">
        <w:rPr>
          <w:rFonts w:asciiTheme="majorHAnsi" w:hAnsiTheme="majorHAnsi"/>
          <w:sz w:val="20"/>
          <w:szCs w:val="20"/>
          <w:lang w:val="es-ES_tradnl"/>
        </w:rPr>
        <w:t xml:space="preserve">, </w:t>
      </w:r>
      <w:r w:rsidR="003475DA" w:rsidRPr="00D56B30">
        <w:rPr>
          <w:rFonts w:asciiTheme="majorHAnsi" w:hAnsiTheme="majorHAnsi"/>
          <w:sz w:val="20"/>
          <w:szCs w:val="20"/>
          <w:lang w:val="es-ES_tradnl"/>
        </w:rPr>
        <w:t>mediante</w:t>
      </w:r>
      <w:r w:rsidR="00A2336C" w:rsidRPr="00D56B30">
        <w:rPr>
          <w:rFonts w:asciiTheme="majorHAnsi" w:hAnsiTheme="majorHAnsi"/>
          <w:sz w:val="20"/>
          <w:szCs w:val="20"/>
          <w:lang w:val="es-ES_tradnl"/>
        </w:rPr>
        <w:t xml:space="preserve"> una publicación de 16 de mayo de 2014 en </w:t>
      </w:r>
      <w:r w:rsidR="00A2336C" w:rsidRPr="00D56B30">
        <w:rPr>
          <w:rFonts w:asciiTheme="majorHAnsi" w:hAnsiTheme="majorHAnsi"/>
          <w:i/>
          <w:iCs/>
          <w:sz w:val="20"/>
          <w:szCs w:val="20"/>
          <w:lang w:val="es-ES_tradnl"/>
        </w:rPr>
        <w:t>Facebook</w:t>
      </w:r>
      <w:r w:rsidR="00A2336C" w:rsidRPr="00D56B30">
        <w:rPr>
          <w:rFonts w:asciiTheme="majorHAnsi" w:hAnsiTheme="majorHAnsi"/>
          <w:sz w:val="20"/>
          <w:szCs w:val="20"/>
          <w:lang w:val="es-ES_tradnl"/>
        </w:rPr>
        <w:t xml:space="preserve">, </w:t>
      </w:r>
      <w:r w:rsidR="003475DA" w:rsidRPr="00D56B30">
        <w:rPr>
          <w:rFonts w:asciiTheme="majorHAnsi" w:hAnsiTheme="majorHAnsi"/>
          <w:sz w:val="20"/>
          <w:szCs w:val="20"/>
          <w:lang w:val="es-ES_tradnl"/>
        </w:rPr>
        <w:t>los familiares de la presunta víctima se informaron que</w:t>
      </w:r>
      <w:r w:rsidRPr="00D56B30">
        <w:rPr>
          <w:rFonts w:asciiTheme="majorHAnsi" w:hAnsiTheme="majorHAnsi"/>
          <w:sz w:val="20"/>
          <w:szCs w:val="20"/>
          <w:lang w:val="es-ES_tradnl"/>
        </w:rPr>
        <w:t>, a finales de noviembre de 2013,</w:t>
      </w:r>
      <w:r w:rsidR="003475DA" w:rsidRPr="00D56B30">
        <w:rPr>
          <w:rFonts w:asciiTheme="majorHAnsi" w:hAnsiTheme="majorHAnsi"/>
          <w:sz w:val="20"/>
          <w:szCs w:val="20"/>
          <w:lang w:val="es-ES_tradnl"/>
        </w:rPr>
        <w:t xml:space="preserve"> </w:t>
      </w:r>
      <w:r w:rsidR="00EB0B61" w:rsidRPr="00D56B30">
        <w:rPr>
          <w:rFonts w:asciiTheme="majorHAnsi" w:hAnsiTheme="majorHAnsi"/>
          <w:sz w:val="20"/>
          <w:szCs w:val="20"/>
          <w:lang w:val="es-ES_tradnl"/>
        </w:rPr>
        <w:t>la consultor</w:t>
      </w:r>
      <w:r w:rsidRPr="00D56B30">
        <w:rPr>
          <w:rFonts w:asciiTheme="majorHAnsi" w:hAnsiTheme="majorHAnsi"/>
          <w:sz w:val="20"/>
          <w:szCs w:val="20"/>
          <w:lang w:val="es-ES_tradnl"/>
        </w:rPr>
        <w:t>a había entregado su</w:t>
      </w:r>
      <w:r w:rsidR="00911E4D" w:rsidRPr="00D56B30">
        <w:rPr>
          <w:rFonts w:asciiTheme="majorHAnsi" w:hAnsiTheme="majorHAnsi"/>
          <w:sz w:val="20"/>
          <w:szCs w:val="20"/>
          <w:lang w:val="es-ES_tradnl"/>
        </w:rPr>
        <w:t xml:space="preserve"> </w:t>
      </w:r>
      <w:r w:rsidR="00D50360" w:rsidRPr="00D56B30">
        <w:rPr>
          <w:rFonts w:asciiTheme="majorHAnsi" w:hAnsiTheme="majorHAnsi"/>
          <w:sz w:val="20"/>
          <w:szCs w:val="20"/>
          <w:lang w:val="es-ES_tradnl"/>
        </w:rPr>
        <w:t xml:space="preserve">informe </w:t>
      </w:r>
      <w:r w:rsidR="00EB0B61" w:rsidRPr="00D56B30">
        <w:rPr>
          <w:rFonts w:asciiTheme="majorHAnsi" w:hAnsiTheme="majorHAnsi"/>
          <w:sz w:val="20"/>
          <w:szCs w:val="20"/>
          <w:lang w:val="es-ES_tradnl"/>
        </w:rPr>
        <w:t xml:space="preserve">final con las observaciones subsanadas </w:t>
      </w:r>
      <w:r w:rsidR="00D50360" w:rsidRPr="00D56B30">
        <w:rPr>
          <w:rFonts w:asciiTheme="majorHAnsi" w:hAnsiTheme="majorHAnsi"/>
          <w:sz w:val="20"/>
          <w:szCs w:val="20"/>
          <w:lang w:val="es-ES_tradnl"/>
        </w:rPr>
        <w:t>a</w:t>
      </w:r>
      <w:r w:rsidR="00E32AE0" w:rsidRPr="00D56B30">
        <w:rPr>
          <w:rFonts w:asciiTheme="majorHAnsi" w:hAnsiTheme="majorHAnsi"/>
          <w:sz w:val="20"/>
          <w:szCs w:val="20"/>
          <w:lang w:val="es-ES_tradnl"/>
        </w:rPr>
        <w:t>l Ministerio</w:t>
      </w:r>
      <w:r w:rsidR="00D50360" w:rsidRPr="00D56B30">
        <w:rPr>
          <w:rFonts w:asciiTheme="majorHAnsi" w:hAnsiTheme="majorHAnsi"/>
          <w:sz w:val="20"/>
          <w:szCs w:val="20"/>
          <w:lang w:val="es-ES_tradnl"/>
        </w:rPr>
        <w:t xml:space="preserve">. </w:t>
      </w:r>
    </w:p>
    <w:p w14:paraId="0E9662BE" w14:textId="5C9B3275" w:rsidR="00BC64E8" w:rsidRPr="00D56B30" w:rsidRDefault="003F721C" w:rsidP="00D13C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Lucida Bright"/>
          <w:sz w:val="20"/>
          <w:szCs w:val="20"/>
          <w:lang w:val="es-ES_tradnl"/>
        </w:rPr>
        <w:t>E</w:t>
      </w:r>
      <w:r w:rsidR="002E2015" w:rsidRPr="00D56B30">
        <w:rPr>
          <w:rFonts w:asciiTheme="majorHAnsi" w:hAnsiTheme="majorHAnsi" w:cs="Lucida Bright"/>
          <w:sz w:val="20"/>
          <w:szCs w:val="20"/>
          <w:lang w:val="es-ES_tradnl"/>
        </w:rPr>
        <w:t xml:space="preserve">l </w:t>
      </w:r>
      <w:r w:rsidR="00932CC2" w:rsidRPr="00D56B30">
        <w:rPr>
          <w:rFonts w:asciiTheme="majorHAnsi" w:hAnsiTheme="majorHAnsi" w:cs="Lucida Bright"/>
          <w:sz w:val="20"/>
          <w:szCs w:val="20"/>
          <w:lang w:val="es-ES_tradnl"/>
        </w:rPr>
        <w:t>20 de mayo de 2014</w:t>
      </w:r>
      <w:r w:rsidRPr="00D56B30">
        <w:rPr>
          <w:rFonts w:asciiTheme="majorHAnsi" w:hAnsiTheme="majorHAnsi" w:cs="Lucida Bright"/>
          <w:sz w:val="20"/>
          <w:szCs w:val="20"/>
          <w:lang w:val="es-ES_tradnl"/>
        </w:rPr>
        <w:t xml:space="preserve"> el padre de la presunta víctima </w:t>
      </w:r>
      <w:r w:rsidR="000B5665" w:rsidRPr="00D56B30">
        <w:rPr>
          <w:rFonts w:asciiTheme="majorHAnsi" w:hAnsiTheme="majorHAnsi" w:cs="Lucida Bright"/>
          <w:sz w:val="20"/>
          <w:szCs w:val="20"/>
          <w:lang w:val="es-ES_tradnl"/>
        </w:rPr>
        <w:t xml:space="preserve">presentó </w:t>
      </w:r>
      <w:r w:rsidR="00932CC2" w:rsidRPr="00D56B30">
        <w:rPr>
          <w:rFonts w:asciiTheme="majorHAnsi" w:hAnsiTheme="majorHAnsi" w:cs="Lucida Bright"/>
          <w:sz w:val="20"/>
          <w:szCs w:val="20"/>
          <w:lang w:val="es-ES_tradnl"/>
        </w:rPr>
        <w:t>nuevamente un escrito ante el Ministerio del Interior, solicitando la entrega de las copias certificadas</w:t>
      </w:r>
      <w:r w:rsidRPr="00D56B30">
        <w:rPr>
          <w:rFonts w:asciiTheme="majorHAnsi" w:hAnsiTheme="majorHAnsi" w:cs="Lucida Bright"/>
          <w:sz w:val="20"/>
          <w:szCs w:val="20"/>
          <w:lang w:val="es-ES_tradnl"/>
        </w:rPr>
        <w:t>.</w:t>
      </w:r>
      <w:r w:rsidR="000265CA" w:rsidRPr="00D56B30">
        <w:rPr>
          <w:rFonts w:asciiTheme="majorHAnsi" w:hAnsiTheme="majorHAnsi" w:cs="Lucida Bright"/>
          <w:sz w:val="20"/>
          <w:szCs w:val="20"/>
          <w:lang w:val="es-ES_tradnl"/>
        </w:rPr>
        <w:t xml:space="preserve"> </w:t>
      </w:r>
      <w:r w:rsidRPr="00D56B30">
        <w:rPr>
          <w:rFonts w:asciiTheme="majorHAnsi" w:hAnsiTheme="majorHAnsi" w:cs="Lucida Bright"/>
          <w:sz w:val="20"/>
          <w:szCs w:val="20"/>
          <w:lang w:val="es-ES_tradnl"/>
        </w:rPr>
        <w:t>A</w:t>
      </w:r>
      <w:r w:rsidR="000265CA" w:rsidRPr="00D56B30">
        <w:rPr>
          <w:rFonts w:asciiTheme="majorHAnsi" w:hAnsiTheme="majorHAnsi" w:cs="Lucida Bright"/>
          <w:sz w:val="20"/>
          <w:szCs w:val="20"/>
          <w:lang w:val="es-ES_tradnl"/>
        </w:rPr>
        <w:t>nte la</w:t>
      </w:r>
      <w:r w:rsidR="00932CC2" w:rsidRPr="00D56B30">
        <w:rPr>
          <w:rFonts w:asciiTheme="majorHAnsi" w:hAnsiTheme="majorHAnsi" w:cs="Lucida Bright"/>
          <w:sz w:val="20"/>
          <w:szCs w:val="20"/>
          <w:lang w:val="es-ES_tradnl"/>
        </w:rPr>
        <w:t xml:space="preserve"> falta de respuesta el 22 de octubre de 2014 </w:t>
      </w:r>
      <w:r w:rsidR="000265CA" w:rsidRPr="00D56B30">
        <w:rPr>
          <w:rFonts w:asciiTheme="majorHAnsi" w:hAnsiTheme="majorHAnsi" w:cs="Lucida Bright"/>
          <w:sz w:val="20"/>
          <w:szCs w:val="20"/>
          <w:lang w:val="es-ES_tradnl"/>
        </w:rPr>
        <w:t>interpus</w:t>
      </w:r>
      <w:r w:rsidR="000265CA" w:rsidRPr="00D56B30">
        <w:rPr>
          <w:rFonts w:asciiTheme="majorHAnsi" w:hAnsiTheme="majorHAnsi"/>
          <w:sz w:val="20"/>
          <w:szCs w:val="20"/>
          <w:lang w:val="es-ES_tradnl"/>
        </w:rPr>
        <w:t>o</w:t>
      </w:r>
      <w:r w:rsidR="00932CC2" w:rsidRPr="00D56B30">
        <w:rPr>
          <w:rFonts w:asciiTheme="majorHAnsi" w:hAnsiTheme="majorHAnsi" w:cs="Lucida Bright"/>
          <w:sz w:val="20"/>
          <w:szCs w:val="20"/>
          <w:lang w:val="es-ES_tradnl"/>
        </w:rPr>
        <w:t xml:space="preserve"> </w:t>
      </w:r>
      <w:r w:rsidRPr="00D56B30">
        <w:rPr>
          <w:rFonts w:asciiTheme="majorHAnsi" w:hAnsiTheme="majorHAnsi" w:cs="Lucida Bright"/>
          <w:sz w:val="20"/>
          <w:szCs w:val="20"/>
          <w:lang w:val="es-ES_tradnl"/>
        </w:rPr>
        <w:t xml:space="preserve">un </w:t>
      </w:r>
      <w:r w:rsidR="00932CC2" w:rsidRPr="00D56B30">
        <w:rPr>
          <w:rFonts w:asciiTheme="majorHAnsi" w:hAnsiTheme="majorHAnsi" w:cs="Lucida Bright"/>
          <w:sz w:val="20"/>
          <w:szCs w:val="20"/>
          <w:lang w:val="es-ES_tradnl"/>
        </w:rPr>
        <w:t xml:space="preserve">recurso constitucional de acceso a la información </w:t>
      </w:r>
      <w:r w:rsidR="00803DE9" w:rsidRPr="00D56B30">
        <w:rPr>
          <w:rFonts w:asciiTheme="majorHAnsi" w:hAnsiTheme="majorHAnsi" w:cs="Lucida Bright"/>
          <w:sz w:val="20"/>
          <w:szCs w:val="20"/>
          <w:lang w:val="es-ES_tradnl"/>
        </w:rPr>
        <w:t>pública</w:t>
      </w:r>
      <w:r w:rsidR="00932CC2" w:rsidRPr="00D56B30">
        <w:rPr>
          <w:rFonts w:asciiTheme="majorHAnsi" w:hAnsiTheme="majorHAnsi" w:cs="Lucida Bright"/>
          <w:sz w:val="20"/>
          <w:szCs w:val="20"/>
          <w:lang w:val="es-ES_tradnl"/>
        </w:rPr>
        <w:t xml:space="preserve"> contra el Ministerio del Interior, causa </w:t>
      </w:r>
      <w:r w:rsidR="00803DE9" w:rsidRPr="00D56B30">
        <w:rPr>
          <w:rFonts w:asciiTheme="majorHAnsi" w:hAnsiTheme="majorHAnsi" w:cs="Lucida Bright"/>
          <w:sz w:val="20"/>
          <w:szCs w:val="20"/>
          <w:lang w:val="es-ES_tradnl"/>
        </w:rPr>
        <w:t xml:space="preserve">que </w:t>
      </w:r>
      <w:r w:rsidR="00932CC2" w:rsidRPr="00D56B30">
        <w:rPr>
          <w:rFonts w:asciiTheme="majorHAnsi" w:hAnsiTheme="majorHAnsi" w:cs="Lucida Bright"/>
          <w:sz w:val="20"/>
          <w:szCs w:val="20"/>
          <w:lang w:val="es-ES_tradnl"/>
        </w:rPr>
        <w:t>fue conocida por el Juez de Garantías Penales</w:t>
      </w:r>
      <w:r w:rsidRPr="00D56B30">
        <w:rPr>
          <w:rFonts w:asciiTheme="majorHAnsi" w:hAnsiTheme="majorHAnsi" w:cs="Lucida Bright"/>
          <w:sz w:val="20"/>
          <w:szCs w:val="20"/>
          <w:lang w:val="es-ES_tradnl"/>
        </w:rPr>
        <w:t>;</w:t>
      </w:r>
      <w:r w:rsidR="00932CC2" w:rsidRPr="00D56B30">
        <w:rPr>
          <w:rFonts w:asciiTheme="majorHAnsi" w:hAnsiTheme="majorHAnsi" w:cs="Lucida Bright"/>
          <w:sz w:val="20"/>
          <w:szCs w:val="20"/>
          <w:lang w:val="es-ES_tradnl"/>
        </w:rPr>
        <w:t xml:space="preserve"> el cual mediante sentencia de 2 de diciembre de 2014 concedió </w:t>
      </w:r>
      <w:r w:rsidR="00803DE9" w:rsidRPr="00D56B30">
        <w:rPr>
          <w:rFonts w:asciiTheme="majorHAnsi" w:hAnsiTheme="majorHAnsi" w:cs="Lucida Bright"/>
          <w:sz w:val="20"/>
          <w:szCs w:val="20"/>
          <w:lang w:val="es-ES_tradnl"/>
        </w:rPr>
        <w:t>el recurso, ordenando la</w:t>
      </w:r>
      <w:r w:rsidR="00932CC2" w:rsidRPr="00D56B30">
        <w:rPr>
          <w:rFonts w:asciiTheme="majorHAnsi" w:hAnsiTheme="majorHAnsi" w:cs="Lucida Bright"/>
          <w:sz w:val="20"/>
          <w:szCs w:val="20"/>
          <w:lang w:val="es-ES_tradnl"/>
        </w:rPr>
        <w:t xml:space="preserve"> entrega de </w:t>
      </w:r>
      <w:r w:rsidR="000265CA" w:rsidRPr="00D56B30">
        <w:rPr>
          <w:rFonts w:asciiTheme="majorHAnsi" w:hAnsiTheme="majorHAnsi" w:cs="Lucida Bright"/>
          <w:sz w:val="20"/>
          <w:szCs w:val="20"/>
          <w:lang w:val="es-ES_tradnl"/>
        </w:rPr>
        <w:t xml:space="preserve">las </w:t>
      </w:r>
      <w:r w:rsidR="00932CC2" w:rsidRPr="00D56B30">
        <w:rPr>
          <w:rFonts w:asciiTheme="majorHAnsi" w:hAnsiTheme="majorHAnsi" w:cs="Lucida Bright"/>
          <w:sz w:val="20"/>
          <w:szCs w:val="20"/>
          <w:lang w:val="es-ES_tradnl"/>
        </w:rPr>
        <w:t>copias certificada</w:t>
      </w:r>
      <w:r w:rsidR="000265CA" w:rsidRPr="00D56B30">
        <w:rPr>
          <w:rFonts w:asciiTheme="majorHAnsi" w:hAnsiTheme="majorHAnsi" w:cs="Lucida Bright"/>
          <w:sz w:val="20"/>
          <w:szCs w:val="20"/>
          <w:lang w:val="es-ES_tradnl"/>
        </w:rPr>
        <w:t>s</w:t>
      </w:r>
      <w:r w:rsidR="00932CC2" w:rsidRPr="00D56B30">
        <w:rPr>
          <w:rFonts w:asciiTheme="majorHAnsi" w:hAnsiTheme="majorHAnsi" w:cs="Lucida Bright"/>
          <w:sz w:val="20"/>
          <w:szCs w:val="20"/>
          <w:lang w:val="es-ES_tradnl"/>
        </w:rPr>
        <w:t xml:space="preserve">. </w:t>
      </w:r>
      <w:r w:rsidRPr="00D56B30">
        <w:rPr>
          <w:rFonts w:asciiTheme="majorHAnsi" w:hAnsiTheme="majorHAnsi" w:cs="Lucida Bright"/>
          <w:sz w:val="20"/>
          <w:szCs w:val="20"/>
          <w:lang w:val="es-ES_tradnl"/>
        </w:rPr>
        <w:t>E</w:t>
      </w:r>
      <w:r w:rsidR="00932CC2" w:rsidRPr="00D56B30">
        <w:rPr>
          <w:rFonts w:asciiTheme="majorHAnsi" w:hAnsiTheme="majorHAnsi" w:cs="Lucida Bright"/>
          <w:sz w:val="20"/>
          <w:szCs w:val="20"/>
          <w:lang w:val="es-ES_tradnl"/>
        </w:rPr>
        <w:t>l Ministerio del Interior apel</w:t>
      </w:r>
      <w:r w:rsidR="00A4441D" w:rsidRPr="00D56B30">
        <w:rPr>
          <w:rFonts w:asciiTheme="majorHAnsi" w:hAnsiTheme="majorHAnsi"/>
          <w:sz w:val="20"/>
          <w:szCs w:val="20"/>
          <w:lang w:val="es-ES_tradnl"/>
        </w:rPr>
        <w:t>ó</w:t>
      </w:r>
      <w:r w:rsidR="00932CC2" w:rsidRPr="00D56B30">
        <w:rPr>
          <w:rFonts w:asciiTheme="majorHAnsi" w:hAnsiTheme="majorHAnsi" w:cs="Lucida Bright"/>
          <w:sz w:val="20"/>
          <w:szCs w:val="20"/>
          <w:lang w:val="es-ES_tradnl"/>
        </w:rPr>
        <w:t xml:space="preserve"> </w:t>
      </w:r>
      <w:r w:rsidRPr="00D56B30">
        <w:rPr>
          <w:rFonts w:asciiTheme="majorHAnsi" w:hAnsiTheme="majorHAnsi" w:cs="Lucida Bright"/>
          <w:sz w:val="20"/>
          <w:szCs w:val="20"/>
          <w:lang w:val="es-ES_tradnl"/>
        </w:rPr>
        <w:t>esta</w:t>
      </w:r>
      <w:r w:rsidR="00932CC2" w:rsidRPr="00D56B30">
        <w:rPr>
          <w:rFonts w:asciiTheme="majorHAnsi" w:hAnsiTheme="majorHAnsi" w:cs="Lucida Bright"/>
          <w:sz w:val="20"/>
          <w:szCs w:val="20"/>
          <w:lang w:val="es-ES_tradnl"/>
        </w:rPr>
        <w:t xml:space="preserve"> decisión</w:t>
      </w:r>
      <w:r w:rsidRPr="00D56B30">
        <w:rPr>
          <w:rFonts w:asciiTheme="majorHAnsi" w:hAnsiTheme="majorHAnsi" w:cs="Lucida Bright"/>
          <w:sz w:val="20"/>
          <w:szCs w:val="20"/>
          <w:lang w:val="es-ES_tradnl"/>
        </w:rPr>
        <w:t>;</w:t>
      </w:r>
      <w:r w:rsidR="00932CC2" w:rsidRPr="00D56B30">
        <w:rPr>
          <w:rFonts w:asciiTheme="majorHAnsi" w:hAnsiTheme="majorHAnsi" w:cs="Lucida Bright"/>
          <w:sz w:val="20"/>
          <w:szCs w:val="20"/>
          <w:lang w:val="es-ES_tradnl"/>
        </w:rPr>
        <w:t xml:space="preserve"> </w:t>
      </w:r>
      <w:r w:rsidR="00803DE9" w:rsidRPr="00D56B30">
        <w:rPr>
          <w:rFonts w:asciiTheme="majorHAnsi" w:hAnsiTheme="majorHAnsi" w:cs="Lucida Bright"/>
          <w:sz w:val="20"/>
          <w:szCs w:val="20"/>
          <w:lang w:val="es-ES_tradnl"/>
        </w:rPr>
        <w:t>pero</w:t>
      </w:r>
      <w:r w:rsidR="00E771C9" w:rsidRPr="00D56B30">
        <w:rPr>
          <w:rFonts w:asciiTheme="majorHAnsi" w:hAnsiTheme="majorHAnsi" w:cs="Lucida Bright"/>
          <w:sz w:val="20"/>
          <w:szCs w:val="20"/>
          <w:lang w:val="es-ES_tradnl"/>
        </w:rPr>
        <w:t xml:space="preserve"> la Sala de lo Civil y de lo Mercantil de la Corte Provincial de Justicia</w:t>
      </w:r>
      <w:r w:rsidR="000265CA" w:rsidRPr="00D56B30">
        <w:rPr>
          <w:rFonts w:asciiTheme="majorHAnsi" w:hAnsiTheme="majorHAnsi" w:cs="Lucida Bright"/>
          <w:sz w:val="20"/>
          <w:szCs w:val="20"/>
          <w:lang w:val="es-ES_tradnl"/>
        </w:rPr>
        <w:t>,</w:t>
      </w:r>
      <w:r w:rsidR="00E771C9" w:rsidRPr="00D56B30">
        <w:rPr>
          <w:rFonts w:asciiTheme="majorHAnsi" w:hAnsiTheme="majorHAnsi" w:cs="Lucida Bright"/>
          <w:sz w:val="20"/>
          <w:szCs w:val="20"/>
          <w:lang w:val="es-ES_tradnl"/>
        </w:rPr>
        <w:t xml:space="preserve"> mediante sentencia de 3 de febrero de 2014, desech</w:t>
      </w:r>
      <w:r w:rsidR="002D46FE" w:rsidRPr="00D56B30">
        <w:rPr>
          <w:rFonts w:asciiTheme="majorHAnsi" w:hAnsiTheme="majorHAnsi"/>
          <w:sz w:val="20"/>
          <w:szCs w:val="20"/>
          <w:lang w:val="es-ES_tradnl"/>
        </w:rPr>
        <w:t>ó</w:t>
      </w:r>
      <w:r w:rsidR="00E771C9" w:rsidRPr="00D56B30">
        <w:rPr>
          <w:rFonts w:asciiTheme="majorHAnsi" w:hAnsiTheme="majorHAnsi" w:cs="Lucida Bright"/>
          <w:sz w:val="20"/>
          <w:szCs w:val="20"/>
          <w:lang w:val="es-ES_tradnl"/>
        </w:rPr>
        <w:t xml:space="preserve"> el recurso y confirm</w:t>
      </w:r>
      <w:r w:rsidR="00803DE9" w:rsidRPr="00D56B30">
        <w:rPr>
          <w:rFonts w:asciiTheme="majorHAnsi" w:hAnsiTheme="majorHAnsi"/>
          <w:sz w:val="20"/>
          <w:szCs w:val="20"/>
          <w:lang w:val="es-ES_tradnl"/>
        </w:rPr>
        <w:t>ó</w:t>
      </w:r>
      <w:r w:rsidR="00E771C9" w:rsidRPr="00D56B30">
        <w:rPr>
          <w:rFonts w:asciiTheme="majorHAnsi" w:hAnsiTheme="majorHAnsi" w:cs="Lucida Bright"/>
          <w:sz w:val="20"/>
          <w:szCs w:val="20"/>
          <w:lang w:val="es-ES_tradnl"/>
        </w:rPr>
        <w:t xml:space="preserve"> el fallo de primera instancia</w:t>
      </w:r>
      <w:r w:rsidR="00932CC2" w:rsidRPr="00D56B30">
        <w:rPr>
          <w:rFonts w:asciiTheme="majorHAnsi" w:hAnsiTheme="majorHAnsi" w:cs="Lucida Bright"/>
          <w:sz w:val="20"/>
          <w:szCs w:val="20"/>
          <w:lang w:val="es-ES_tradnl"/>
        </w:rPr>
        <w:t xml:space="preserve">. </w:t>
      </w:r>
      <w:r w:rsidR="00D13C06" w:rsidRPr="00D56B30">
        <w:rPr>
          <w:rFonts w:asciiTheme="majorHAnsi" w:hAnsiTheme="majorHAnsi" w:cs="Lucida Bright"/>
          <w:sz w:val="20"/>
          <w:szCs w:val="20"/>
          <w:lang w:val="es-ES_tradnl"/>
        </w:rPr>
        <w:t>A</w:t>
      </w:r>
      <w:r w:rsidR="003174D8" w:rsidRPr="00D56B30">
        <w:rPr>
          <w:rFonts w:asciiTheme="majorHAnsi" w:hAnsiTheme="majorHAnsi" w:cs="Lucida Bright"/>
          <w:sz w:val="20"/>
          <w:szCs w:val="20"/>
          <w:lang w:val="es-ES_tradnl"/>
        </w:rPr>
        <w:t xml:space="preserve"> pesar d</w:t>
      </w:r>
      <w:r w:rsidR="00E50283" w:rsidRPr="00D56B30">
        <w:rPr>
          <w:rFonts w:asciiTheme="majorHAnsi" w:hAnsiTheme="majorHAnsi" w:cs="Lucida Bright"/>
          <w:sz w:val="20"/>
          <w:szCs w:val="20"/>
          <w:lang w:val="es-ES_tradnl"/>
        </w:rPr>
        <w:t>e que el recurso</w:t>
      </w:r>
      <w:r w:rsidR="003174D8" w:rsidRPr="00D56B30">
        <w:rPr>
          <w:rFonts w:asciiTheme="majorHAnsi" w:hAnsiTheme="majorHAnsi" w:cs="Lucida Bright"/>
          <w:sz w:val="20"/>
          <w:szCs w:val="20"/>
          <w:lang w:val="es-ES_tradnl"/>
        </w:rPr>
        <w:t xml:space="preserve"> de acceso a la información </w:t>
      </w:r>
      <w:r w:rsidR="00E50283" w:rsidRPr="00D56B30">
        <w:rPr>
          <w:rFonts w:asciiTheme="majorHAnsi" w:hAnsiTheme="majorHAnsi" w:cs="Lucida Bright"/>
          <w:sz w:val="20"/>
          <w:szCs w:val="20"/>
          <w:lang w:val="es-ES_tradnl"/>
        </w:rPr>
        <w:t xml:space="preserve">pública fue a favor de las presuntas víctimas, </w:t>
      </w:r>
      <w:r w:rsidR="00B805A6" w:rsidRPr="00D56B30">
        <w:rPr>
          <w:rFonts w:asciiTheme="majorHAnsi" w:hAnsiTheme="majorHAnsi" w:cs="Lucida Bright"/>
          <w:sz w:val="20"/>
          <w:szCs w:val="20"/>
          <w:lang w:val="es-ES_tradnl"/>
        </w:rPr>
        <w:t xml:space="preserve">la entrega recién se realizó </w:t>
      </w:r>
      <w:r w:rsidR="003174D8" w:rsidRPr="00D56B30">
        <w:rPr>
          <w:rFonts w:asciiTheme="majorHAnsi" w:hAnsiTheme="majorHAnsi" w:cs="Lucida Bright"/>
          <w:sz w:val="20"/>
          <w:szCs w:val="20"/>
          <w:lang w:val="es-ES_tradnl"/>
        </w:rPr>
        <w:t xml:space="preserve">el 28 de julio de 2015, </w:t>
      </w:r>
      <w:r w:rsidR="00D13C06" w:rsidRPr="00D56B30">
        <w:rPr>
          <w:rFonts w:asciiTheme="majorHAnsi" w:hAnsiTheme="majorHAnsi" w:cs="Lucida Bright"/>
          <w:sz w:val="20"/>
          <w:szCs w:val="20"/>
          <w:lang w:val="es-ES_tradnl"/>
        </w:rPr>
        <w:t xml:space="preserve">tras </w:t>
      </w:r>
      <w:r w:rsidR="003174D8" w:rsidRPr="00D56B30">
        <w:rPr>
          <w:rFonts w:asciiTheme="majorHAnsi" w:hAnsiTheme="majorHAnsi" w:cs="Lucida Bright"/>
          <w:sz w:val="20"/>
          <w:szCs w:val="20"/>
          <w:lang w:val="es-ES_tradnl"/>
        </w:rPr>
        <w:t xml:space="preserve">la presentación </w:t>
      </w:r>
      <w:r w:rsidR="00B805A6" w:rsidRPr="00D56B30">
        <w:rPr>
          <w:rFonts w:asciiTheme="majorHAnsi" w:hAnsiTheme="majorHAnsi" w:cs="Lucida Bright"/>
          <w:sz w:val="20"/>
          <w:szCs w:val="20"/>
          <w:lang w:val="es-ES_tradnl"/>
        </w:rPr>
        <w:t xml:space="preserve">de dos escritos </w:t>
      </w:r>
      <w:r w:rsidR="00D13C06" w:rsidRPr="00D56B30">
        <w:rPr>
          <w:rFonts w:asciiTheme="majorHAnsi" w:hAnsiTheme="majorHAnsi" w:cs="Lucida Bright"/>
          <w:sz w:val="20"/>
          <w:szCs w:val="20"/>
          <w:lang w:val="es-ES_tradnl"/>
        </w:rPr>
        <w:t xml:space="preserve">de insistencia dirigidos por el padre de la presunta víctima al </w:t>
      </w:r>
      <w:r w:rsidR="00B805A6" w:rsidRPr="00D56B30">
        <w:rPr>
          <w:rFonts w:asciiTheme="majorHAnsi" w:hAnsiTheme="majorHAnsi" w:cs="Lucida Bright"/>
          <w:sz w:val="20"/>
          <w:szCs w:val="20"/>
          <w:lang w:val="es-ES_tradnl"/>
        </w:rPr>
        <w:t>Ministerio del Interior</w:t>
      </w:r>
      <w:r w:rsidR="00D13C06" w:rsidRPr="00D56B30">
        <w:rPr>
          <w:rFonts w:asciiTheme="majorHAnsi" w:hAnsiTheme="majorHAnsi" w:cs="Lucida Bright"/>
          <w:sz w:val="20"/>
          <w:szCs w:val="20"/>
          <w:lang w:val="es-ES_tradnl"/>
        </w:rPr>
        <w:t xml:space="preserve">. </w:t>
      </w:r>
    </w:p>
    <w:p w14:paraId="5E651FC1" w14:textId="358AA363" w:rsidR="00BC64E8" w:rsidRPr="00D56B30" w:rsidRDefault="008C1B80"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t>Asimismo,</w:t>
      </w:r>
      <w:r w:rsidR="00A0452C" w:rsidRPr="00D56B30">
        <w:rPr>
          <w:rFonts w:asciiTheme="majorHAnsi" w:hAnsiTheme="majorHAnsi"/>
          <w:bCs/>
          <w:sz w:val="20"/>
          <w:szCs w:val="20"/>
          <w:lang w:val="es-ES_tradnl"/>
        </w:rPr>
        <w:t xml:space="preserve"> </w:t>
      </w:r>
      <w:r w:rsidR="00A61FE2" w:rsidRPr="00D56B30">
        <w:rPr>
          <w:rFonts w:asciiTheme="majorHAnsi" w:hAnsiTheme="majorHAnsi"/>
          <w:bCs/>
          <w:sz w:val="20"/>
          <w:szCs w:val="20"/>
          <w:lang w:val="es-ES_tradnl"/>
        </w:rPr>
        <w:t>denuncia que</w:t>
      </w:r>
      <w:r w:rsidR="002A4FFB" w:rsidRPr="00D56B30">
        <w:rPr>
          <w:rFonts w:asciiTheme="majorHAnsi" w:hAnsiTheme="majorHAnsi"/>
          <w:bCs/>
          <w:sz w:val="20"/>
          <w:szCs w:val="20"/>
          <w:lang w:val="es-ES_tradnl"/>
        </w:rPr>
        <w:t xml:space="preserve"> a pesar </w:t>
      </w:r>
      <w:r w:rsidR="00C85866" w:rsidRPr="00D56B30">
        <w:rPr>
          <w:rFonts w:asciiTheme="majorHAnsi" w:hAnsiTheme="majorHAnsi"/>
          <w:bCs/>
          <w:sz w:val="20"/>
          <w:szCs w:val="20"/>
          <w:lang w:val="es-ES_tradnl"/>
        </w:rPr>
        <w:t xml:space="preserve">de la recomendación de la Comisión Técnica designada por el Ministerio del Interior: </w:t>
      </w:r>
      <w:r w:rsidR="00C85866" w:rsidRPr="00D56B30">
        <w:rPr>
          <w:rFonts w:asciiTheme="majorHAnsi" w:hAnsiTheme="majorHAnsi"/>
          <w:bCs/>
          <w:i/>
          <w:iCs/>
          <w:sz w:val="20"/>
          <w:szCs w:val="20"/>
          <w:lang w:val="es-ES_tradnl"/>
        </w:rPr>
        <w:t>“esta Comisión se permite remitir este informe con todos sus anexos a la Fiscalía General del Estado, para su reconocimiento en intervención en el marco de sus competencias”</w:t>
      </w:r>
      <w:r w:rsidR="00C85866" w:rsidRPr="00D56B30">
        <w:rPr>
          <w:rFonts w:asciiTheme="majorHAnsi" w:hAnsiTheme="majorHAnsi"/>
          <w:bCs/>
          <w:sz w:val="20"/>
          <w:szCs w:val="20"/>
          <w:lang w:val="es-ES_tradnl"/>
        </w:rPr>
        <w:t xml:space="preserve">; y, de los constantes requerimientos de los familiares de la presunta víctima durante casi dos años y medio, </w:t>
      </w:r>
      <w:r w:rsidR="00A61FE2" w:rsidRPr="00D56B30">
        <w:rPr>
          <w:rFonts w:asciiTheme="majorHAnsi" w:hAnsiTheme="majorHAnsi"/>
          <w:bCs/>
          <w:sz w:val="20"/>
          <w:szCs w:val="20"/>
          <w:lang w:val="es-ES_tradnl"/>
        </w:rPr>
        <w:t>la</w:t>
      </w:r>
      <w:r w:rsidR="007236EB" w:rsidRPr="00D56B30">
        <w:rPr>
          <w:rFonts w:asciiTheme="majorHAnsi" w:hAnsiTheme="majorHAnsi"/>
          <w:bCs/>
          <w:sz w:val="20"/>
          <w:szCs w:val="20"/>
          <w:lang w:val="es-ES_tradnl"/>
        </w:rPr>
        <w:t xml:space="preserve"> </w:t>
      </w:r>
      <w:r w:rsidR="00B955E8" w:rsidRPr="00D56B30">
        <w:rPr>
          <w:rFonts w:asciiTheme="majorHAnsi" w:hAnsiTheme="majorHAnsi"/>
          <w:bCs/>
          <w:sz w:val="20"/>
          <w:szCs w:val="20"/>
          <w:lang w:val="es-ES_tradnl"/>
        </w:rPr>
        <w:t>f</w:t>
      </w:r>
      <w:r w:rsidR="007236EB" w:rsidRPr="00D56B30">
        <w:rPr>
          <w:rFonts w:asciiTheme="majorHAnsi" w:hAnsiTheme="majorHAnsi"/>
          <w:bCs/>
          <w:sz w:val="20"/>
          <w:szCs w:val="20"/>
          <w:lang w:val="es-ES_tradnl"/>
        </w:rPr>
        <w:t xml:space="preserve">iscalía no </w:t>
      </w:r>
      <w:r w:rsidR="00C85866" w:rsidRPr="00D56B30">
        <w:rPr>
          <w:rFonts w:asciiTheme="majorHAnsi" w:hAnsiTheme="majorHAnsi"/>
          <w:bCs/>
          <w:sz w:val="20"/>
          <w:szCs w:val="20"/>
          <w:lang w:val="es-ES_tradnl"/>
        </w:rPr>
        <w:t>orden</w:t>
      </w:r>
      <w:r w:rsidRPr="00D56B30">
        <w:rPr>
          <w:rFonts w:asciiTheme="majorHAnsi" w:hAnsiTheme="majorHAnsi"/>
          <w:bCs/>
          <w:sz w:val="20"/>
          <w:szCs w:val="20"/>
          <w:lang w:val="es-ES_tradnl"/>
        </w:rPr>
        <w:t>ó</w:t>
      </w:r>
      <w:r w:rsidR="007236EB" w:rsidRPr="00D56B30">
        <w:rPr>
          <w:rFonts w:asciiTheme="majorHAnsi" w:hAnsiTheme="majorHAnsi"/>
          <w:bCs/>
          <w:sz w:val="20"/>
          <w:szCs w:val="20"/>
          <w:lang w:val="es-ES_tradnl"/>
        </w:rPr>
        <w:t xml:space="preserve"> </w:t>
      </w:r>
      <w:r w:rsidR="00C85866" w:rsidRPr="00D56B30">
        <w:rPr>
          <w:rFonts w:asciiTheme="majorHAnsi" w:hAnsiTheme="majorHAnsi"/>
          <w:bCs/>
          <w:sz w:val="20"/>
          <w:szCs w:val="20"/>
          <w:lang w:val="es-ES_tradnl"/>
        </w:rPr>
        <w:t>l</w:t>
      </w:r>
      <w:r w:rsidR="007236EB" w:rsidRPr="00D56B30">
        <w:rPr>
          <w:rFonts w:asciiTheme="majorHAnsi" w:hAnsiTheme="majorHAnsi"/>
          <w:bCs/>
          <w:sz w:val="20"/>
          <w:szCs w:val="20"/>
          <w:lang w:val="es-ES_tradnl"/>
        </w:rPr>
        <w:t>a reapertura de la investigación</w:t>
      </w:r>
      <w:r w:rsidR="00C85866" w:rsidRPr="00D56B30">
        <w:rPr>
          <w:rFonts w:asciiTheme="majorHAnsi" w:hAnsiTheme="majorHAnsi"/>
          <w:bCs/>
          <w:sz w:val="20"/>
          <w:szCs w:val="20"/>
          <w:lang w:val="es-ES_tradnl"/>
        </w:rPr>
        <w:t>,</w:t>
      </w:r>
      <w:r w:rsidR="007236EB" w:rsidRPr="00D56B30">
        <w:rPr>
          <w:rFonts w:asciiTheme="majorHAnsi" w:hAnsiTheme="majorHAnsi"/>
          <w:bCs/>
          <w:sz w:val="20"/>
          <w:szCs w:val="20"/>
          <w:lang w:val="es-ES_tradnl"/>
        </w:rPr>
        <w:t xml:space="preserve"> </w:t>
      </w:r>
      <w:r w:rsidR="00C31C82" w:rsidRPr="00D56B30">
        <w:rPr>
          <w:rFonts w:asciiTheme="majorHAnsi" w:hAnsiTheme="majorHAnsi"/>
          <w:bCs/>
          <w:sz w:val="20"/>
          <w:szCs w:val="20"/>
          <w:lang w:val="es-ES_tradnl"/>
        </w:rPr>
        <w:t>conforme</w:t>
      </w:r>
      <w:r w:rsidR="007236EB" w:rsidRPr="00D56B30">
        <w:rPr>
          <w:rFonts w:asciiTheme="majorHAnsi" w:hAnsiTheme="majorHAnsi"/>
          <w:bCs/>
          <w:sz w:val="20"/>
          <w:szCs w:val="20"/>
          <w:lang w:val="es-ES_tradnl"/>
        </w:rPr>
        <w:t xml:space="preserve"> </w:t>
      </w:r>
      <w:r w:rsidR="00C31C82" w:rsidRPr="00D56B30">
        <w:rPr>
          <w:rFonts w:asciiTheme="majorHAnsi" w:hAnsiTheme="majorHAnsi"/>
          <w:bCs/>
          <w:sz w:val="20"/>
          <w:szCs w:val="20"/>
          <w:lang w:val="es-ES_tradnl"/>
        </w:rPr>
        <w:t>a</w:t>
      </w:r>
      <w:r w:rsidR="007236EB" w:rsidRPr="00D56B30">
        <w:rPr>
          <w:rFonts w:asciiTheme="majorHAnsi" w:hAnsiTheme="majorHAnsi"/>
          <w:bCs/>
          <w:sz w:val="20"/>
          <w:szCs w:val="20"/>
          <w:lang w:val="es-ES_tradnl"/>
        </w:rPr>
        <w:t>l artículo 586 del Código Orgánico Integral Penal vigente</w:t>
      </w:r>
      <w:r w:rsidRPr="00D56B30">
        <w:rPr>
          <w:rFonts w:asciiTheme="majorHAnsi" w:hAnsiTheme="majorHAnsi"/>
          <w:bCs/>
          <w:sz w:val="20"/>
          <w:szCs w:val="20"/>
          <w:lang w:val="es-ES_tradnl"/>
        </w:rPr>
        <w:t>,</w:t>
      </w:r>
      <w:r w:rsidR="007236EB" w:rsidRPr="00D56B30">
        <w:rPr>
          <w:rFonts w:asciiTheme="majorHAnsi" w:hAnsiTheme="majorHAnsi"/>
          <w:bCs/>
          <w:sz w:val="20"/>
          <w:szCs w:val="20"/>
          <w:lang w:val="es-ES_tradnl"/>
        </w:rPr>
        <w:t xml:space="preserve"> el fiscal </w:t>
      </w:r>
      <w:r w:rsidRPr="00D56B30">
        <w:rPr>
          <w:rFonts w:asciiTheme="majorHAnsi" w:hAnsiTheme="majorHAnsi"/>
          <w:bCs/>
          <w:sz w:val="20"/>
          <w:szCs w:val="20"/>
          <w:lang w:val="es-ES_tradnl"/>
        </w:rPr>
        <w:t xml:space="preserve">podrá </w:t>
      </w:r>
      <w:r w:rsidR="007236EB" w:rsidRPr="00D56B30">
        <w:rPr>
          <w:rFonts w:asciiTheme="majorHAnsi" w:hAnsiTheme="majorHAnsi"/>
          <w:bCs/>
          <w:sz w:val="20"/>
          <w:szCs w:val="20"/>
          <w:lang w:val="es-ES_tradnl"/>
        </w:rPr>
        <w:t>solicitar la reapertura cuando aparezcan nuevos elementos siempre que no esté prescrita la acción</w:t>
      </w:r>
      <w:r w:rsidR="00A61FE2" w:rsidRPr="00D56B30">
        <w:rPr>
          <w:rFonts w:asciiTheme="majorHAnsi" w:hAnsiTheme="majorHAnsi"/>
          <w:bCs/>
          <w:sz w:val="20"/>
          <w:szCs w:val="20"/>
          <w:lang w:val="es-ES_tradnl"/>
        </w:rPr>
        <w:t>.</w:t>
      </w:r>
    </w:p>
    <w:p w14:paraId="4A74227E" w14:textId="21A49AD5" w:rsidR="00BC64E8" w:rsidRPr="00D56B30" w:rsidRDefault="00EB3B2B" w:rsidP="009A52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cs="Times Roman"/>
          <w:sz w:val="20"/>
          <w:szCs w:val="20"/>
          <w:lang w:val="es-ES_tradnl"/>
        </w:rPr>
        <w:t xml:space="preserve"> </w:t>
      </w:r>
      <w:r w:rsidR="00AE5F64" w:rsidRPr="00D56B30">
        <w:rPr>
          <w:rFonts w:asciiTheme="majorHAnsi" w:hAnsiTheme="majorHAnsi" w:cs="Times Roman"/>
          <w:sz w:val="20"/>
          <w:szCs w:val="20"/>
          <w:lang w:val="es-ES_tradnl"/>
        </w:rPr>
        <w:t xml:space="preserve">En atención a </w:t>
      </w:r>
      <w:r w:rsidRPr="00D56B30">
        <w:rPr>
          <w:rFonts w:asciiTheme="majorHAnsi" w:hAnsiTheme="majorHAnsi" w:cs="Times Roman"/>
          <w:sz w:val="20"/>
          <w:szCs w:val="20"/>
          <w:lang w:val="es-ES_tradnl"/>
        </w:rPr>
        <w:t>las consideraciones precedentes</w:t>
      </w:r>
      <w:r w:rsidR="00AE5F64" w:rsidRPr="00D56B30">
        <w:rPr>
          <w:rFonts w:asciiTheme="majorHAnsi" w:hAnsiTheme="majorHAnsi" w:cs="Times Roman"/>
          <w:sz w:val="20"/>
          <w:szCs w:val="20"/>
          <w:lang w:val="es-ES_tradnl"/>
        </w:rPr>
        <w:t xml:space="preserve">, la parte peticionaria alega </w:t>
      </w:r>
      <w:r w:rsidR="00193DAE" w:rsidRPr="00D56B30">
        <w:rPr>
          <w:rFonts w:asciiTheme="majorHAnsi" w:hAnsiTheme="majorHAnsi"/>
          <w:bCs/>
          <w:sz w:val="20"/>
          <w:szCs w:val="20"/>
          <w:lang w:val="es-ES_tradnl"/>
        </w:rPr>
        <w:t>que</w:t>
      </w:r>
      <w:r w:rsidR="001869AF" w:rsidRPr="00D56B30">
        <w:rPr>
          <w:rFonts w:asciiTheme="majorHAnsi" w:hAnsiTheme="majorHAnsi"/>
          <w:bCs/>
          <w:sz w:val="20"/>
          <w:szCs w:val="20"/>
          <w:lang w:val="es-ES_tradnl"/>
        </w:rPr>
        <w:t>: (a)</w:t>
      </w:r>
      <w:r w:rsidR="00193DAE" w:rsidRPr="00D56B30">
        <w:rPr>
          <w:rFonts w:asciiTheme="majorHAnsi" w:hAnsiTheme="majorHAnsi"/>
          <w:bCs/>
          <w:sz w:val="20"/>
          <w:szCs w:val="20"/>
          <w:lang w:val="es-ES_tradnl"/>
        </w:rPr>
        <w:t xml:space="preserve"> las actuaciones de las autoridades estatales configuran omisiones al debido proceso, pues incumplieron con su deber de realizar una adecuada diligenci</w:t>
      </w:r>
      <w:r w:rsidR="00134239" w:rsidRPr="00D56B30">
        <w:rPr>
          <w:rFonts w:asciiTheme="majorHAnsi" w:hAnsiTheme="majorHAnsi"/>
          <w:bCs/>
          <w:sz w:val="20"/>
          <w:szCs w:val="20"/>
          <w:lang w:val="es-ES_tradnl"/>
        </w:rPr>
        <w:t>a</w:t>
      </w:r>
      <w:r w:rsidR="00193DAE" w:rsidRPr="00D56B30">
        <w:rPr>
          <w:rFonts w:asciiTheme="majorHAnsi" w:hAnsiTheme="majorHAnsi"/>
          <w:bCs/>
          <w:sz w:val="20"/>
          <w:szCs w:val="20"/>
          <w:lang w:val="es-ES_tradnl"/>
        </w:rPr>
        <w:t xml:space="preserve"> sobre la muerte de la presunta víctima</w:t>
      </w:r>
      <w:r w:rsidR="001869AF" w:rsidRPr="00D56B30">
        <w:rPr>
          <w:rFonts w:asciiTheme="majorHAnsi" w:hAnsiTheme="majorHAnsi"/>
          <w:bCs/>
          <w:sz w:val="20"/>
          <w:szCs w:val="20"/>
          <w:lang w:val="es-ES_tradnl"/>
        </w:rPr>
        <w:t xml:space="preserve">; (b) </w:t>
      </w:r>
      <w:r w:rsidR="0069667E" w:rsidRPr="00D56B30">
        <w:rPr>
          <w:rFonts w:asciiTheme="majorHAnsi" w:hAnsiTheme="majorHAnsi"/>
          <w:sz w:val="20"/>
          <w:szCs w:val="20"/>
          <w:lang w:val="es-ES_tradnl" w:eastAsia="es-ES"/>
        </w:rPr>
        <w:t xml:space="preserve">el Estado vulneró el derecho a conocer la verdad, al no haber provisto los procesos y mecanismos idóneos para el esclarecimiento </w:t>
      </w:r>
      <w:r w:rsidR="00134239" w:rsidRPr="00D56B30">
        <w:rPr>
          <w:rFonts w:asciiTheme="majorHAnsi" w:hAnsiTheme="majorHAnsi"/>
          <w:sz w:val="20"/>
          <w:szCs w:val="20"/>
          <w:lang w:val="es-ES_tradnl" w:eastAsia="es-ES"/>
        </w:rPr>
        <w:t>de los hechos</w:t>
      </w:r>
      <w:r w:rsidR="0069667E" w:rsidRPr="00D56B30">
        <w:rPr>
          <w:rFonts w:asciiTheme="majorHAnsi" w:hAnsiTheme="majorHAnsi"/>
          <w:sz w:val="20"/>
          <w:szCs w:val="20"/>
          <w:lang w:val="es-ES_tradnl" w:eastAsia="es-ES"/>
        </w:rPr>
        <w:t xml:space="preserve">, </w:t>
      </w:r>
      <w:r w:rsidR="00134239" w:rsidRPr="00D56B30">
        <w:rPr>
          <w:rFonts w:asciiTheme="majorHAnsi" w:hAnsiTheme="majorHAnsi"/>
          <w:sz w:val="20"/>
          <w:szCs w:val="20"/>
          <w:lang w:val="es-ES_tradnl" w:eastAsia="es-ES"/>
        </w:rPr>
        <w:t xml:space="preserve">pues la </w:t>
      </w:r>
      <w:r w:rsidR="00EF6C8E" w:rsidRPr="00D56B30">
        <w:rPr>
          <w:rFonts w:asciiTheme="majorHAnsi" w:hAnsiTheme="majorHAnsi"/>
          <w:sz w:val="20"/>
          <w:szCs w:val="20"/>
          <w:lang w:val="es-ES_tradnl" w:eastAsia="es-ES"/>
        </w:rPr>
        <w:t>f</w:t>
      </w:r>
      <w:r w:rsidR="00134239" w:rsidRPr="00D56B30">
        <w:rPr>
          <w:rFonts w:asciiTheme="majorHAnsi" w:hAnsiTheme="majorHAnsi"/>
          <w:sz w:val="20"/>
          <w:szCs w:val="20"/>
          <w:lang w:val="es-ES_tradnl" w:eastAsia="es-ES"/>
        </w:rPr>
        <w:t>iscalía</w:t>
      </w:r>
      <w:r w:rsidR="0069667E" w:rsidRPr="00D56B30">
        <w:rPr>
          <w:rFonts w:asciiTheme="majorHAnsi" w:hAnsiTheme="majorHAnsi"/>
          <w:sz w:val="20"/>
          <w:szCs w:val="20"/>
          <w:lang w:val="es-ES_tradnl" w:eastAsia="es-ES"/>
        </w:rPr>
        <w:t xml:space="preserve"> manejó únicamente la tesis del suicidio</w:t>
      </w:r>
      <w:r w:rsidR="005549C9" w:rsidRPr="00D56B30">
        <w:rPr>
          <w:rFonts w:asciiTheme="majorHAnsi" w:hAnsiTheme="majorHAnsi"/>
          <w:sz w:val="20"/>
          <w:szCs w:val="20"/>
          <w:lang w:val="es-ES_tradnl" w:eastAsia="es-ES"/>
        </w:rPr>
        <w:t>,</w:t>
      </w:r>
      <w:r w:rsidR="00134239" w:rsidRPr="00D56B30">
        <w:rPr>
          <w:rFonts w:asciiTheme="majorHAnsi" w:hAnsiTheme="majorHAnsi"/>
          <w:sz w:val="20"/>
          <w:szCs w:val="20"/>
          <w:lang w:val="es-ES_tradnl" w:eastAsia="es-ES"/>
        </w:rPr>
        <w:t xml:space="preserve"> </w:t>
      </w:r>
      <w:r w:rsidR="00EF6C8E" w:rsidRPr="00D56B30">
        <w:rPr>
          <w:rFonts w:asciiTheme="majorHAnsi" w:hAnsiTheme="majorHAnsi"/>
          <w:sz w:val="20"/>
          <w:szCs w:val="20"/>
          <w:lang w:val="es-ES_tradnl" w:eastAsia="es-ES"/>
        </w:rPr>
        <w:t xml:space="preserve">así como </w:t>
      </w:r>
      <w:r w:rsidR="0069667E" w:rsidRPr="00D56B30">
        <w:rPr>
          <w:rFonts w:asciiTheme="majorHAnsi" w:hAnsiTheme="majorHAnsi"/>
          <w:sz w:val="20"/>
          <w:szCs w:val="20"/>
          <w:lang w:val="es-ES_tradnl" w:eastAsia="es-ES"/>
        </w:rPr>
        <w:t>los informes</w:t>
      </w:r>
      <w:r w:rsidR="005549C9" w:rsidRPr="00D56B30">
        <w:rPr>
          <w:rFonts w:asciiTheme="majorHAnsi" w:hAnsiTheme="majorHAnsi"/>
          <w:sz w:val="20"/>
          <w:szCs w:val="20"/>
          <w:lang w:val="es-ES_tradnl" w:eastAsia="es-ES"/>
        </w:rPr>
        <w:t xml:space="preserve"> </w:t>
      </w:r>
      <w:r w:rsidR="00134239" w:rsidRPr="00D56B30">
        <w:rPr>
          <w:rFonts w:asciiTheme="majorHAnsi" w:hAnsiTheme="majorHAnsi"/>
          <w:sz w:val="20"/>
          <w:szCs w:val="20"/>
          <w:lang w:val="es-ES_tradnl" w:eastAsia="es-ES"/>
        </w:rPr>
        <w:t xml:space="preserve">de la policía nacional </w:t>
      </w:r>
      <w:r w:rsidR="00EF6C8E" w:rsidRPr="00D56B30">
        <w:rPr>
          <w:rFonts w:asciiTheme="majorHAnsi" w:hAnsiTheme="majorHAnsi"/>
          <w:sz w:val="20"/>
          <w:szCs w:val="20"/>
          <w:lang w:val="es-ES_tradnl" w:eastAsia="es-ES"/>
        </w:rPr>
        <w:t xml:space="preserve">que </w:t>
      </w:r>
      <w:r w:rsidR="00134239" w:rsidRPr="00D56B30">
        <w:rPr>
          <w:rFonts w:asciiTheme="majorHAnsi" w:hAnsiTheme="majorHAnsi"/>
          <w:sz w:val="20"/>
          <w:szCs w:val="20"/>
          <w:lang w:val="es-ES_tradnl" w:eastAsia="es-ES"/>
        </w:rPr>
        <w:t xml:space="preserve">fueron </w:t>
      </w:r>
      <w:r w:rsidR="00EF6C8E" w:rsidRPr="00D56B30">
        <w:rPr>
          <w:rFonts w:asciiTheme="majorHAnsi" w:hAnsiTheme="majorHAnsi"/>
          <w:sz w:val="20"/>
          <w:szCs w:val="20"/>
          <w:lang w:val="es-ES_tradnl" w:eastAsia="es-ES"/>
        </w:rPr>
        <w:t xml:space="preserve">incompletos </w:t>
      </w:r>
      <w:r w:rsidR="0069667E" w:rsidRPr="00D56B30">
        <w:rPr>
          <w:rFonts w:asciiTheme="majorHAnsi" w:hAnsiTheme="majorHAnsi"/>
          <w:sz w:val="20"/>
          <w:szCs w:val="20"/>
          <w:lang w:val="es-ES_tradnl" w:eastAsia="es-ES"/>
        </w:rPr>
        <w:t xml:space="preserve">y las limitaciones que </w:t>
      </w:r>
      <w:r w:rsidR="00134239" w:rsidRPr="00D56B30">
        <w:rPr>
          <w:rFonts w:asciiTheme="majorHAnsi" w:hAnsiTheme="majorHAnsi"/>
          <w:sz w:val="20"/>
          <w:szCs w:val="20"/>
          <w:lang w:val="es-ES_tradnl" w:eastAsia="es-ES"/>
        </w:rPr>
        <w:t>el Estado</w:t>
      </w:r>
      <w:r w:rsidRPr="00D56B30">
        <w:rPr>
          <w:rFonts w:asciiTheme="majorHAnsi" w:hAnsiTheme="majorHAnsi"/>
          <w:sz w:val="20"/>
          <w:szCs w:val="20"/>
          <w:lang w:val="es-ES_tradnl" w:eastAsia="es-ES"/>
        </w:rPr>
        <w:t xml:space="preserve"> impuso</w:t>
      </w:r>
      <w:r w:rsidR="0069667E" w:rsidRPr="00D56B30">
        <w:rPr>
          <w:rFonts w:asciiTheme="majorHAnsi" w:hAnsiTheme="majorHAnsi"/>
          <w:sz w:val="20"/>
          <w:szCs w:val="20"/>
          <w:lang w:val="es-ES_tradnl" w:eastAsia="es-ES"/>
        </w:rPr>
        <w:t xml:space="preserve"> al acceso a la información</w:t>
      </w:r>
      <w:r w:rsidR="001869AF" w:rsidRPr="00D56B30">
        <w:rPr>
          <w:rFonts w:asciiTheme="majorHAnsi" w:hAnsiTheme="majorHAnsi"/>
          <w:sz w:val="20"/>
          <w:szCs w:val="20"/>
          <w:lang w:val="es-ES_tradnl" w:eastAsia="es-ES"/>
        </w:rPr>
        <w:t>; (c)</w:t>
      </w:r>
      <w:r w:rsidR="009A52B7" w:rsidRPr="00D56B30">
        <w:rPr>
          <w:rFonts w:asciiTheme="majorHAnsi" w:hAnsiTheme="majorHAnsi"/>
          <w:sz w:val="20"/>
          <w:szCs w:val="20"/>
          <w:lang w:val="es-ES_tradnl"/>
        </w:rPr>
        <w:t xml:space="preserve"> </w:t>
      </w:r>
      <w:r w:rsidR="005549C9" w:rsidRPr="00D56B30">
        <w:rPr>
          <w:rFonts w:asciiTheme="majorHAnsi" w:hAnsiTheme="majorHAnsi"/>
          <w:sz w:val="20"/>
          <w:szCs w:val="20"/>
          <w:lang w:val="es-ES_tradnl" w:eastAsia="es-ES"/>
        </w:rPr>
        <w:t>los hechos</w:t>
      </w:r>
      <w:r w:rsidR="0069667E" w:rsidRPr="00D56B30">
        <w:rPr>
          <w:rFonts w:asciiTheme="majorHAnsi" w:hAnsiTheme="majorHAnsi"/>
          <w:sz w:val="20"/>
          <w:szCs w:val="20"/>
          <w:lang w:val="es-ES_tradnl" w:eastAsia="es-ES"/>
        </w:rPr>
        <w:t xml:space="preserve"> afectaron la integridad personal de los familiares de </w:t>
      </w:r>
      <w:r w:rsidR="005549C9" w:rsidRPr="00D56B30">
        <w:rPr>
          <w:rFonts w:asciiTheme="majorHAnsi" w:hAnsiTheme="majorHAnsi"/>
          <w:sz w:val="20"/>
          <w:szCs w:val="20"/>
          <w:lang w:val="es-ES_tradnl" w:eastAsia="es-ES"/>
        </w:rPr>
        <w:t>la presunta víctima</w:t>
      </w:r>
      <w:r w:rsidR="0069667E" w:rsidRPr="00D56B30">
        <w:rPr>
          <w:rFonts w:asciiTheme="majorHAnsi" w:hAnsiTheme="majorHAnsi"/>
          <w:sz w:val="20"/>
          <w:szCs w:val="20"/>
          <w:lang w:val="es-ES_tradnl" w:eastAsia="es-ES"/>
        </w:rPr>
        <w:t xml:space="preserve">, </w:t>
      </w:r>
      <w:r w:rsidR="0016023E" w:rsidRPr="00D56B30">
        <w:rPr>
          <w:rFonts w:asciiTheme="majorHAnsi" w:hAnsiTheme="majorHAnsi"/>
          <w:sz w:val="20"/>
          <w:szCs w:val="20"/>
          <w:lang w:val="es-ES_tradnl" w:eastAsia="es-ES"/>
        </w:rPr>
        <w:t xml:space="preserve">lo que además </w:t>
      </w:r>
      <w:r w:rsidR="0069667E" w:rsidRPr="00D56B30">
        <w:rPr>
          <w:rFonts w:asciiTheme="majorHAnsi" w:hAnsiTheme="majorHAnsi"/>
          <w:sz w:val="20"/>
          <w:szCs w:val="20"/>
          <w:lang w:val="es-ES_tradnl" w:eastAsia="es-ES"/>
        </w:rPr>
        <w:t xml:space="preserve">les </w:t>
      </w:r>
      <w:r w:rsidR="009A52B7" w:rsidRPr="00D56B30">
        <w:rPr>
          <w:rFonts w:asciiTheme="majorHAnsi" w:hAnsiTheme="majorHAnsi"/>
          <w:sz w:val="20"/>
          <w:szCs w:val="20"/>
          <w:lang w:val="es-ES_tradnl" w:eastAsia="es-ES"/>
        </w:rPr>
        <w:t>ocasionó</w:t>
      </w:r>
      <w:r w:rsidR="0069667E" w:rsidRPr="00D56B30">
        <w:rPr>
          <w:rFonts w:asciiTheme="majorHAnsi" w:hAnsiTheme="majorHAnsi"/>
          <w:sz w:val="20"/>
          <w:szCs w:val="20"/>
          <w:lang w:val="es-ES_tradnl" w:eastAsia="es-ES"/>
        </w:rPr>
        <w:t xml:space="preserve"> complicaciones</w:t>
      </w:r>
      <w:r w:rsidR="009A52B7" w:rsidRPr="00D56B30">
        <w:rPr>
          <w:rFonts w:asciiTheme="majorHAnsi" w:hAnsiTheme="majorHAnsi"/>
          <w:sz w:val="20"/>
          <w:szCs w:val="20"/>
          <w:lang w:val="es-ES_tradnl" w:eastAsia="es-ES"/>
        </w:rPr>
        <w:t xml:space="preserve"> </w:t>
      </w:r>
      <w:r w:rsidR="0016023E" w:rsidRPr="00D56B30">
        <w:rPr>
          <w:rFonts w:asciiTheme="majorHAnsi" w:hAnsiTheme="majorHAnsi"/>
          <w:sz w:val="20"/>
          <w:szCs w:val="20"/>
          <w:lang w:val="es-ES_tradnl" w:eastAsia="es-ES"/>
        </w:rPr>
        <w:t>físicas, sicológicas</w:t>
      </w:r>
      <w:r w:rsidR="00EF6C8E" w:rsidRPr="00D56B30">
        <w:rPr>
          <w:rFonts w:asciiTheme="majorHAnsi" w:hAnsiTheme="majorHAnsi"/>
          <w:sz w:val="20"/>
          <w:szCs w:val="20"/>
          <w:lang w:val="es-ES_tradnl" w:eastAsia="es-ES"/>
        </w:rPr>
        <w:t>,</w:t>
      </w:r>
      <w:r w:rsidR="009A52B7" w:rsidRPr="00D56B30">
        <w:rPr>
          <w:rFonts w:asciiTheme="majorHAnsi" w:hAnsiTheme="majorHAnsi"/>
          <w:sz w:val="20"/>
          <w:szCs w:val="20"/>
          <w:lang w:val="es-ES_tradnl" w:eastAsia="es-ES"/>
        </w:rPr>
        <w:t xml:space="preserve"> morales e</w:t>
      </w:r>
      <w:r w:rsidR="0069667E" w:rsidRPr="00D56B30">
        <w:rPr>
          <w:rFonts w:asciiTheme="majorHAnsi" w:hAnsiTheme="majorHAnsi"/>
          <w:sz w:val="20"/>
          <w:szCs w:val="20"/>
          <w:lang w:val="es-ES_tradnl" w:eastAsia="es-ES"/>
        </w:rPr>
        <w:t xml:space="preserve"> inversión de</w:t>
      </w:r>
      <w:r w:rsidR="005549C9" w:rsidRPr="00D56B30">
        <w:rPr>
          <w:rFonts w:asciiTheme="majorHAnsi" w:hAnsiTheme="majorHAnsi"/>
          <w:sz w:val="20"/>
          <w:szCs w:val="20"/>
          <w:lang w:val="es-ES_tradnl" w:eastAsia="es-ES"/>
        </w:rPr>
        <w:t xml:space="preserve"> </w:t>
      </w:r>
      <w:r w:rsidR="0069667E" w:rsidRPr="00D56B30">
        <w:rPr>
          <w:rFonts w:asciiTheme="majorHAnsi" w:hAnsiTheme="majorHAnsi"/>
          <w:sz w:val="20"/>
          <w:szCs w:val="20"/>
          <w:lang w:val="es-ES_tradnl" w:eastAsia="es-ES"/>
        </w:rPr>
        <w:t>tiempo</w:t>
      </w:r>
      <w:r w:rsidR="009A52B7" w:rsidRPr="00D56B30">
        <w:rPr>
          <w:rFonts w:asciiTheme="majorHAnsi" w:hAnsiTheme="majorHAnsi"/>
          <w:sz w:val="20"/>
          <w:szCs w:val="20"/>
          <w:lang w:val="es-ES_tradnl" w:eastAsia="es-ES"/>
        </w:rPr>
        <w:t xml:space="preserve"> y </w:t>
      </w:r>
      <w:r w:rsidR="00B90FF0" w:rsidRPr="00D56B30">
        <w:rPr>
          <w:rFonts w:asciiTheme="majorHAnsi" w:hAnsiTheme="majorHAnsi"/>
          <w:sz w:val="20"/>
          <w:szCs w:val="20"/>
          <w:lang w:val="es-ES_tradnl" w:eastAsia="es-ES"/>
        </w:rPr>
        <w:t>dinero</w:t>
      </w:r>
      <w:r w:rsidR="0016023E" w:rsidRPr="00D56B30">
        <w:rPr>
          <w:rFonts w:asciiTheme="majorHAnsi" w:hAnsiTheme="majorHAnsi"/>
          <w:sz w:val="20"/>
          <w:szCs w:val="20"/>
          <w:lang w:val="es-ES_tradnl" w:eastAsia="es-ES"/>
        </w:rPr>
        <w:t xml:space="preserve">. </w:t>
      </w:r>
    </w:p>
    <w:p w14:paraId="2AED7DAC" w14:textId="0D10A9AE" w:rsidR="00BC64E8" w:rsidRPr="00D56B30" w:rsidRDefault="00D5122A"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lastRenderedPageBreak/>
        <w:t>Por su parte, el Estado</w:t>
      </w:r>
      <w:r w:rsidR="00F809DB" w:rsidRPr="00D56B30">
        <w:rPr>
          <w:rFonts w:asciiTheme="majorHAnsi" w:hAnsiTheme="majorHAnsi"/>
          <w:bCs/>
          <w:sz w:val="20"/>
          <w:szCs w:val="20"/>
          <w:lang w:val="es-ES_tradnl"/>
        </w:rPr>
        <w:t xml:space="preserve"> replica</w:t>
      </w:r>
      <w:r w:rsidR="002C5FE5" w:rsidRPr="00D56B30">
        <w:rPr>
          <w:rFonts w:asciiTheme="majorHAnsi" w:hAnsiTheme="majorHAnsi"/>
          <w:bCs/>
          <w:sz w:val="20"/>
          <w:szCs w:val="20"/>
          <w:lang w:val="es-ES_tradnl"/>
        </w:rPr>
        <w:t xml:space="preserve"> que la petición es inadmisible</w:t>
      </w:r>
      <w:r w:rsidR="00F809DB" w:rsidRPr="00D56B30">
        <w:rPr>
          <w:rFonts w:asciiTheme="majorHAnsi" w:hAnsiTheme="majorHAnsi"/>
          <w:bCs/>
          <w:sz w:val="20"/>
          <w:szCs w:val="20"/>
          <w:lang w:val="es-ES_tradnl"/>
        </w:rPr>
        <w:t xml:space="preserve"> </w:t>
      </w:r>
      <w:r w:rsidR="00CD41B8" w:rsidRPr="00D56B30">
        <w:rPr>
          <w:rFonts w:asciiTheme="majorHAnsi" w:hAnsiTheme="majorHAnsi"/>
          <w:bCs/>
          <w:sz w:val="20"/>
          <w:szCs w:val="20"/>
          <w:lang w:val="es-ES_tradnl"/>
        </w:rPr>
        <w:t>por falta de agotamiento de</w:t>
      </w:r>
      <w:r w:rsidR="00F809DB" w:rsidRPr="00D56B30">
        <w:rPr>
          <w:rFonts w:asciiTheme="majorHAnsi" w:hAnsiTheme="majorHAnsi"/>
          <w:bCs/>
          <w:sz w:val="20"/>
          <w:szCs w:val="20"/>
          <w:lang w:val="es-ES_tradnl"/>
        </w:rPr>
        <w:t xml:space="preserve"> los recursos de la jurisdicción interna. </w:t>
      </w:r>
      <w:r w:rsidR="002C5FE5" w:rsidRPr="00D56B30">
        <w:rPr>
          <w:rFonts w:asciiTheme="majorHAnsi" w:hAnsiTheme="majorHAnsi"/>
          <w:bCs/>
          <w:sz w:val="20"/>
          <w:szCs w:val="20"/>
          <w:lang w:val="es-ES_tradnl"/>
        </w:rPr>
        <w:t>Sostiene que</w:t>
      </w:r>
      <w:r w:rsidR="00253451" w:rsidRPr="00D56B30">
        <w:rPr>
          <w:rFonts w:asciiTheme="majorHAnsi" w:hAnsiTheme="majorHAnsi"/>
          <w:bCs/>
          <w:sz w:val="20"/>
          <w:szCs w:val="20"/>
          <w:lang w:val="es-ES_tradnl"/>
        </w:rPr>
        <w:t xml:space="preserve"> </w:t>
      </w:r>
      <w:r w:rsidR="00334932" w:rsidRPr="00D56B30">
        <w:rPr>
          <w:rFonts w:asciiTheme="majorHAnsi" w:hAnsiTheme="majorHAnsi"/>
          <w:bCs/>
          <w:sz w:val="20"/>
          <w:szCs w:val="20"/>
          <w:lang w:val="es-ES_tradnl"/>
        </w:rPr>
        <w:t xml:space="preserve">ante el archivo definitivo de la indagación previa </w:t>
      </w:r>
      <w:r w:rsidR="00977BCE" w:rsidRPr="00D56B30">
        <w:rPr>
          <w:rFonts w:asciiTheme="majorHAnsi" w:hAnsiTheme="majorHAnsi"/>
          <w:bCs/>
          <w:sz w:val="20"/>
          <w:szCs w:val="20"/>
          <w:lang w:val="es-ES_tradnl"/>
        </w:rPr>
        <w:t>autorizada</w:t>
      </w:r>
      <w:r w:rsidR="00334932" w:rsidRPr="00D56B30">
        <w:rPr>
          <w:rFonts w:asciiTheme="majorHAnsi" w:hAnsiTheme="majorHAnsi"/>
          <w:bCs/>
          <w:sz w:val="20"/>
          <w:szCs w:val="20"/>
          <w:lang w:val="es-ES_tradnl"/>
        </w:rPr>
        <w:t xml:space="preserve"> por el Juzgado Primero de Garantías Penales de </w:t>
      </w:r>
      <w:r w:rsidR="00C60833" w:rsidRPr="00D56B30">
        <w:rPr>
          <w:rFonts w:asciiTheme="majorHAnsi" w:hAnsiTheme="majorHAnsi"/>
          <w:bCs/>
          <w:sz w:val="20"/>
          <w:szCs w:val="20"/>
          <w:lang w:val="es-ES_tradnl"/>
        </w:rPr>
        <w:t>Sucumbíos</w:t>
      </w:r>
      <w:r w:rsidR="00977BCE" w:rsidRPr="00D56B30">
        <w:rPr>
          <w:rFonts w:asciiTheme="majorHAnsi" w:hAnsiTheme="majorHAnsi"/>
          <w:bCs/>
          <w:sz w:val="20"/>
          <w:szCs w:val="20"/>
          <w:lang w:val="es-ES_tradnl"/>
        </w:rPr>
        <w:t xml:space="preserve"> </w:t>
      </w:r>
      <w:r w:rsidR="00334932" w:rsidRPr="00D56B30">
        <w:rPr>
          <w:rFonts w:asciiTheme="majorHAnsi" w:hAnsiTheme="majorHAnsi"/>
          <w:bCs/>
          <w:sz w:val="20"/>
          <w:szCs w:val="20"/>
          <w:lang w:val="es-ES_tradnl"/>
        </w:rPr>
        <w:t xml:space="preserve">de 14 de mayo de 2013, </w:t>
      </w:r>
      <w:r w:rsidR="00253451" w:rsidRPr="00D56B30">
        <w:rPr>
          <w:rFonts w:asciiTheme="majorHAnsi" w:hAnsiTheme="majorHAnsi"/>
          <w:bCs/>
          <w:sz w:val="20"/>
          <w:szCs w:val="20"/>
          <w:lang w:val="es-ES_tradnl"/>
        </w:rPr>
        <w:t>las presuntas víctimas</w:t>
      </w:r>
      <w:r w:rsidR="0070557A" w:rsidRPr="00D56B30">
        <w:rPr>
          <w:rFonts w:asciiTheme="majorHAnsi" w:hAnsiTheme="majorHAnsi"/>
          <w:bCs/>
          <w:sz w:val="20"/>
          <w:szCs w:val="20"/>
          <w:lang w:val="es-ES_tradnl"/>
        </w:rPr>
        <w:t xml:space="preserve"> debieron </w:t>
      </w:r>
      <w:r w:rsidR="00977BCE" w:rsidRPr="00D56B30">
        <w:rPr>
          <w:rFonts w:asciiTheme="majorHAnsi" w:hAnsiTheme="majorHAnsi"/>
          <w:bCs/>
          <w:sz w:val="20"/>
          <w:szCs w:val="20"/>
          <w:lang w:val="es-ES_tradnl"/>
        </w:rPr>
        <w:t xml:space="preserve">presentar solicitud de </w:t>
      </w:r>
      <w:r w:rsidR="001612E5" w:rsidRPr="00D56B30">
        <w:rPr>
          <w:rFonts w:asciiTheme="majorHAnsi" w:hAnsiTheme="majorHAnsi"/>
          <w:bCs/>
          <w:sz w:val="20"/>
          <w:szCs w:val="20"/>
          <w:lang w:val="es-ES_tradnl"/>
        </w:rPr>
        <w:t>reapertura</w:t>
      </w:r>
      <w:r w:rsidR="00977BCE" w:rsidRPr="00D56B30">
        <w:rPr>
          <w:rFonts w:asciiTheme="majorHAnsi" w:hAnsiTheme="majorHAnsi"/>
          <w:bCs/>
          <w:sz w:val="20"/>
          <w:szCs w:val="20"/>
          <w:lang w:val="es-ES_tradnl"/>
        </w:rPr>
        <w:t xml:space="preserve"> de investigación</w:t>
      </w:r>
      <w:r w:rsidR="00E177CC" w:rsidRPr="00D56B30">
        <w:rPr>
          <w:rFonts w:asciiTheme="majorHAnsi" w:hAnsiTheme="majorHAnsi"/>
          <w:bCs/>
          <w:sz w:val="20"/>
          <w:szCs w:val="20"/>
          <w:lang w:val="es-ES_tradnl"/>
        </w:rPr>
        <w:t xml:space="preserve"> ante el fiscal encargado</w:t>
      </w:r>
      <w:r w:rsidR="00207BF8" w:rsidRPr="00D56B30">
        <w:rPr>
          <w:rFonts w:asciiTheme="majorHAnsi" w:hAnsiTheme="majorHAnsi"/>
          <w:bCs/>
          <w:sz w:val="20"/>
          <w:szCs w:val="20"/>
          <w:lang w:val="es-ES_tradnl"/>
        </w:rPr>
        <w:t>,</w:t>
      </w:r>
      <w:r w:rsidR="00977BCE" w:rsidRPr="00D56B30">
        <w:rPr>
          <w:rFonts w:asciiTheme="majorHAnsi" w:hAnsiTheme="majorHAnsi"/>
          <w:bCs/>
          <w:sz w:val="20"/>
          <w:szCs w:val="20"/>
          <w:lang w:val="es-ES_tradnl"/>
        </w:rPr>
        <w:t xml:space="preserve"> conforme al Código de Procedimiento Penal</w:t>
      </w:r>
      <w:r w:rsidR="007372FB" w:rsidRPr="00D56B30">
        <w:rPr>
          <w:rFonts w:asciiTheme="majorHAnsi" w:hAnsiTheme="majorHAnsi"/>
          <w:bCs/>
          <w:sz w:val="20"/>
          <w:szCs w:val="20"/>
          <w:lang w:val="es-ES_tradnl"/>
        </w:rPr>
        <w:t xml:space="preserve"> vigente al momento de los hechos</w:t>
      </w:r>
      <w:r w:rsidR="00C60833" w:rsidRPr="00D56B30">
        <w:rPr>
          <w:rFonts w:asciiTheme="majorHAnsi" w:hAnsiTheme="majorHAnsi"/>
          <w:bCs/>
          <w:sz w:val="20"/>
          <w:szCs w:val="20"/>
          <w:lang w:val="es-ES_tradnl"/>
        </w:rPr>
        <w:t>;</w:t>
      </w:r>
      <w:r w:rsidR="00347328" w:rsidRPr="00D56B30">
        <w:rPr>
          <w:rFonts w:asciiTheme="majorHAnsi" w:hAnsiTheme="majorHAnsi"/>
          <w:bCs/>
          <w:sz w:val="20"/>
          <w:szCs w:val="20"/>
          <w:lang w:val="es-ES_tradnl"/>
        </w:rPr>
        <w:t xml:space="preserve"> y si dicho reclamo era denegado</w:t>
      </w:r>
      <w:r w:rsidR="00605D2E" w:rsidRPr="00D56B30">
        <w:rPr>
          <w:rFonts w:asciiTheme="majorHAnsi" w:hAnsiTheme="majorHAnsi"/>
          <w:bCs/>
          <w:sz w:val="20"/>
          <w:szCs w:val="20"/>
          <w:lang w:val="es-ES_tradnl"/>
        </w:rPr>
        <w:t>,</w:t>
      </w:r>
      <w:r w:rsidR="00347328" w:rsidRPr="00D56B30">
        <w:rPr>
          <w:rFonts w:asciiTheme="majorHAnsi" w:hAnsiTheme="majorHAnsi"/>
          <w:bCs/>
          <w:sz w:val="20"/>
          <w:szCs w:val="20"/>
          <w:lang w:val="es-ES_tradnl"/>
        </w:rPr>
        <w:t xml:space="preserve"> </w:t>
      </w:r>
      <w:r w:rsidR="00C60833" w:rsidRPr="00D56B30">
        <w:rPr>
          <w:rFonts w:asciiTheme="majorHAnsi" w:hAnsiTheme="majorHAnsi"/>
          <w:bCs/>
          <w:sz w:val="20"/>
          <w:szCs w:val="20"/>
          <w:lang w:val="es-ES_tradnl"/>
        </w:rPr>
        <w:t>podían</w:t>
      </w:r>
      <w:r w:rsidR="00026473" w:rsidRPr="00D56B30">
        <w:rPr>
          <w:rFonts w:asciiTheme="majorHAnsi" w:hAnsiTheme="majorHAnsi"/>
          <w:bCs/>
          <w:sz w:val="20"/>
          <w:szCs w:val="20"/>
          <w:lang w:val="es-ES_tradnl"/>
        </w:rPr>
        <w:t xml:space="preserve"> </w:t>
      </w:r>
      <w:r w:rsidR="001B41F0" w:rsidRPr="00D56B30">
        <w:rPr>
          <w:rFonts w:asciiTheme="majorHAnsi" w:hAnsiTheme="majorHAnsi"/>
          <w:bCs/>
          <w:sz w:val="20"/>
          <w:szCs w:val="20"/>
          <w:lang w:val="es-ES_tradnl"/>
        </w:rPr>
        <w:t xml:space="preserve">iniciar </w:t>
      </w:r>
      <w:r w:rsidR="00E177CC" w:rsidRPr="00D56B30">
        <w:rPr>
          <w:rFonts w:asciiTheme="majorHAnsi" w:hAnsiTheme="majorHAnsi"/>
          <w:bCs/>
          <w:sz w:val="20"/>
          <w:szCs w:val="20"/>
          <w:lang w:val="es-ES_tradnl"/>
        </w:rPr>
        <w:t>una acción de protección</w:t>
      </w:r>
      <w:r w:rsidR="0055606C" w:rsidRPr="00D56B30">
        <w:rPr>
          <w:rFonts w:asciiTheme="majorHAnsi" w:hAnsiTheme="majorHAnsi"/>
          <w:bCs/>
          <w:sz w:val="20"/>
          <w:szCs w:val="20"/>
          <w:lang w:val="es-ES_tradnl"/>
        </w:rPr>
        <w:t>;</w:t>
      </w:r>
      <w:r w:rsidR="00C459FE" w:rsidRPr="00D56B30">
        <w:rPr>
          <w:rFonts w:asciiTheme="majorHAnsi" w:hAnsiTheme="majorHAnsi"/>
          <w:bCs/>
          <w:sz w:val="20"/>
          <w:szCs w:val="20"/>
          <w:lang w:val="es-ES_tradnl"/>
        </w:rPr>
        <w:t xml:space="preserve"> y si esa acción </w:t>
      </w:r>
      <w:r w:rsidR="00026473" w:rsidRPr="00D56B30">
        <w:rPr>
          <w:rFonts w:asciiTheme="majorHAnsi" w:hAnsiTheme="majorHAnsi"/>
          <w:bCs/>
          <w:sz w:val="20"/>
          <w:szCs w:val="20"/>
          <w:lang w:val="es-ES_tradnl"/>
        </w:rPr>
        <w:t>era</w:t>
      </w:r>
      <w:r w:rsidR="00C459FE" w:rsidRPr="00D56B30">
        <w:rPr>
          <w:rFonts w:asciiTheme="majorHAnsi" w:hAnsiTheme="majorHAnsi"/>
          <w:bCs/>
          <w:sz w:val="20"/>
          <w:szCs w:val="20"/>
          <w:lang w:val="es-ES_tradnl"/>
        </w:rPr>
        <w:t xml:space="preserve"> rechazada en primera instancia, apelación y por último, </w:t>
      </w:r>
      <w:r w:rsidR="000459CE" w:rsidRPr="00D56B30">
        <w:rPr>
          <w:rFonts w:asciiTheme="majorHAnsi" w:hAnsiTheme="majorHAnsi"/>
          <w:bCs/>
          <w:sz w:val="20"/>
          <w:szCs w:val="20"/>
          <w:lang w:val="es-ES_tradnl"/>
        </w:rPr>
        <w:t xml:space="preserve">ante </w:t>
      </w:r>
      <w:r w:rsidR="00C459FE" w:rsidRPr="00D56B30">
        <w:rPr>
          <w:rFonts w:asciiTheme="majorHAnsi" w:hAnsiTheme="majorHAnsi"/>
          <w:bCs/>
          <w:sz w:val="20"/>
          <w:szCs w:val="20"/>
          <w:lang w:val="es-ES_tradnl"/>
        </w:rPr>
        <w:t xml:space="preserve">la negativa de </w:t>
      </w:r>
      <w:r w:rsidR="000459CE" w:rsidRPr="00D56B30">
        <w:rPr>
          <w:rFonts w:asciiTheme="majorHAnsi" w:hAnsiTheme="majorHAnsi"/>
          <w:bCs/>
          <w:sz w:val="20"/>
          <w:szCs w:val="20"/>
          <w:lang w:val="es-ES_tradnl"/>
        </w:rPr>
        <w:t>tal</w:t>
      </w:r>
      <w:r w:rsidR="00C459FE" w:rsidRPr="00D56B30">
        <w:rPr>
          <w:rFonts w:asciiTheme="majorHAnsi" w:hAnsiTheme="majorHAnsi"/>
          <w:bCs/>
          <w:sz w:val="20"/>
          <w:szCs w:val="20"/>
          <w:lang w:val="es-ES_tradnl"/>
        </w:rPr>
        <w:t xml:space="preserve"> apelación</w:t>
      </w:r>
      <w:r w:rsidR="000459CE" w:rsidRPr="00D56B30">
        <w:rPr>
          <w:rFonts w:asciiTheme="majorHAnsi" w:hAnsiTheme="majorHAnsi"/>
          <w:bCs/>
          <w:sz w:val="20"/>
          <w:szCs w:val="20"/>
          <w:lang w:val="es-ES_tradnl"/>
        </w:rPr>
        <w:t>,</w:t>
      </w:r>
      <w:r w:rsidR="00C459FE" w:rsidRPr="00D56B30">
        <w:rPr>
          <w:rFonts w:asciiTheme="majorHAnsi" w:hAnsiTheme="majorHAnsi"/>
          <w:bCs/>
          <w:sz w:val="20"/>
          <w:szCs w:val="20"/>
          <w:lang w:val="es-ES_tradnl"/>
        </w:rPr>
        <w:t xml:space="preserve"> la acción de protección. </w:t>
      </w:r>
      <w:r w:rsidR="0070557A" w:rsidRPr="00D56B30">
        <w:rPr>
          <w:rFonts w:asciiTheme="majorHAnsi" w:hAnsiTheme="majorHAnsi"/>
          <w:bCs/>
          <w:sz w:val="20"/>
          <w:szCs w:val="20"/>
          <w:lang w:val="es-ES_tradnl"/>
        </w:rPr>
        <w:t xml:space="preserve">Alega que dichas vías resultaban adecuadas y efectivas para analizar las presuntas irregularidades cometidas en sede </w:t>
      </w:r>
      <w:r w:rsidR="00026473" w:rsidRPr="00D56B30">
        <w:rPr>
          <w:rFonts w:asciiTheme="majorHAnsi" w:hAnsiTheme="majorHAnsi"/>
          <w:bCs/>
          <w:sz w:val="20"/>
          <w:szCs w:val="20"/>
          <w:lang w:val="es-ES_tradnl"/>
        </w:rPr>
        <w:t>interna</w:t>
      </w:r>
      <w:r w:rsidR="000459CE" w:rsidRPr="00D56B30">
        <w:rPr>
          <w:rFonts w:asciiTheme="majorHAnsi" w:hAnsiTheme="majorHAnsi"/>
          <w:bCs/>
          <w:sz w:val="20"/>
          <w:szCs w:val="20"/>
          <w:lang w:val="es-ES_tradnl"/>
        </w:rPr>
        <w:t xml:space="preserve"> y de haber habido mérito, proseguido su curso hasta el inicio de un proceso penal y un eventual juzgamiento</w:t>
      </w:r>
      <w:r w:rsidR="0070557A" w:rsidRPr="00D56B30">
        <w:rPr>
          <w:rFonts w:asciiTheme="majorHAnsi" w:hAnsiTheme="majorHAnsi"/>
          <w:bCs/>
          <w:sz w:val="20"/>
          <w:szCs w:val="20"/>
          <w:lang w:val="es-ES_tradnl"/>
        </w:rPr>
        <w:t xml:space="preserve">. </w:t>
      </w:r>
    </w:p>
    <w:p w14:paraId="7837ABC2" w14:textId="36A8CB8E" w:rsidR="00BC64E8" w:rsidRPr="00D56B30" w:rsidRDefault="00F809DB"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t>Adicionalmente, argumenta que los hechos denunciados no caracterizan violaciones de derechos humanos que le sean atribuibles.</w:t>
      </w:r>
      <w:r w:rsidR="0014668D" w:rsidRPr="00D56B30">
        <w:rPr>
          <w:rFonts w:asciiTheme="majorHAnsi" w:hAnsiTheme="majorHAnsi"/>
          <w:bCs/>
          <w:sz w:val="20"/>
          <w:szCs w:val="20"/>
          <w:lang w:val="es-ES_tradnl"/>
        </w:rPr>
        <w:t xml:space="preserve"> </w:t>
      </w:r>
      <w:r w:rsidR="001722DB" w:rsidRPr="00D56B30">
        <w:rPr>
          <w:rFonts w:asciiTheme="majorHAnsi" w:hAnsiTheme="majorHAnsi"/>
          <w:bCs/>
          <w:sz w:val="20"/>
          <w:szCs w:val="20"/>
          <w:lang w:val="es-ES_tradnl"/>
        </w:rPr>
        <w:t>Sostiene</w:t>
      </w:r>
      <w:r w:rsidR="0014668D" w:rsidRPr="00D56B30">
        <w:rPr>
          <w:rFonts w:asciiTheme="majorHAnsi" w:hAnsiTheme="majorHAnsi"/>
          <w:bCs/>
          <w:sz w:val="20"/>
          <w:szCs w:val="20"/>
          <w:lang w:val="es-ES_tradnl"/>
        </w:rPr>
        <w:t xml:space="preserve"> </w:t>
      </w:r>
      <w:r w:rsidR="00FD6BDB" w:rsidRPr="00D56B30">
        <w:rPr>
          <w:rFonts w:asciiTheme="majorHAnsi" w:hAnsiTheme="majorHAnsi"/>
          <w:bCs/>
          <w:sz w:val="20"/>
          <w:szCs w:val="20"/>
          <w:lang w:val="es-ES_tradnl"/>
        </w:rPr>
        <w:t>que</w:t>
      </w:r>
      <w:r w:rsidR="00C213D3" w:rsidRPr="00D56B30">
        <w:rPr>
          <w:rFonts w:asciiTheme="majorHAnsi" w:hAnsiTheme="majorHAnsi"/>
          <w:bCs/>
          <w:sz w:val="20"/>
          <w:szCs w:val="20"/>
          <w:lang w:val="es-ES_tradnl"/>
        </w:rPr>
        <w:t xml:space="preserve"> la </w:t>
      </w:r>
      <w:r w:rsidR="005012D6" w:rsidRPr="00D56B30">
        <w:rPr>
          <w:rFonts w:asciiTheme="majorHAnsi" w:hAnsiTheme="majorHAnsi"/>
          <w:bCs/>
          <w:sz w:val="20"/>
          <w:szCs w:val="20"/>
          <w:lang w:val="es-ES_tradnl"/>
        </w:rPr>
        <w:t>f</w:t>
      </w:r>
      <w:r w:rsidR="00C213D3" w:rsidRPr="00D56B30">
        <w:rPr>
          <w:rFonts w:asciiTheme="majorHAnsi" w:hAnsiTheme="majorHAnsi"/>
          <w:bCs/>
          <w:sz w:val="20"/>
          <w:szCs w:val="20"/>
          <w:lang w:val="es-ES_tradnl"/>
        </w:rPr>
        <w:t xml:space="preserve">iscalía </w:t>
      </w:r>
      <w:r w:rsidR="002F6729" w:rsidRPr="00D56B30">
        <w:rPr>
          <w:rFonts w:asciiTheme="majorHAnsi" w:hAnsiTheme="majorHAnsi"/>
          <w:bCs/>
          <w:sz w:val="20"/>
          <w:szCs w:val="20"/>
          <w:lang w:val="es-ES_tradnl"/>
        </w:rPr>
        <w:t>realizó</w:t>
      </w:r>
      <w:r w:rsidR="00C213D3" w:rsidRPr="00D56B30">
        <w:rPr>
          <w:rFonts w:asciiTheme="majorHAnsi" w:hAnsiTheme="majorHAnsi"/>
          <w:bCs/>
          <w:sz w:val="20"/>
          <w:szCs w:val="20"/>
          <w:lang w:val="es-ES_tradnl"/>
        </w:rPr>
        <w:t xml:space="preserve"> una investigación </w:t>
      </w:r>
      <w:r w:rsidR="00C34588" w:rsidRPr="00D56B30">
        <w:rPr>
          <w:rFonts w:asciiTheme="majorHAnsi" w:hAnsiTheme="majorHAnsi"/>
          <w:bCs/>
          <w:sz w:val="20"/>
          <w:szCs w:val="20"/>
          <w:lang w:val="es-ES_tradnl"/>
        </w:rPr>
        <w:t xml:space="preserve">exhaustiva, </w:t>
      </w:r>
      <w:r w:rsidR="00C213D3" w:rsidRPr="00D56B30">
        <w:rPr>
          <w:rFonts w:asciiTheme="majorHAnsi" w:hAnsiTheme="majorHAnsi"/>
          <w:bCs/>
          <w:sz w:val="20"/>
          <w:szCs w:val="20"/>
          <w:lang w:val="es-ES_tradnl"/>
        </w:rPr>
        <w:t>completa e integral practicando una serie de diligencia</w:t>
      </w:r>
      <w:r w:rsidR="00FD6BDB" w:rsidRPr="00D56B30">
        <w:rPr>
          <w:rFonts w:asciiTheme="majorHAnsi" w:hAnsiTheme="majorHAnsi"/>
          <w:bCs/>
          <w:sz w:val="20"/>
          <w:szCs w:val="20"/>
          <w:lang w:val="es-ES_tradnl"/>
        </w:rPr>
        <w:t>s</w:t>
      </w:r>
      <w:r w:rsidR="00C213D3" w:rsidRPr="00D56B30">
        <w:rPr>
          <w:rFonts w:asciiTheme="majorHAnsi" w:hAnsiTheme="majorHAnsi"/>
          <w:bCs/>
          <w:sz w:val="20"/>
          <w:szCs w:val="20"/>
          <w:lang w:val="es-ES_tradnl"/>
        </w:rPr>
        <w:t xml:space="preserve"> indagatorias</w:t>
      </w:r>
      <w:r w:rsidR="00C34588" w:rsidRPr="00D56B30">
        <w:rPr>
          <w:rFonts w:asciiTheme="majorHAnsi" w:hAnsiTheme="majorHAnsi"/>
          <w:bCs/>
          <w:sz w:val="20"/>
          <w:szCs w:val="20"/>
          <w:lang w:val="es-ES_tradnl"/>
        </w:rPr>
        <w:t>, como</w:t>
      </w:r>
      <w:r w:rsidR="00EF6C8E" w:rsidRPr="00D56B30">
        <w:rPr>
          <w:rFonts w:asciiTheme="majorHAnsi" w:hAnsiTheme="majorHAnsi"/>
          <w:bCs/>
          <w:sz w:val="20"/>
          <w:szCs w:val="20"/>
          <w:lang w:val="es-ES_tradnl"/>
        </w:rPr>
        <w:t xml:space="preserve"> el</w:t>
      </w:r>
      <w:r w:rsidR="00C34588" w:rsidRPr="00D56B30">
        <w:rPr>
          <w:rFonts w:asciiTheme="majorHAnsi" w:hAnsiTheme="majorHAnsi"/>
          <w:bCs/>
          <w:sz w:val="20"/>
          <w:szCs w:val="20"/>
          <w:lang w:val="es-ES_tradnl"/>
        </w:rPr>
        <w:t xml:space="preserve"> informe de autopsia </w:t>
      </w:r>
      <w:r w:rsidR="00D2645A" w:rsidRPr="00D56B30">
        <w:rPr>
          <w:rFonts w:asciiTheme="majorHAnsi" w:hAnsiTheme="majorHAnsi"/>
          <w:bCs/>
          <w:sz w:val="20"/>
          <w:szCs w:val="20"/>
          <w:lang w:val="es-ES_tradnl"/>
        </w:rPr>
        <w:t xml:space="preserve">y pericial balístico </w:t>
      </w:r>
      <w:r w:rsidR="00C34588" w:rsidRPr="00D56B30">
        <w:rPr>
          <w:rFonts w:asciiTheme="majorHAnsi" w:hAnsiTheme="majorHAnsi"/>
          <w:bCs/>
          <w:sz w:val="20"/>
          <w:szCs w:val="20"/>
          <w:lang w:val="es-ES_tradnl"/>
        </w:rPr>
        <w:t>e inspección ocular, análisis toxicológico, entre otros,</w:t>
      </w:r>
      <w:r w:rsidR="00C213D3" w:rsidRPr="00D56B30">
        <w:rPr>
          <w:rFonts w:asciiTheme="majorHAnsi" w:hAnsiTheme="majorHAnsi"/>
          <w:bCs/>
          <w:sz w:val="20"/>
          <w:szCs w:val="20"/>
          <w:lang w:val="es-ES_tradnl"/>
        </w:rPr>
        <w:t xml:space="preserve"> </w:t>
      </w:r>
      <w:r w:rsidR="00FD6BDB" w:rsidRPr="00D56B30">
        <w:rPr>
          <w:rFonts w:asciiTheme="majorHAnsi" w:hAnsiTheme="majorHAnsi"/>
          <w:bCs/>
          <w:sz w:val="20"/>
          <w:szCs w:val="20"/>
          <w:lang w:val="es-ES_tradnl"/>
        </w:rPr>
        <w:t xml:space="preserve">para </w:t>
      </w:r>
      <w:r w:rsidR="00C213D3" w:rsidRPr="00D56B30">
        <w:rPr>
          <w:rFonts w:asciiTheme="majorHAnsi" w:hAnsiTheme="majorHAnsi"/>
          <w:bCs/>
          <w:sz w:val="20"/>
          <w:szCs w:val="20"/>
          <w:lang w:val="es-ES_tradnl"/>
        </w:rPr>
        <w:t>determina</w:t>
      </w:r>
      <w:r w:rsidR="002F6729" w:rsidRPr="00D56B30">
        <w:rPr>
          <w:rFonts w:asciiTheme="majorHAnsi" w:hAnsiTheme="majorHAnsi"/>
          <w:bCs/>
          <w:sz w:val="20"/>
          <w:szCs w:val="20"/>
          <w:lang w:val="es-ES_tradnl"/>
        </w:rPr>
        <w:t>r la verdadera causa de la muert</w:t>
      </w:r>
      <w:r w:rsidR="00D2645A" w:rsidRPr="00D56B30">
        <w:rPr>
          <w:rFonts w:asciiTheme="majorHAnsi" w:hAnsiTheme="majorHAnsi"/>
          <w:bCs/>
          <w:sz w:val="20"/>
          <w:szCs w:val="20"/>
          <w:lang w:val="es-ES_tradnl"/>
        </w:rPr>
        <w:t>e</w:t>
      </w:r>
      <w:r w:rsidR="002F6729" w:rsidRPr="00D56B30">
        <w:rPr>
          <w:rFonts w:asciiTheme="majorHAnsi" w:hAnsiTheme="majorHAnsi"/>
          <w:bCs/>
          <w:sz w:val="20"/>
          <w:szCs w:val="20"/>
          <w:lang w:val="es-ES_tradnl"/>
        </w:rPr>
        <w:t xml:space="preserve"> de</w:t>
      </w:r>
      <w:r w:rsidR="00605D2E" w:rsidRPr="00D56B30">
        <w:rPr>
          <w:rFonts w:asciiTheme="majorHAnsi" w:hAnsiTheme="majorHAnsi"/>
          <w:bCs/>
          <w:sz w:val="20"/>
          <w:szCs w:val="20"/>
          <w:lang w:val="es-ES_tradnl"/>
        </w:rPr>
        <w:t xml:space="preserve"> la presunta víctima</w:t>
      </w:r>
      <w:r w:rsidR="00575A2A" w:rsidRPr="00D56B30">
        <w:rPr>
          <w:rFonts w:asciiTheme="majorHAnsi" w:hAnsiTheme="majorHAnsi"/>
          <w:bCs/>
          <w:sz w:val="20"/>
          <w:szCs w:val="20"/>
          <w:lang w:val="es-ES_tradnl"/>
        </w:rPr>
        <w:t xml:space="preserve">, pero que, al no poder recabar todos los elementos de convicción </w:t>
      </w:r>
      <w:r w:rsidR="001722DB" w:rsidRPr="00D56B30">
        <w:rPr>
          <w:rFonts w:asciiTheme="majorHAnsi" w:hAnsiTheme="majorHAnsi"/>
          <w:bCs/>
          <w:sz w:val="20"/>
          <w:szCs w:val="20"/>
          <w:lang w:val="es-ES_tradnl"/>
        </w:rPr>
        <w:t>necesarios</w:t>
      </w:r>
      <w:r w:rsidR="00B22AF8" w:rsidRPr="00D56B30">
        <w:rPr>
          <w:rFonts w:asciiTheme="majorHAnsi" w:hAnsiTheme="majorHAnsi"/>
          <w:bCs/>
          <w:sz w:val="20"/>
          <w:szCs w:val="20"/>
          <w:lang w:val="es-ES_tradnl"/>
        </w:rPr>
        <w:t xml:space="preserve">, además, </w:t>
      </w:r>
      <w:r w:rsidR="00605D2E" w:rsidRPr="00D56B30">
        <w:rPr>
          <w:rFonts w:asciiTheme="majorHAnsi" w:hAnsiTheme="majorHAnsi"/>
          <w:bCs/>
          <w:sz w:val="20"/>
          <w:szCs w:val="20"/>
          <w:lang w:val="es-ES_tradnl"/>
        </w:rPr>
        <w:t xml:space="preserve">que </w:t>
      </w:r>
      <w:r w:rsidR="00B22AF8" w:rsidRPr="00D56B30">
        <w:rPr>
          <w:rFonts w:asciiTheme="majorHAnsi" w:hAnsiTheme="majorHAnsi"/>
          <w:bCs/>
          <w:sz w:val="20"/>
          <w:szCs w:val="20"/>
          <w:lang w:val="es-ES_tradnl"/>
        </w:rPr>
        <w:t>de las investigaciones y pruebas recabadas, todo indica que se trató de un suicidio, por lo que</w:t>
      </w:r>
      <w:r w:rsidR="00575A2A" w:rsidRPr="00D56B30">
        <w:rPr>
          <w:rFonts w:asciiTheme="majorHAnsi" w:hAnsiTheme="majorHAnsi"/>
          <w:bCs/>
          <w:sz w:val="20"/>
          <w:szCs w:val="20"/>
          <w:lang w:val="es-ES_tradnl"/>
        </w:rPr>
        <w:t xml:space="preserve">, la </w:t>
      </w:r>
      <w:r w:rsidR="001722DB" w:rsidRPr="00D56B30">
        <w:rPr>
          <w:rFonts w:asciiTheme="majorHAnsi" w:hAnsiTheme="majorHAnsi"/>
          <w:bCs/>
          <w:sz w:val="20"/>
          <w:szCs w:val="20"/>
          <w:lang w:val="es-ES_tradnl"/>
        </w:rPr>
        <w:t>f</w:t>
      </w:r>
      <w:r w:rsidR="00575A2A" w:rsidRPr="00D56B30">
        <w:rPr>
          <w:rFonts w:asciiTheme="majorHAnsi" w:hAnsiTheme="majorHAnsi"/>
          <w:bCs/>
          <w:sz w:val="20"/>
          <w:szCs w:val="20"/>
          <w:lang w:val="es-ES_tradnl"/>
        </w:rPr>
        <w:t>iscalía decidió archivar la causa</w:t>
      </w:r>
      <w:r w:rsidR="00B22AF8" w:rsidRPr="00D56B30">
        <w:rPr>
          <w:rFonts w:asciiTheme="majorHAnsi" w:hAnsiTheme="majorHAnsi"/>
          <w:bCs/>
          <w:sz w:val="20"/>
          <w:szCs w:val="20"/>
          <w:lang w:val="es-ES_tradnl"/>
        </w:rPr>
        <w:t>.</w:t>
      </w:r>
    </w:p>
    <w:p w14:paraId="3AA0260F" w14:textId="7E97428D" w:rsidR="00BC64E8" w:rsidRPr="00D56B30" w:rsidRDefault="00575A2A"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t>En relación con l</w:t>
      </w:r>
      <w:r w:rsidR="00C34588" w:rsidRPr="00D56B30">
        <w:rPr>
          <w:rFonts w:asciiTheme="majorHAnsi" w:hAnsiTheme="majorHAnsi"/>
          <w:bCs/>
          <w:sz w:val="20"/>
          <w:szCs w:val="20"/>
          <w:lang w:val="es-ES_tradnl"/>
        </w:rPr>
        <w:t>a</w:t>
      </w:r>
      <w:r w:rsidRPr="00D56B30">
        <w:rPr>
          <w:rFonts w:asciiTheme="majorHAnsi" w:hAnsiTheme="majorHAnsi"/>
          <w:bCs/>
          <w:sz w:val="20"/>
          <w:szCs w:val="20"/>
          <w:lang w:val="es-ES_tradnl"/>
        </w:rPr>
        <w:t xml:space="preserve"> alegad</w:t>
      </w:r>
      <w:r w:rsidR="00C34588" w:rsidRPr="00D56B30">
        <w:rPr>
          <w:rFonts w:asciiTheme="majorHAnsi" w:hAnsiTheme="majorHAnsi"/>
          <w:bCs/>
          <w:sz w:val="20"/>
          <w:szCs w:val="20"/>
          <w:lang w:val="es-ES_tradnl"/>
        </w:rPr>
        <w:t>a vulneración a la integridad personal</w:t>
      </w:r>
      <w:r w:rsidR="002F6729" w:rsidRPr="00D56B30">
        <w:rPr>
          <w:rFonts w:asciiTheme="majorHAnsi" w:hAnsiTheme="majorHAnsi"/>
          <w:bCs/>
          <w:sz w:val="20"/>
          <w:szCs w:val="20"/>
          <w:lang w:val="es-ES_tradnl"/>
        </w:rPr>
        <w:t xml:space="preserve"> de los familiares de la presunta víctima</w:t>
      </w:r>
      <w:r w:rsidR="00F00017" w:rsidRPr="00D56B30">
        <w:rPr>
          <w:rFonts w:asciiTheme="majorHAnsi" w:hAnsiTheme="majorHAnsi"/>
          <w:bCs/>
          <w:sz w:val="20"/>
          <w:szCs w:val="20"/>
          <w:lang w:val="es-ES_tradnl"/>
        </w:rPr>
        <w:t>,</w:t>
      </w:r>
      <w:r w:rsidR="00C34588" w:rsidRPr="00D56B30">
        <w:rPr>
          <w:rFonts w:asciiTheme="majorHAnsi" w:hAnsiTheme="majorHAnsi"/>
          <w:bCs/>
          <w:sz w:val="20"/>
          <w:szCs w:val="20"/>
          <w:lang w:val="es-ES_tradnl"/>
        </w:rPr>
        <w:t xml:space="preserve"> </w:t>
      </w:r>
      <w:r w:rsidR="00002E9A" w:rsidRPr="00D56B30">
        <w:rPr>
          <w:rFonts w:asciiTheme="majorHAnsi" w:hAnsiTheme="majorHAnsi"/>
          <w:bCs/>
          <w:sz w:val="20"/>
          <w:szCs w:val="20"/>
          <w:lang w:val="es-ES_tradnl"/>
        </w:rPr>
        <w:t xml:space="preserve">Ecuador aduce que </w:t>
      </w:r>
      <w:r w:rsidR="00B47AF4" w:rsidRPr="00D56B30">
        <w:rPr>
          <w:rFonts w:asciiTheme="majorHAnsi" w:hAnsiTheme="majorHAnsi"/>
          <w:bCs/>
          <w:sz w:val="20"/>
          <w:szCs w:val="20"/>
          <w:lang w:val="es-ES_tradnl"/>
        </w:rPr>
        <w:t>no es admisible imputar al Estado los padecimientos psíquicos de una persona, presuntamente causados por la muerte de un familiar</w:t>
      </w:r>
      <w:r w:rsidRPr="00D56B30">
        <w:rPr>
          <w:rFonts w:asciiTheme="majorHAnsi" w:hAnsiTheme="majorHAnsi"/>
          <w:bCs/>
          <w:sz w:val="20"/>
          <w:szCs w:val="20"/>
          <w:lang w:val="es-ES_tradnl"/>
        </w:rPr>
        <w:t xml:space="preserve">. Indica que tal situación </w:t>
      </w:r>
      <w:r w:rsidR="00B47AF4" w:rsidRPr="00D56B30">
        <w:rPr>
          <w:rFonts w:asciiTheme="majorHAnsi" w:hAnsiTheme="majorHAnsi"/>
          <w:bCs/>
          <w:sz w:val="20"/>
          <w:szCs w:val="20"/>
          <w:lang w:val="es-ES_tradnl"/>
        </w:rPr>
        <w:t>se configuraría si l</w:t>
      </w:r>
      <w:r w:rsidR="005B41F3" w:rsidRPr="00D56B30">
        <w:rPr>
          <w:rFonts w:asciiTheme="majorHAnsi" w:hAnsiTheme="majorHAnsi"/>
          <w:bCs/>
          <w:sz w:val="20"/>
          <w:szCs w:val="20"/>
          <w:lang w:val="es-ES_tradnl"/>
        </w:rPr>
        <w:t>o</w:t>
      </w:r>
      <w:r w:rsidR="00B47AF4" w:rsidRPr="00D56B30">
        <w:rPr>
          <w:rFonts w:asciiTheme="majorHAnsi" w:hAnsiTheme="majorHAnsi"/>
          <w:bCs/>
          <w:sz w:val="20"/>
          <w:szCs w:val="20"/>
          <w:lang w:val="es-ES_tradnl"/>
        </w:rPr>
        <w:t>s sufrimientos pudieran ser causalmente atribuibles a una acción u omisión estatal</w:t>
      </w:r>
      <w:r w:rsidR="00F00017" w:rsidRPr="00D56B30">
        <w:rPr>
          <w:rFonts w:asciiTheme="majorHAnsi" w:hAnsiTheme="majorHAnsi"/>
          <w:bCs/>
          <w:sz w:val="20"/>
          <w:szCs w:val="20"/>
          <w:lang w:val="es-ES_tradnl"/>
        </w:rPr>
        <w:t xml:space="preserve">, pero en el presente caso, </w:t>
      </w:r>
      <w:r w:rsidR="005B41F3" w:rsidRPr="00D56B30">
        <w:rPr>
          <w:rFonts w:asciiTheme="majorHAnsi" w:hAnsiTheme="majorHAnsi"/>
          <w:bCs/>
          <w:sz w:val="20"/>
          <w:szCs w:val="20"/>
          <w:lang w:val="es-ES_tradnl"/>
        </w:rPr>
        <w:t>no existe</w:t>
      </w:r>
      <w:r w:rsidR="00F00017" w:rsidRPr="00D56B30">
        <w:rPr>
          <w:rFonts w:asciiTheme="majorHAnsi" w:hAnsiTheme="majorHAnsi"/>
          <w:bCs/>
          <w:sz w:val="20"/>
          <w:szCs w:val="20"/>
          <w:lang w:val="es-ES_tradnl"/>
        </w:rPr>
        <w:t xml:space="preserve"> la responsabilidad estatal por la muerte de la presunta </w:t>
      </w:r>
      <w:r w:rsidR="00605D2E" w:rsidRPr="00D56B30">
        <w:rPr>
          <w:rFonts w:asciiTheme="majorHAnsi" w:hAnsiTheme="majorHAnsi"/>
          <w:bCs/>
          <w:sz w:val="20"/>
          <w:szCs w:val="20"/>
          <w:lang w:val="es-ES_tradnl"/>
        </w:rPr>
        <w:t>víctima</w:t>
      </w:r>
      <w:r w:rsidR="00B47AF4" w:rsidRPr="00D56B30">
        <w:rPr>
          <w:rFonts w:asciiTheme="majorHAnsi" w:hAnsiTheme="majorHAnsi"/>
          <w:bCs/>
          <w:sz w:val="20"/>
          <w:szCs w:val="20"/>
          <w:lang w:val="es-ES_tradnl"/>
        </w:rPr>
        <w:t xml:space="preserve">. </w:t>
      </w:r>
      <w:r w:rsidRPr="00D56B30">
        <w:rPr>
          <w:rFonts w:asciiTheme="majorHAnsi" w:hAnsiTheme="majorHAnsi"/>
          <w:bCs/>
          <w:sz w:val="20"/>
          <w:szCs w:val="20"/>
          <w:lang w:val="es-ES_tradnl"/>
        </w:rPr>
        <w:t xml:space="preserve">Sin perjuicio de ello, arguye que las autoridades ordenaron un conjunto de diligencias para esclarecer lo ocurrido. En concreto, precisa que se realizó el reconocimiento del lugar de los hechos y se recabó el testimonio de </w:t>
      </w:r>
      <w:r w:rsidR="00F00017" w:rsidRPr="00D56B30">
        <w:rPr>
          <w:rFonts w:asciiTheme="majorHAnsi" w:hAnsiTheme="majorHAnsi"/>
          <w:bCs/>
          <w:sz w:val="20"/>
          <w:szCs w:val="20"/>
          <w:lang w:val="es-ES_tradnl"/>
        </w:rPr>
        <w:t xml:space="preserve">los policías del Comando Provincial </w:t>
      </w:r>
      <w:r w:rsidR="0047062E" w:rsidRPr="00D56B30">
        <w:rPr>
          <w:rFonts w:asciiTheme="majorHAnsi" w:hAnsiTheme="majorHAnsi"/>
          <w:sz w:val="20"/>
          <w:szCs w:val="20"/>
          <w:lang w:val="es-ES_tradnl"/>
        </w:rPr>
        <w:t>No</w:t>
      </w:r>
      <w:r w:rsidR="00F86183" w:rsidRPr="00D56B30">
        <w:rPr>
          <w:rFonts w:asciiTheme="majorHAnsi" w:hAnsiTheme="majorHAnsi"/>
          <w:sz w:val="20"/>
          <w:szCs w:val="20"/>
          <w:lang w:val="es-ES_tradnl"/>
        </w:rPr>
        <w:t>.</w:t>
      </w:r>
      <w:r w:rsidR="0047062E" w:rsidRPr="00D56B30">
        <w:rPr>
          <w:rFonts w:asciiTheme="majorHAnsi" w:hAnsiTheme="majorHAnsi"/>
          <w:bCs/>
          <w:sz w:val="20"/>
          <w:szCs w:val="20"/>
          <w:lang w:val="es-ES_tradnl"/>
        </w:rPr>
        <w:t xml:space="preserve"> </w:t>
      </w:r>
      <w:r w:rsidR="00F00017" w:rsidRPr="00D56B30">
        <w:rPr>
          <w:rFonts w:asciiTheme="majorHAnsi" w:hAnsiTheme="majorHAnsi"/>
          <w:bCs/>
          <w:sz w:val="20"/>
          <w:szCs w:val="20"/>
          <w:lang w:val="es-ES_tradnl"/>
        </w:rPr>
        <w:t xml:space="preserve">21 donde fue encontrado el </w:t>
      </w:r>
      <w:r w:rsidR="0054269E" w:rsidRPr="00D56B30">
        <w:rPr>
          <w:rFonts w:asciiTheme="majorHAnsi" w:hAnsiTheme="majorHAnsi"/>
          <w:bCs/>
          <w:sz w:val="20"/>
          <w:szCs w:val="20"/>
          <w:lang w:val="es-ES_tradnl"/>
        </w:rPr>
        <w:t>cadáver</w:t>
      </w:r>
      <w:r w:rsidR="00F00017" w:rsidRPr="00D56B30">
        <w:rPr>
          <w:rFonts w:asciiTheme="majorHAnsi" w:hAnsiTheme="majorHAnsi"/>
          <w:bCs/>
          <w:sz w:val="20"/>
          <w:szCs w:val="20"/>
          <w:lang w:val="es-ES_tradnl"/>
        </w:rPr>
        <w:t xml:space="preserve"> del señor </w:t>
      </w:r>
      <w:r w:rsidR="00C97B88" w:rsidRPr="00D56B30">
        <w:rPr>
          <w:rFonts w:asciiTheme="majorHAnsi" w:hAnsiTheme="majorHAnsi"/>
          <w:bCs/>
          <w:sz w:val="20"/>
          <w:szCs w:val="20"/>
          <w:lang w:val="es-ES_tradnl"/>
        </w:rPr>
        <w:t xml:space="preserve">César </w:t>
      </w:r>
      <w:r w:rsidR="00F00017" w:rsidRPr="00D56B30">
        <w:rPr>
          <w:rFonts w:asciiTheme="majorHAnsi" w:hAnsiTheme="majorHAnsi"/>
          <w:bCs/>
          <w:sz w:val="20"/>
          <w:szCs w:val="20"/>
          <w:lang w:val="es-ES_tradnl"/>
        </w:rPr>
        <w:t>Coronel Olivo</w:t>
      </w:r>
      <w:r w:rsidRPr="00D56B30">
        <w:rPr>
          <w:rFonts w:asciiTheme="majorHAnsi" w:hAnsiTheme="majorHAnsi"/>
          <w:bCs/>
          <w:sz w:val="20"/>
          <w:szCs w:val="20"/>
          <w:lang w:val="es-ES_tradnl"/>
        </w:rPr>
        <w:t xml:space="preserve">. No obstante, </w:t>
      </w:r>
      <w:r w:rsidR="0054269E" w:rsidRPr="00D56B30">
        <w:rPr>
          <w:rFonts w:asciiTheme="majorHAnsi" w:hAnsiTheme="majorHAnsi"/>
          <w:bCs/>
          <w:sz w:val="20"/>
          <w:szCs w:val="20"/>
          <w:lang w:val="es-ES_tradnl"/>
        </w:rPr>
        <w:t>sostiene</w:t>
      </w:r>
      <w:r w:rsidRPr="00D56B30">
        <w:rPr>
          <w:rFonts w:asciiTheme="majorHAnsi" w:hAnsiTheme="majorHAnsi"/>
          <w:bCs/>
          <w:sz w:val="20"/>
          <w:szCs w:val="20"/>
          <w:lang w:val="es-ES_tradnl"/>
        </w:rPr>
        <w:t xml:space="preserve"> que no se pudieron recabar elementos objetivos que permitan determinar la comisión del delito de </w:t>
      </w:r>
      <w:r w:rsidR="00F00017" w:rsidRPr="00D56B30">
        <w:rPr>
          <w:rFonts w:asciiTheme="majorHAnsi" w:hAnsiTheme="majorHAnsi"/>
          <w:bCs/>
          <w:sz w:val="20"/>
          <w:szCs w:val="20"/>
          <w:lang w:val="es-ES_tradnl"/>
        </w:rPr>
        <w:t>homicidio</w:t>
      </w:r>
      <w:r w:rsidRPr="00D56B30">
        <w:rPr>
          <w:rFonts w:asciiTheme="majorHAnsi" w:hAnsiTheme="majorHAnsi"/>
          <w:bCs/>
          <w:sz w:val="20"/>
          <w:szCs w:val="20"/>
          <w:lang w:val="es-ES_tradnl"/>
        </w:rPr>
        <w:t xml:space="preserve">. </w:t>
      </w:r>
    </w:p>
    <w:p w14:paraId="34A1B264" w14:textId="2EB3C0DC" w:rsidR="008C7DCC" w:rsidRPr="00D56B30" w:rsidRDefault="008C7DCC" w:rsidP="00BC64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bCs/>
          <w:sz w:val="20"/>
          <w:szCs w:val="20"/>
          <w:lang w:val="es-ES_tradnl"/>
        </w:rPr>
        <w:t xml:space="preserve">Finalmente, argumenta que las autoridades analizaron la demanda de las presuntas víctimas conforme al debido proceso </w:t>
      </w:r>
      <w:r w:rsidR="009A512A" w:rsidRPr="00D56B30">
        <w:rPr>
          <w:rFonts w:asciiTheme="majorHAnsi" w:hAnsiTheme="majorHAnsi"/>
          <w:bCs/>
          <w:sz w:val="20"/>
          <w:szCs w:val="20"/>
          <w:lang w:val="es-ES_tradnl"/>
        </w:rPr>
        <w:t>y las</w:t>
      </w:r>
      <w:r w:rsidR="005B41F3" w:rsidRPr="00D56B30">
        <w:rPr>
          <w:rFonts w:asciiTheme="majorHAnsi" w:hAnsiTheme="majorHAnsi"/>
          <w:bCs/>
          <w:sz w:val="20"/>
          <w:szCs w:val="20"/>
          <w:lang w:val="es-ES_tradnl"/>
        </w:rPr>
        <w:t xml:space="preserve"> garantías convencionales</w:t>
      </w:r>
      <w:r w:rsidRPr="00D56B30">
        <w:rPr>
          <w:rFonts w:asciiTheme="majorHAnsi" w:hAnsiTheme="majorHAnsi"/>
          <w:bCs/>
          <w:sz w:val="20"/>
          <w:szCs w:val="20"/>
          <w:lang w:val="es-ES_tradnl"/>
        </w:rPr>
        <w:t xml:space="preserve">. </w:t>
      </w:r>
      <w:r w:rsidR="002C5FE5" w:rsidRPr="00D56B30">
        <w:rPr>
          <w:rFonts w:ascii="Cambria" w:hAnsi="Cambria"/>
          <w:sz w:val="20"/>
          <w:szCs w:val="20"/>
          <w:lang w:val="es-ES_tradnl"/>
        </w:rPr>
        <w:t>En conclusión</w:t>
      </w:r>
      <w:r w:rsidRPr="00D56B30">
        <w:rPr>
          <w:rFonts w:ascii="Cambria" w:hAnsi="Cambria"/>
          <w:sz w:val="20"/>
          <w:szCs w:val="20"/>
          <w:lang w:val="es-ES_tradnl"/>
        </w:rPr>
        <w:t>, solicita que la petición sea declarada inadmisible con fundamento en el artículo 47</w:t>
      </w:r>
      <w:r w:rsidR="00780C53" w:rsidRPr="00D56B30">
        <w:rPr>
          <w:rFonts w:ascii="Cambria" w:hAnsi="Cambria"/>
          <w:sz w:val="20"/>
          <w:szCs w:val="20"/>
          <w:lang w:val="es-ES_tradnl"/>
        </w:rPr>
        <w:t xml:space="preserve"> </w:t>
      </w:r>
      <w:r w:rsidRPr="00D56B30">
        <w:rPr>
          <w:rFonts w:ascii="Cambria" w:hAnsi="Cambria"/>
          <w:sz w:val="20"/>
          <w:szCs w:val="20"/>
          <w:lang w:val="es-ES_tradnl"/>
        </w:rPr>
        <w:t>de la Convención Americana</w:t>
      </w:r>
      <w:r w:rsidR="00780C53" w:rsidRPr="00D56B30">
        <w:rPr>
          <w:rFonts w:ascii="Cambria" w:hAnsi="Cambria"/>
          <w:sz w:val="20"/>
          <w:szCs w:val="20"/>
          <w:lang w:val="es-ES_tradnl"/>
        </w:rPr>
        <w:t>, pues</w:t>
      </w:r>
      <w:r w:rsidRPr="00D56B30">
        <w:rPr>
          <w:rFonts w:ascii="Cambria" w:hAnsi="Cambria"/>
          <w:sz w:val="20"/>
          <w:szCs w:val="20"/>
          <w:lang w:val="es-ES_tradnl"/>
        </w:rPr>
        <w:t xml:space="preserve"> considera que</w:t>
      </w:r>
      <w:r w:rsidR="00780C53" w:rsidRPr="00D56B30">
        <w:rPr>
          <w:rFonts w:ascii="Cambria" w:hAnsi="Cambria"/>
          <w:sz w:val="20"/>
          <w:szCs w:val="20"/>
          <w:lang w:val="es-ES_tradnl"/>
        </w:rPr>
        <w:t xml:space="preserve"> no se han </w:t>
      </w:r>
      <w:r w:rsidR="00902B81" w:rsidRPr="00D56B30">
        <w:rPr>
          <w:rFonts w:ascii="Cambria" w:hAnsi="Cambria"/>
          <w:sz w:val="20"/>
          <w:szCs w:val="20"/>
          <w:lang w:val="es-ES_tradnl"/>
        </w:rPr>
        <w:t>planteado</w:t>
      </w:r>
      <w:r w:rsidR="00780C53" w:rsidRPr="00D56B30">
        <w:rPr>
          <w:rFonts w:ascii="Cambria" w:hAnsi="Cambria"/>
          <w:sz w:val="20"/>
          <w:szCs w:val="20"/>
          <w:lang w:val="es-ES_tradnl"/>
        </w:rPr>
        <w:t xml:space="preserve"> hechos que caractericen violaciones a derechos humanos </w:t>
      </w:r>
      <w:r w:rsidR="00605D2E" w:rsidRPr="00D56B30">
        <w:rPr>
          <w:rFonts w:ascii="Cambria" w:hAnsi="Cambria"/>
          <w:sz w:val="20"/>
          <w:szCs w:val="20"/>
          <w:lang w:val="es-ES_tradnl"/>
        </w:rPr>
        <w:t xml:space="preserve">ni se </w:t>
      </w:r>
      <w:r w:rsidR="00780C53" w:rsidRPr="00D56B30">
        <w:rPr>
          <w:rFonts w:ascii="Cambria" w:hAnsi="Cambria"/>
          <w:sz w:val="20"/>
          <w:szCs w:val="20"/>
          <w:lang w:val="es-ES_tradnl"/>
        </w:rPr>
        <w:t>agot</w:t>
      </w:r>
      <w:r w:rsidR="00605D2E" w:rsidRPr="00D56B30">
        <w:rPr>
          <w:rFonts w:ascii="Cambria" w:hAnsi="Cambria"/>
          <w:sz w:val="20"/>
          <w:szCs w:val="20"/>
          <w:lang w:val="es-ES_tradnl"/>
        </w:rPr>
        <w:t>aron</w:t>
      </w:r>
      <w:r w:rsidR="00780C53" w:rsidRPr="00D56B30">
        <w:rPr>
          <w:rFonts w:ascii="Cambria" w:hAnsi="Cambria"/>
          <w:sz w:val="20"/>
          <w:szCs w:val="20"/>
          <w:lang w:val="es-ES_tradnl"/>
        </w:rPr>
        <w:t xml:space="preserve"> los recursos internos</w:t>
      </w:r>
      <w:r w:rsidRPr="00D56B30">
        <w:rPr>
          <w:rFonts w:ascii="Cambria" w:hAnsi="Cambria"/>
          <w:sz w:val="20"/>
          <w:szCs w:val="20"/>
          <w:lang w:val="es-ES_tradnl"/>
        </w:rPr>
        <w:t>.</w:t>
      </w:r>
    </w:p>
    <w:p w14:paraId="3A457A53" w14:textId="77777777" w:rsidR="00D5122A" w:rsidRPr="00D56B30" w:rsidRDefault="00E93FC6" w:rsidP="00575A2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_tradnl"/>
        </w:rPr>
      </w:pPr>
      <w:r w:rsidRPr="00D56B30">
        <w:rPr>
          <w:rFonts w:asciiTheme="majorHAnsi" w:hAnsiTheme="majorHAnsi"/>
          <w:b/>
          <w:bCs/>
          <w:sz w:val="20"/>
          <w:szCs w:val="20"/>
          <w:lang w:val="es-ES_tradnl"/>
        </w:rPr>
        <w:t>V</w:t>
      </w:r>
      <w:r w:rsidR="003239B8" w:rsidRPr="00D56B30">
        <w:rPr>
          <w:rFonts w:asciiTheme="majorHAnsi" w:hAnsiTheme="majorHAnsi"/>
          <w:b/>
          <w:bCs/>
          <w:sz w:val="20"/>
          <w:szCs w:val="20"/>
          <w:lang w:val="es-ES_tradnl"/>
        </w:rPr>
        <w:t>I.</w:t>
      </w:r>
      <w:r w:rsidR="003239B8" w:rsidRPr="00D56B30">
        <w:rPr>
          <w:rFonts w:asciiTheme="majorHAnsi" w:hAnsiTheme="majorHAnsi"/>
          <w:b/>
          <w:bCs/>
          <w:sz w:val="20"/>
          <w:szCs w:val="20"/>
          <w:lang w:val="es-ES_tradnl"/>
        </w:rPr>
        <w:tab/>
      </w:r>
      <w:r w:rsidR="004A6A54" w:rsidRPr="00D56B30">
        <w:rPr>
          <w:rFonts w:asciiTheme="majorHAnsi" w:hAnsiTheme="majorHAnsi"/>
          <w:b/>
          <w:bCs/>
          <w:sz w:val="20"/>
          <w:szCs w:val="20"/>
          <w:lang w:val="es-ES_tradnl"/>
        </w:rPr>
        <w:t xml:space="preserve">ANÁLISIS DE </w:t>
      </w:r>
      <w:r w:rsidR="00C21FEF" w:rsidRPr="00D56B30">
        <w:rPr>
          <w:rFonts w:asciiTheme="majorHAnsi" w:hAnsiTheme="majorHAnsi"/>
          <w:b/>
          <w:sz w:val="20"/>
          <w:szCs w:val="20"/>
          <w:lang w:val="es-ES_tradnl"/>
        </w:rPr>
        <w:t>AGOTAMIENTO DE LOS RECURSOS INTERNOS Y PLAZO DE PRESENTACIÓN</w:t>
      </w:r>
      <w:r w:rsidR="00C21FEF" w:rsidRPr="00D56B30">
        <w:rPr>
          <w:rFonts w:asciiTheme="majorHAnsi" w:hAnsiTheme="majorHAnsi"/>
          <w:b/>
          <w:bCs/>
          <w:sz w:val="20"/>
          <w:szCs w:val="20"/>
          <w:lang w:val="es-ES_tradnl"/>
        </w:rPr>
        <w:t xml:space="preserve"> </w:t>
      </w:r>
    </w:p>
    <w:p w14:paraId="2D837B8D" w14:textId="66D467C5" w:rsidR="00F61561" w:rsidRPr="00D56B30" w:rsidRDefault="00670153" w:rsidP="00F61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E</w:t>
      </w:r>
      <w:r w:rsidR="00895F28" w:rsidRPr="00D56B30">
        <w:rPr>
          <w:rFonts w:asciiTheme="majorHAnsi" w:hAnsiTheme="majorHAnsi"/>
          <w:sz w:val="20"/>
          <w:szCs w:val="20"/>
          <w:lang w:val="es-ES_tradnl"/>
        </w:rPr>
        <w:t>n situaciones que incluyen delitos contra la vida e integridad, los recursos que deben tomarse en cuenta a los efectos de la admisibilidad de las peticiones son los relacionados con la investigación penal y sanción de los responsables</w:t>
      </w:r>
      <w:r w:rsidR="00895F28" w:rsidRPr="00D56B30">
        <w:rPr>
          <w:rStyle w:val="FootnoteReference"/>
          <w:rFonts w:asciiTheme="majorHAnsi" w:hAnsiTheme="majorHAnsi"/>
          <w:sz w:val="20"/>
          <w:szCs w:val="20"/>
          <w:lang w:val="es-ES_tradnl"/>
        </w:rPr>
        <w:footnoteReference w:id="4"/>
      </w:r>
      <w:r w:rsidR="00737FB4" w:rsidRPr="00D56B30">
        <w:rPr>
          <w:rFonts w:asciiTheme="majorHAnsi" w:hAnsiTheme="majorHAnsi"/>
          <w:sz w:val="20"/>
          <w:szCs w:val="20"/>
          <w:lang w:val="es-ES_tradnl"/>
        </w:rPr>
        <w:t>,</w:t>
      </w:r>
      <w:r w:rsidR="00F61561" w:rsidRPr="00D56B30">
        <w:rPr>
          <w:rFonts w:asciiTheme="majorHAnsi" w:hAnsiTheme="majorHAnsi"/>
          <w:sz w:val="20"/>
          <w:szCs w:val="20"/>
          <w:lang w:val="es-ES_tradnl"/>
        </w:rPr>
        <w:t xml:space="preserve"> </w:t>
      </w:r>
      <w:r w:rsidR="00F61561" w:rsidRPr="00D56B30">
        <w:rPr>
          <w:sz w:val="20"/>
          <w:szCs w:val="20"/>
          <w:lang w:val="es-ES_tradnl"/>
        </w:rPr>
        <w:t>además de posibilitar otros modos de reparación de tipo pecuniario</w:t>
      </w:r>
      <w:r w:rsidR="00895F28" w:rsidRPr="00D56B30">
        <w:rPr>
          <w:rFonts w:asciiTheme="majorHAnsi" w:hAnsiTheme="majorHAnsi"/>
          <w:sz w:val="20"/>
          <w:szCs w:val="20"/>
          <w:lang w:val="es-ES_tradnl"/>
        </w:rPr>
        <w:t xml:space="preserve">. </w:t>
      </w:r>
      <w:r w:rsidR="00E855CF" w:rsidRPr="00D56B30">
        <w:rPr>
          <w:rFonts w:asciiTheme="majorHAnsi" w:hAnsiTheme="majorHAnsi"/>
          <w:sz w:val="20"/>
          <w:szCs w:val="20"/>
          <w:lang w:val="es-ES_tradnl"/>
        </w:rPr>
        <w:t>C</w:t>
      </w:r>
      <w:r w:rsidR="008E6F5C" w:rsidRPr="00D56B30">
        <w:rPr>
          <w:rFonts w:asciiTheme="majorHAnsi" w:hAnsiTheme="majorHAnsi"/>
          <w:sz w:val="20"/>
          <w:szCs w:val="20"/>
          <w:lang w:val="es-ES_tradnl"/>
        </w:rPr>
        <w:t xml:space="preserve">omo regla general, </w:t>
      </w:r>
      <w:r w:rsidR="00895F28" w:rsidRPr="00D56B30">
        <w:rPr>
          <w:rFonts w:asciiTheme="majorHAnsi" w:hAnsiTheme="majorHAnsi"/>
          <w:sz w:val="20"/>
          <w:szCs w:val="20"/>
          <w:lang w:val="es-ES_tradnl"/>
        </w:rPr>
        <w:t xml:space="preserve">tal </w:t>
      </w:r>
      <w:r w:rsidR="008E6F5C" w:rsidRPr="00D56B30">
        <w:rPr>
          <w:rFonts w:asciiTheme="majorHAnsi" w:hAnsiTheme="majorHAnsi"/>
          <w:sz w:val="20"/>
          <w:szCs w:val="20"/>
          <w:lang w:val="es-ES_tradnl"/>
        </w:rPr>
        <w:t>investigación penal debe realizarse con prontitud para proteger los intereses de las víctimas, preservar la prueba e incluso salvaguardar los derechos de toda persona que, en el contexto de la investigación, sea considerada sospechosa. La C</w:t>
      </w:r>
      <w:r w:rsidR="008777C6" w:rsidRPr="00D56B30">
        <w:rPr>
          <w:rFonts w:asciiTheme="majorHAnsi" w:hAnsiTheme="majorHAnsi"/>
          <w:sz w:val="20"/>
          <w:szCs w:val="20"/>
          <w:lang w:val="es-ES_tradnl"/>
        </w:rPr>
        <w:t>IDH</w:t>
      </w:r>
      <w:r w:rsidR="008E6F5C" w:rsidRPr="00D56B30">
        <w:rPr>
          <w:rFonts w:asciiTheme="majorHAnsi" w:hAnsiTheme="majorHAnsi"/>
          <w:sz w:val="20"/>
          <w:szCs w:val="20"/>
          <w:lang w:val="es-ES_tradnl"/>
        </w:rPr>
        <w:t xml:space="preserve"> también ha establecido 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éstos</w:t>
      </w:r>
      <w:r w:rsidR="008E6F5C" w:rsidRPr="00D56B30">
        <w:rPr>
          <w:sz w:val="20"/>
          <w:szCs w:val="20"/>
          <w:vertAlign w:val="superscript"/>
          <w:lang w:val="es-ES_tradnl"/>
        </w:rPr>
        <w:footnoteReference w:id="5"/>
      </w:r>
      <w:r w:rsidR="008E6F5C" w:rsidRPr="00D56B30">
        <w:rPr>
          <w:rFonts w:asciiTheme="majorHAnsi" w:hAnsiTheme="majorHAnsi"/>
          <w:sz w:val="20"/>
          <w:szCs w:val="20"/>
          <w:lang w:val="es-ES_tradnl"/>
        </w:rPr>
        <w:t xml:space="preserve">. </w:t>
      </w:r>
    </w:p>
    <w:p w14:paraId="462A8154" w14:textId="77102323" w:rsidR="00F80F8B" w:rsidRPr="00D56B30" w:rsidRDefault="00564995" w:rsidP="00F6156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t xml:space="preserve">En el presente caso, la Comisión observa </w:t>
      </w:r>
      <w:r w:rsidR="00D26DDB" w:rsidRPr="00D56B30">
        <w:rPr>
          <w:rFonts w:asciiTheme="majorHAnsi" w:hAnsiTheme="majorHAnsi"/>
          <w:sz w:val="20"/>
          <w:szCs w:val="20"/>
          <w:lang w:val="es-ES_tradnl"/>
        </w:rPr>
        <w:t>que</w:t>
      </w:r>
      <w:r w:rsidRPr="00D56B30">
        <w:rPr>
          <w:rFonts w:asciiTheme="majorHAnsi" w:hAnsiTheme="majorHAnsi"/>
          <w:sz w:val="20"/>
          <w:szCs w:val="20"/>
          <w:lang w:val="es-ES_tradnl"/>
        </w:rPr>
        <w:t xml:space="preserve"> en julio </w:t>
      </w:r>
      <w:r w:rsidR="009D117F" w:rsidRPr="00D56B30">
        <w:rPr>
          <w:rFonts w:asciiTheme="majorHAnsi" w:hAnsiTheme="majorHAnsi"/>
          <w:sz w:val="20"/>
          <w:szCs w:val="20"/>
          <w:lang w:val="es-ES_tradnl"/>
        </w:rPr>
        <w:t xml:space="preserve">de 2012, la autoridad competente </w:t>
      </w:r>
      <w:r w:rsidR="00DD6CC0">
        <w:rPr>
          <w:rFonts w:asciiTheme="majorHAnsi" w:hAnsiTheme="majorHAnsi"/>
          <w:sz w:val="20"/>
          <w:szCs w:val="20"/>
          <w:lang w:val="es-ES_tradnl"/>
        </w:rPr>
        <w:t>conoció</w:t>
      </w:r>
      <w:r w:rsidR="009D117F" w:rsidRPr="00D56B30">
        <w:rPr>
          <w:rFonts w:asciiTheme="majorHAnsi" w:hAnsiTheme="majorHAnsi"/>
          <w:sz w:val="20"/>
          <w:szCs w:val="20"/>
          <w:lang w:val="es-ES_tradnl"/>
        </w:rPr>
        <w:t xml:space="preserve"> de</w:t>
      </w:r>
      <w:r w:rsidR="00DD6CC0">
        <w:rPr>
          <w:rFonts w:asciiTheme="majorHAnsi" w:hAnsiTheme="majorHAnsi"/>
          <w:sz w:val="20"/>
          <w:szCs w:val="20"/>
          <w:lang w:val="es-ES_tradnl"/>
        </w:rPr>
        <w:t xml:space="preserve">l </w:t>
      </w:r>
      <w:r w:rsidR="009D117F" w:rsidRPr="00D56B30">
        <w:rPr>
          <w:rFonts w:asciiTheme="majorHAnsi" w:hAnsiTheme="majorHAnsi"/>
          <w:sz w:val="20"/>
          <w:szCs w:val="20"/>
          <w:lang w:val="es-ES_tradnl"/>
        </w:rPr>
        <w:t>hecho</w:t>
      </w:r>
      <w:r w:rsidR="00F80F8B" w:rsidRPr="00D56B30">
        <w:rPr>
          <w:rFonts w:asciiTheme="majorHAnsi" w:hAnsiTheme="majorHAnsi"/>
          <w:sz w:val="20"/>
          <w:szCs w:val="20"/>
          <w:lang w:val="es-ES_tradnl"/>
        </w:rPr>
        <w:t>,</w:t>
      </w:r>
      <w:r w:rsidR="009D117F" w:rsidRPr="00D56B30">
        <w:rPr>
          <w:rFonts w:asciiTheme="majorHAnsi" w:hAnsiTheme="majorHAnsi"/>
          <w:sz w:val="20"/>
          <w:szCs w:val="20"/>
          <w:lang w:val="es-ES_tradnl"/>
        </w:rPr>
        <w:t xml:space="preserve"> </w:t>
      </w:r>
      <w:r w:rsidR="00DD6CC0">
        <w:rPr>
          <w:rFonts w:asciiTheme="majorHAnsi" w:hAnsiTheme="majorHAnsi"/>
          <w:sz w:val="20"/>
          <w:szCs w:val="20"/>
          <w:lang w:val="es-ES_tradnl"/>
        </w:rPr>
        <w:t>investigable de oficio</w:t>
      </w:r>
      <w:r w:rsidR="006538AD">
        <w:rPr>
          <w:rFonts w:asciiTheme="majorHAnsi" w:hAnsiTheme="majorHAnsi"/>
          <w:sz w:val="20"/>
          <w:szCs w:val="20"/>
          <w:lang w:val="es-ES_tradnl"/>
        </w:rPr>
        <w:t xml:space="preserve"> y ocurrido en medio de irregularidades</w:t>
      </w:r>
      <w:r w:rsidR="00DD6CC0">
        <w:rPr>
          <w:rFonts w:asciiTheme="majorHAnsi" w:hAnsiTheme="majorHAnsi"/>
          <w:sz w:val="20"/>
          <w:szCs w:val="20"/>
          <w:lang w:val="es-ES_tradnl"/>
        </w:rPr>
        <w:t xml:space="preserve">, </w:t>
      </w:r>
      <w:r w:rsidR="009D117F" w:rsidRPr="00D56B30">
        <w:rPr>
          <w:rFonts w:asciiTheme="majorHAnsi" w:hAnsiTheme="majorHAnsi"/>
          <w:sz w:val="20"/>
          <w:szCs w:val="20"/>
          <w:lang w:val="es-ES_tradnl"/>
        </w:rPr>
        <w:t>y que</w:t>
      </w:r>
      <w:r w:rsidR="00833BF8" w:rsidRPr="00D56B30">
        <w:rPr>
          <w:rFonts w:asciiTheme="majorHAnsi" w:hAnsiTheme="majorHAnsi"/>
          <w:sz w:val="20"/>
          <w:szCs w:val="20"/>
          <w:lang w:val="es-ES_tradnl"/>
        </w:rPr>
        <w:t xml:space="preserve"> el</w:t>
      </w:r>
      <w:r w:rsidR="009D117F" w:rsidRPr="00D56B30">
        <w:rPr>
          <w:rFonts w:asciiTheme="majorHAnsi" w:hAnsiTheme="majorHAnsi"/>
          <w:sz w:val="20"/>
          <w:szCs w:val="20"/>
          <w:lang w:val="es-ES_tradnl"/>
        </w:rPr>
        <w:t xml:space="preserve"> </w:t>
      </w:r>
      <w:r w:rsidR="00833BF8" w:rsidRPr="00D56B30">
        <w:rPr>
          <w:rFonts w:asciiTheme="majorHAnsi" w:hAnsiTheme="majorHAnsi"/>
          <w:bCs/>
          <w:sz w:val="20"/>
          <w:szCs w:val="20"/>
          <w:lang w:val="es-ES_tradnl"/>
        </w:rPr>
        <w:t xml:space="preserve">14 de mayo de 2013 </w:t>
      </w:r>
      <w:r w:rsidR="009D117F" w:rsidRPr="00D56B30">
        <w:rPr>
          <w:rFonts w:asciiTheme="majorHAnsi" w:hAnsiTheme="majorHAnsi"/>
          <w:sz w:val="20"/>
          <w:szCs w:val="20"/>
          <w:lang w:val="es-ES_tradnl"/>
        </w:rPr>
        <w:t xml:space="preserve">fue decretado </w:t>
      </w:r>
      <w:r w:rsidR="00DD6CC0">
        <w:rPr>
          <w:rFonts w:asciiTheme="majorHAnsi" w:hAnsiTheme="majorHAnsi"/>
          <w:sz w:val="20"/>
          <w:szCs w:val="20"/>
          <w:lang w:val="es-ES_tradnl"/>
        </w:rPr>
        <w:t>el</w:t>
      </w:r>
      <w:r w:rsidR="009D117F" w:rsidRPr="00D56B30">
        <w:rPr>
          <w:rFonts w:asciiTheme="majorHAnsi" w:hAnsiTheme="majorHAnsi"/>
          <w:sz w:val="20"/>
          <w:szCs w:val="20"/>
          <w:lang w:val="es-ES_tradnl"/>
        </w:rPr>
        <w:t xml:space="preserve"> archivo</w:t>
      </w:r>
      <w:r w:rsidR="00DD6CC0">
        <w:rPr>
          <w:rFonts w:asciiTheme="majorHAnsi" w:hAnsiTheme="majorHAnsi"/>
          <w:sz w:val="20"/>
          <w:szCs w:val="20"/>
          <w:lang w:val="es-ES_tradnl"/>
        </w:rPr>
        <w:t xml:space="preserve"> de las investigaciones</w:t>
      </w:r>
      <w:r w:rsidR="009D117F" w:rsidRPr="00D56B30">
        <w:rPr>
          <w:rFonts w:asciiTheme="majorHAnsi" w:hAnsiTheme="majorHAnsi"/>
          <w:sz w:val="20"/>
          <w:szCs w:val="20"/>
          <w:lang w:val="es-ES_tradnl"/>
        </w:rPr>
        <w:t xml:space="preserve">, </w:t>
      </w:r>
      <w:r w:rsidR="00934958" w:rsidRPr="00D56B30">
        <w:rPr>
          <w:rFonts w:asciiTheme="majorHAnsi" w:hAnsiTheme="majorHAnsi"/>
          <w:sz w:val="20"/>
          <w:szCs w:val="20"/>
          <w:lang w:val="es-ES_tradnl"/>
        </w:rPr>
        <w:t>a pesar de que</w:t>
      </w:r>
      <w:r w:rsidR="009D117F" w:rsidRPr="00D56B30">
        <w:rPr>
          <w:rFonts w:asciiTheme="majorHAnsi" w:hAnsiTheme="majorHAnsi"/>
          <w:sz w:val="20"/>
          <w:szCs w:val="20"/>
          <w:lang w:val="es-ES_tradnl"/>
        </w:rPr>
        <w:t xml:space="preserve"> </w:t>
      </w:r>
      <w:r w:rsidRPr="00D56B30">
        <w:rPr>
          <w:rFonts w:asciiTheme="majorHAnsi" w:hAnsiTheme="majorHAnsi"/>
          <w:sz w:val="20"/>
          <w:szCs w:val="20"/>
          <w:lang w:val="es-ES_tradnl"/>
        </w:rPr>
        <w:t>las presuntas víctimas</w:t>
      </w:r>
      <w:r w:rsidR="00CD5ED0" w:rsidRPr="00D56B30">
        <w:rPr>
          <w:rFonts w:asciiTheme="majorHAnsi" w:hAnsiTheme="majorHAnsi"/>
          <w:sz w:val="20"/>
          <w:szCs w:val="20"/>
          <w:lang w:val="es-ES_tradnl"/>
        </w:rPr>
        <w:t xml:space="preserve"> habrían solicitado</w:t>
      </w:r>
      <w:r w:rsidR="003A5AF8" w:rsidRPr="00D56B30">
        <w:rPr>
          <w:rFonts w:asciiTheme="majorHAnsi" w:hAnsiTheme="majorHAnsi"/>
          <w:sz w:val="20"/>
          <w:szCs w:val="20"/>
          <w:lang w:val="es-ES_tradnl"/>
        </w:rPr>
        <w:t xml:space="preserve"> </w:t>
      </w:r>
      <w:r w:rsidR="00934958" w:rsidRPr="00D56B30">
        <w:rPr>
          <w:rFonts w:asciiTheme="majorHAnsi" w:hAnsiTheme="majorHAnsi"/>
          <w:sz w:val="20"/>
          <w:szCs w:val="20"/>
          <w:lang w:val="es-ES_tradnl"/>
        </w:rPr>
        <w:t xml:space="preserve">la </w:t>
      </w:r>
      <w:r w:rsidR="00833BF8" w:rsidRPr="00D56B30">
        <w:rPr>
          <w:rFonts w:asciiTheme="majorHAnsi" w:hAnsiTheme="majorHAnsi"/>
          <w:sz w:val="20"/>
          <w:szCs w:val="20"/>
          <w:lang w:val="es-ES_tradnl"/>
        </w:rPr>
        <w:t>reapertura de la investigación</w:t>
      </w:r>
      <w:r w:rsidR="00895F28" w:rsidRPr="00D56B30">
        <w:rPr>
          <w:rFonts w:asciiTheme="majorHAnsi" w:hAnsiTheme="majorHAnsi"/>
          <w:sz w:val="20"/>
          <w:szCs w:val="20"/>
          <w:lang w:val="es-ES_tradnl"/>
        </w:rPr>
        <w:t xml:space="preserve">; y nota que </w:t>
      </w:r>
      <w:r w:rsidRPr="00D56B30">
        <w:rPr>
          <w:rFonts w:asciiTheme="majorHAnsi" w:hAnsiTheme="majorHAnsi"/>
          <w:sz w:val="20"/>
          <w:szCs w:val="20"/>
          <w:lang w:val="es-ES_tradnl"/>
        </w:rPr>
        <w:t>existían</w:t>
      </w:r>
      <w:r w:rsidR="00895F28" w:rsidRPr="00D56B30">
        <w:rPr>
          <w:rFonts w:asciiTheme="majorHAnsi" w:hAnsiTheme="majorHAnsi"/>
          <w:sz w:val="20"/>
          <w:szCs w:val="20"/>
          <w:lang w:val="es-ES_tradnl"/>
        </w:rPr>
        <w:t xml:space="preserve"> indicios que </w:t>
      </w:r>
      <w:r w:rsidRPr="00D56B30">
        <w:rPr>
          <w:rFonts w:asciiTheme="majorHAnsi" w:hAnsiTheme="majorHAnsi"/>
          <w:sz w:val="20"/>
          <w:szCs w:val="20"/>
          <w:lang w:val="es-ES_tradnl"/>
        </w:rPr>
        <w:t xml:space="preserve">tal delito pudo ser </w:t>
      </w:r>
      <w:r w:rsidR="007A7420" w:rsidRPr="00D56B30">
        <w:rPr>
          <w:rFonts w:asciiTheme="majorHAnsi" w:hAnsiTheme="majorHAnsi"/>
          <w:sz w:val="20"/>
          <w:szCs w:val="20"/>
          <w:lang w:val="es-ES_tradnl"/>
        </w:rPr>
        <w:t>por la acción u omisión</w:t>
      </w:r>
      <w:r w:rsidRPr="00D56B30">
        <w:rPr>
          <w:rFonts w:asciiTheme="majorHAnsi" w:hAnsiTheme="majorHAnsi"/>
          <w:sz w:val="20"/>
          <w:szCs w:val="20"/>
          <w:lang w:val="es-ES_tradnl"/>
        </w:rPr>
        <w:t xml:space="preserve"> por parte de la </w:t>
      </w:r>
      <w:r w:rsidR="00F80F8B" w:rsidRPr="00D56B30">
        <w:rPr>
          <w:rFonts w:asciiTheme="majorHAnsi" w:hAnsiTheme="majorHAnsi"/>
          <w:sz w:val="20"/>
          <w:szCs w:val="20"/>
          <w:lang w:val="es-ES_tradnl"/>
        </w:rPr>
        <w:t>P</w:t>
      </w:r>
      <w:r w:rsidRPr="00D56B30">
        <w:rPr>
          <w:rFonts w:asciiTheme="majorHAnsi" w:hAnsiTheme="majorHAnsi"/>
          <w:sz w:val="20"/>
          <w:szCs w:val="20"/>
          <w:lang w:val="es-ES_tradnl"/>
        </w:rPr>
        <w:t>olicía</w:t>
      </w:r>
      <w:r w:rsidR="00651AC6" w:rsidRPr="00D56B30">
        <w:rPr>
          <w:rFonts w:asciiTheme="majorHAnsi" w:hAnsiTheme="majorHAnsi"/>
          <w:sz w:val="20"/>
          <w:szCs w:val="20"/>
          <w:lang w:val="es-ES_tradnl"/>
        </w:rPr>
        <w:t xml:space="preserve"> </w:t>
      </w:r>
      <w:r w:rsidR="00F80F8B" w:rsidRPr="00D56B30">
        <w:rPr>
          <w:rFonts w:asciiTheme="majorHAnsi" w:hAnsiTheme="majorHAnsi"/>
          <w:sz w:val="20"/>
          <w:szCs w:val="20"/>
          <w:lang w:val="es-ES_tradnl"/>
        </w:rPr>
        <w:t>N</w:t>
      </w:r>
      <w:r w:rsidR="008777C6" w:rsidRPr="00D56B30">
        <w:rPr>
          <w:rFonts w:asciiTheme="majorHAnsi" w:hAnsiTheme="majorHAnsi"/>
          <w:sz w:val="20"/>
          <w:szCs w:val="20"/>
          <w:lang w:val="es-ES_tradnl"/>
        </w:rPr>
        <w:t>acional</w:t>
      </w:r>
      <w:r w:rsidR="00946570">
        <w:rPr>
          <w:rFonts w:asciiTheme="majorHAnsi" w:hAnsiTheme="majorHAnsi"/>
          <w:sz w:val="20"/>
          <w:szCs w:val="20"/>
          <w:lang w:val="es-ES_tradnl"/>
        </w:rPr>
        <w:t>.</w:t>
      </w:r>
      <w:r w:rsidR="00A4437A" w:rsidRPr="00D56B30">
        <w:rPr>
          <w:rFonts w:asciiTheme="majorHAnsi" w:hAnsiTheme="majorHAnsi"/>
          <w:sz w:val="20"/>
          <w:szCs w:val="20"/>
          <w:lang w:val="es-ES_tradnl"/>
        </w:rPr>
        <w:t xml:space="preserve"> </w:t>
      </w:r>
      <w:r w:rsidR="00946570">
        <w:rPr>
          <w:rFonts w:asciiTheme="majorHAnsi" w:hAnsiTheme="majorHAnsi"/>
          <w:sz w:val="20"/>
          <w:szCs w:val="20"/>
          <w:lang w:val="es-ES_tradnl"/>
        </w:rPr>
        <w:t>Además, l</w:t>
      </w:r>
      <w:r w:rsidR="00F80F8B" w:rsidRPr="00D56B30">
        <w:rPr>
          <w:rFonts w:asciiTheme="majorHAnsi" w:hAnsiTheme="majorHAnsi"/>
          <w:sz w:val="20"/>
          <w:szCs w:val="20"/>
          <w:lang w:val="es-ES_tradnl"/>
        </w:rPr>
        <w:t xml:space="preserve">a muerte del señor César Coronel Olivo se dio en una instalación policial del Estado, es decir en un ámbito en el que las circunstancias de los hechos y el control de los elementos </w:t>
      </w:r>
      <w:r w:rsidR="00F80F8B" w:rsidRPr="00D56B30">
        <w:rPr>
          <w:rFonts w:asciiTheme="majorHAnsi" w:hAnsiTheme="majorHAnsi"/>
          <w:sz w:val="20"/>
          <w:szCs w:val="20"/>
          <w:lang w:val="es-ES_tradnl"/>
        </w:rPr>
        <w:lastRenderedPageBreak/>
        <w:t>probatorios estaban en control de las propias autoridades señaladas</w:t>
      </w:r>
      <w:r w:rsidR="00533D95">
        <w:rPr>
          <w:rFonts w:asciiTheme="majorHAnsi" w:hAnsiTheme="majorHAnsi"/>
          <w:sz w:val="20"/>
          <w:szCs w:val="20"/>
          <w:lang w:val="es-ES_tradnl"/>
        </w:rPr>
        <w:t>,</w:t>
      </w:r>
      <w:r w:rsidR="00F80F8B" w:rsidRPr="00D56B30">
        <w:rPr>
          <w:rFonts w:asciiTheme="majorHAnsi" w:hAnsiTheme="majorHAnsi"/>
          <w:sz w:val="20"/>
          <w:szCs w:val="20"/>
          <w:lang w:val="es-ES_tradnl"/>
        </w:rPr>
        <w:t xml:space="preserve"> en primer lugar</w:t>
      </w:r>
      <w:r w:rsidR="00533D95">
        <w:rPr>
          <w:rFonts w:asciiTheme="majorHAnsi" w:hAnsiTheme="majorHAnsi"/>
          <w:sz w:val="20"/>
          <w:szCs w:val="20"/>
          <w:lang w:val="es-ES_tradnl"/>
        </w:rPr>
        <w:t>, como responsables</w:t>
      </w:r>
      <w:r w:rsidR="00F80F8B" w:rsidRPr="00D56B30">
        <w:rPr>
          <w:rFonts w:asciiTheme="majorHAnsi" w:hAnsiTheme="majorHAnsi"/>
          <w:sz w:val="20"/>
          <w:szCs w:val="20"/>
          <w:lang w:val="es-ES_tradnl"/>
        </w:rPr>
        <w:t xml:space="preserve"> del hecho. Asimismo, resulta claro que a pesar de todas las gestiones realizadas por los padres de la presunta víctima, las autoridades internas no habrían alcanzado ningún avance significativo en las investigaciones de los hechos. Dando como resultado que a la fecha, y a pesar del trabajo de una comisión </w:t>
      </w:r>
      <w:r w:rsidR="00F80F8B" w:rsidRPr="00D56B30">
        <w:rPr>
          <w:rFonts w:asciiTheme="majorHAnsi" w:hAnsiTheme="majorHAnsi"/>
          <w:i/>
          <w:iCs/>
          <w:sz w:val="20"/>
          <w:szCs w:val="20"/>
          <w:lang w:val="es-ES_tradnl"/>
        </w:rPr>
        <w:t>ad hoc</w:t>
      </w:r>
      <w:r w:rsidR="00F80F8B" w:rsidRPr="00D56B30">
        <w:rPr>
          <w:rFonts w:asciiTheme="majorHAnsi" w:hAnsiTheme="majorHAnsi"/>
          <w:sz w:val="20"/>
          <w:szCs w:val="20"/>
          <w:lang w:val="es-ES_tradnl"/>
        </w:rPr>
        <w:t xml:space="preserve"> de investigación designada por el propio Ministerio del Interior</w:t>
      </w:r>
      <w:r w:rsidR="00946570">
        <w:rPr>
          <w:rFonts w:asciiTheme="majorHAnsi" w:hAnsiTheme="majorHAnsi"/>
          <w:sz w:val="20"/>
          <w:szCs w:val="20"/>
          <w:lang w:val="es-ES_tradnl"/>
        </w:rPr>
        <w:t>,</w:t>
      </w:r>
      <w:r w:rsidR="00F80F8B" w:rsidRPr="00D56B30">
        <w:rPr>
          <w:rFonts w:asciiTheme="majorHAnsi" w:hAnsiTheme="majorHAnsi"/>
          <w:sz w:val="20"/>
          <w:szCs w:val="20"/>
          <w:lang w:val="es-ES_tradnl"/>
        </w:rPr>
        <w:t xml:space="preserve"> que</w:t>
      </w:r>
      <w:r w:rsidR="00946570">
        <w:rPr>
          <w:rFonts w:asciiTheme="majorHAnsi" w:hAnsiTheme="majorHAnsi"/>
          <w:sz w:val="20"/>
          <w:szCs w:val="20"/>
          <w:lang w:val="es-ES_tradnl"/>
        </w:rPr>
        <w:t xml:space="preserve"> precisamente</w:t>
      </w:r>
      <w:r w:rsidR="00F80F8B" w:rsidRPr="00D56B30">
        <w:rPr>
          <w:rFonts w:asciiTheme="majorHAnsi" w:hAnsiTheme="majorHAnsi"/>
          <w:sz w:val="20"/>
          <w:szCs w:val="20"/>
          <w:lang w:val="es-ES_tradnl"/>
        </w:rPr>
        <w:t xml:space="preserve"> tiene a su cargo a la Policía Nacional, los hechos permanecerían impunes a la fecha, y sin conocerse la </w:t>
      </w:r>
      <w:r w:rsidR="00946570">
        <w:rPr>
          <w:rFonts w:asciiTheme="majorHAnsi" w:hAnsiTheme="majorHAnsi"/>
          <w:sz w:val="20"/>
          <w:szCs w:val="20"/>
          <w:lang w:val="es-ES_tradnl"/>
        </w:rPr>
        <w:t>verdad en torno a la muerte del Sr. Coronel Olivo.</w:t>
      </w:r>
      <w:r w:rsidR="00F80F8B" w:rsidRPr="00D56B30">
        <w:rPr>
          <w:rFonts w:asciiTheme="majorHAnsi" w:hAnsiTheme="majorHAnsi"/>
          <w:sz w:val="20"/>
          <w:szCs w:val="20"/>
          <w:lang w:val="es-ES_tradnl"/>
        </w:rPr>
        <w:t xml:space="preserve"> </w:t>
      </w:r>
    </w:p>
    <w:p w14:paraId="43A6AA2A" w14:textId="53597A9C" w:rsidR="00564995" w:rsidRPr="00D56B30" w:rsidRDefault="00F61561" w:rsidP="0048502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56B30">
        <w:rPr>
          <w:rFonts w:asciiTheme="majorHAnsi" w:hAnsiTheme="majorHAnsi"/>
          <w:sz w:val="20"/>
          <w:szCs w:val="20"/>
          <w:lang w:val="es-ES_tradnl"/>
        </w:rPr>
        <w:t>Por tanto, la CIDH considera que se aplica la excepción al requisito de agotamiento de los recursos internos prevista en el artículo 46.2.</w:t>
      </w:r>
      <w:r w:rsidR="00F80F8B" w:rsidRPr="00D56B30">
        <w:rPr>
          <w:rFonts w:asciiTheme="majorHAnsi" w:hAnsiTheme="majorHAnsi"/>
          <w:sz w:val="20"/>
          <w:szCs w:val="20"/>
          <w:lang w:val="es-ES_tradnl"/>
        </w:rPr>
        <w:t>c)</w:t>
      </w:r>
      <w:r w:rsidRPr="00D56B30">
        <w:rPr>
          <w:rFonts w:asciiTheme="majorHAnsi" w:hAnsiTheme="majorHAnsi"/>
          <w:sz w:val="20"/>
          <w:szCs w:val="20"/>
          <w:lang w:val="es-ES_tradnl"/>
        </w:rPr>
        <w:t xml:space="preserve"> de la Convención</w:t>
      </w:r>
      <w:r w:rsidR="00F80F8B" w:rsidRPr="00D56B30">
        <w:rPr>
          <w:rFonts w:asciiTheme="majorHAnsi" w:hAnsiTheme="majorHAnsi"/>
          <w:sz w:val="20"/>
          <w:szCs w:val="20"/>
          <w:lang w:val="es-ES_tradnl"/>
        </w:rPr>
        <w:t xml:space="preserve"> Americana, relativa al retardo injustificado en la resolución de los recursos internos</w:t>
      </w:r>
      <w:r w:rsidR="00895F28" w:rsidRPr="00D56B30">
        <w:rPr>
          <w:rFonts w:asciiTheme="majorHAnsi" w:hAnsiTheme="majorHAnsi"/>
          <w:sz w:val="20"/>
          <w:szCs w:val="20"/>
          <w:lang w:val="es-ES_tradnl"/>
        </w:rPr>
        <w:t xml:space="preserve">. </w:t>
      </w:r>
      <w:r w:rsidR="00B742E2">
        <w:rPr>
          <w:rFonts w:asciiTheme="majorHAnsi" w:hAnsiTheme="majorHAnsi"/>
          <w:sz w:val="20"/>
          <w:szCs w:val="20"/>
          <w:bdr w:val="none" w:sz="0" w:space="0" w:color="auto"/>
          <w:lang w:val="es-ES_tradnl"/>
        </w:rPr>
        <w:t>T</w:t>
      </w:r>
      <w:r w:rsidR="00F80F8B" w:rsidRPr="00D56B30">
        <w:rPr>
          <w:rFonts w:asciiTheme="majorHAnsi" w:hAnsiTheme="majorHAnsi"/>
          <w:sz w:val="20"/>
          <w:szCs w:val="20"/>
          <w:bdr w:val="none" w:sz="0" w:space="0" w:color="auto"/>
          <w:lang w:val="es-ES_tradnl"/>
        </w:rPr>
        <w:t xml:space="preserve">omando en cuenta que los hechos denunciados habrían comenzado a ocurrir en 2012; la petición presentada en 2015; y que </w:t>
      </w:r>
      <w:r w:rsidR="00B742E2">
        <w:rPr>
          <w:rFonts w:asciiTheme="majorHAnsi" w:hAnsiTheme="majorHAnsi"/>
          <w:sz w:val="20"/>
          <w:szCs w:val="20"/>
          <w:bdr w:val="none" w:sz="0" w:space="0" w:color="auto"/>
          <w:lang w:val="es-ES_tradnl"/>
        </w:rPr>
        <w:t>las</w:t>
      </w:r>
      <w:r w:rsidR="00F80F8B" w:rsidRPr="00D56B30">
        <w:rPr>
          <w:rFonts w:asciiTheme="majorHAnsi" w:hAnsiTheme="majorHAnsi"/>
          <w:sz w:val="20"/>
          <w:szCs w:val="20"/>
          <w:bdr w:val="none" w:sz="0" w:space="0" w:color="auto"/>
          <w:lang w:val="es-ES_tradnl"/>
        </w:rPr>
        <w:t xml:space="preserve"> consecuencias relativas a la falta de investigación, sanción y establecimiento de la verdad permanecerían hasta el presente,</w:t>
      </w:r>
      <w:r w:rsidR="00895F28" w:rsidRPr="00D56B30">
        <w:rPr>
          <w:rFonts w:asciiTheme="majorHAnsi" w:hAnsiTheme="majorHAnsi"/>
          <w:sz w:val="20"/>
          <w:szCs w:val="20"/>
          <w:bdr w:val="none" w:sz="0" w:space="0" w:color="auto"/>
          <w:lang w:val="es-ES_tradnl"/>
        </w:rPr>
        <w:t xml:space="preserve"> la </w:t>
      </w:r>
      <w:r w:rsidR="00B742E2">
        <w:rPr>
          <w:rFonts w:asciiTheme="majorHAnsi" w:hAnsiTheme="majorHAnsi"/>
          <w:sz w:val="20"/>
          <w:szCs w:val="20"/>
          <w:bdr w:val="none" w:sz="0" w:space="0" w:color="auto"/>
          <w:lang w:val="es-ES_tradnl"/>
        </w:rPr>
        <w:t xml:space="preserve">CIDH concluye que la </w:t>
      </w:r>
      <w:r w:rsidR="00895F28" w:rsidRPr="00D56B30">
        <w:rPr>
          <w:rFonts w:asciiTheme="majorHAnsi" w:hAnsiTheme="majorHAnsi"/>
          <w:sz w:val="20"/>
          <w:szCs w:val="20"/>
          <w:bdr w:val="none" w:sz="0" w:space="0" w:color="auto"/>
          <w:lang w:val="es-ES_tradnl"/>
        </w:rPr>
        <w:t xml:space="preserve">presente petición fue presentada dentro de un plazo razonable en los términos del artículo 32.2 </w:t>
      </w:r>
      <w:r w:rsidR="00B742E2">
        <w:rPr>
          <w:rFonts w:asciiTheme="majorHAnsi" w:hAnsiTheme="majorHAnsi"/>
          <w:sz w:val="20"/>
          <w:szCs w:val="20"/>
          <w:bdr w:val="none" w:sz="0" w:space="0" w:color="auto"/>
          <w:lang w:val="es-ES_tradnl"/>
        </w:rPr>
        <w:t>de su</w:t>
      </w:r>
      <w:r w:rsidR="00895F28" w:rsidRPr="00D56B30">
        <w:rPr>
          <w:rFonts w:asciiTheme="majorHAnsi" w:hAnsiTheme="majorHAnsi"/>
          <w:sz w:val="20"/>
          <w:szCs w:val="20"/>
          <w:bdr w:val="none" w:sz="0" w:space="0" w:color="auto"/>
          <w:lang w:val="es-ES_tradnl"/>
        </w:rPr>
        <w:t xml:space="preserve"> Reglamento.</w:t>
      </w:r>
    </w:p>
    <w:p w14:paraId="64099122" w14:textId="6C7749B5" w:rsidR="00AC4F75" w:rsidRPr="00D56B30" w:rsidRDefault="003239B8" w:rsidP="008777C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D56B30">
        <w:rPr>
          <w:rFonts w:asciiTheme="majorHAnsi" w:hAnsiTheme="majorHAnsi"/>
          <w:b/>
          <w:bCs/>
          <w:sz w:val="20"/>
          <w:szCs w:val="20"/>
          <w:lang w:val="es-ES_tradnl"/>
        </w:rPr>
        <w:t>VII.</w:t>
      </w:r>
      <w:r w:rsidRPr="00D56B30">
        <w:rPr>
          <w:rFonts w:asciiTheme="majorHAnsi" w:hAnsiTheme="majorHAnsi"/>
          <w:b/>
          <w:bCs/>
          <w:sz w:val="20"/>
          <w:szCs w:val="20"/>
          <w:lang w:val="es-ES_tradnl"/>
        </w:rPr>
        <w:tab/>
      </w:r>
      <w:r w:rsidR="004A6A54" w:rsidRPr="00D56B30">
        <w:rPr>
          <w:rFonts w:asciiTheme="majorHAnsi" w:hAnsiTheme="majorHAnsi"/>
          <w:b/>
          <w:bCs/>
          <w:sz w:val="20"/>
          <w:szCs w:val="20"/>
          <w:lang w:val="es-ES_tradnl"/>
        </w:rPr>
        <w:t xml:space="preserve">ANÁLISIS DE </w:t>
      </w:r>
      <w:r w:rsidR="00C21FEF" w:rsidRPr="00D56B30">
        <w:rPr>
          <w:rFonts w:asciiTheme="majorHAnsi" w:hAnsiTheme="majorHAnsi"/>
          <w:b/>
          <w:bCs/>
          <w:sz w:val="20"/>
          <w:szCs w:val="20"/>
          <w:lang w:val="es-ES_tradnl"/>
        </w:rPr>
        <w:t>CARACTERIZACIÓN DE LOS HECHOS ALEGADOS</w:t>
      </w:r>
    </w:p>
    <w:p w14:paraId="2EC6D045" w14:textId="208C192A" w:rsidR="00A11E44" w:rsidRPr="00D56B30" w:rsidRDefault="00F44E80" w:rsidP="00C171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D56B30">
        <w:rPr>
          <w:rFonts w:asciiTheme="majorHAnsi" w:hAnsiTheme="majorHAnsi"/>
          <w:sz w:val="20"/>
          <w:szCs w:val="20"/>
          <w:lang w:val="es-ES_tradnl"/>
        </w:rPr>
        <w:t xml:space="preserve">En atención a </w:t>
      </w:r>
      <w:r w:rsidR="00D56B30" w:rsidRPr="00D56B30">
        <w:rPr>
          <w:rFonts w:asciiTheme="majorHAnsi" w:hAnsiTheme="majorHAnsi"/>
          <w:sz w:val="20"/>
          <w:szCs w:val="20"/>
          <w:lang w:val="es-ES_tradnl"/>
        </w:rPr>
        <w:t>las</w:t>
      </w:r>
      <w:r w:rsidRPr="00D56B30">
        <w:rPr>
          <w:rFonts w:asciiTheme="majorHAnsi" w:hAnsiTheme="majorHAnsi"/>
          <w:sz w:val="20"/>
          <w:szCs w:val="20"/>
          <w:lang w:val="es-ES_tradnl"/>
        </w:rPr>
        <w:t xml:space="preserve"> consideraciones</w:t>
      </w:r>
      <w:r w:rsidR="00D56B30" w:rsidRPr="00D56B30">
        <w:rPr>
          <w:rFonts w:asciiTheme="majorHAnsi" w:hAnsiTheme="majorHAnsi"/>
          <w:sz w:val="20"/>
          <w:szCs w:val="20"/>
          <w:lang w:val="es-ES_tradnl"/>
        </w:rPr>
        <w:t xml:space="preserve"> precedentes,</w:t>
      </w:r>
      <w:r w:rsidRPr="00D56B30">
        <w:rPr>
          <w:rFonts w:asciiTheme="majorHAnsi" w:hAnsiTheme="majorHAnsi"/>
          <w:sz w:val="20"/>
          <w:szCs w:val="20"/>
          <w:lang w:val="es-ES_tradnl"/>
        </w:rPr>
        <w:t xml:space="preserve"> y tras examinar los elementos de hecho y de derecho expuestos por las partes</w:t>
      </w:r>
      <w:r w:rsidR="00784F3C" w:rsidRPr="00D56B30">
        <w:rPr>
          <w:rFonts w:asciiTheme="majorHAnsi" w:hAnsiTheme="majorHAnsi"/>
          <w:sz w:val="20"/>
          <w:szCs w:val="20"/>
          <w:lang w:val="es-ES_tradnl"/>
        </w:rPr>
        <w:t>,</w:t>
      </w:r>
      <w:r w:rsidRPr="00D56B30">
        <w:rPr>
          <w:rFonts w:asciiTheme="majorHAnsi" w:hAnsiTheme="majorHAnsi"/>
          <w:sz w:val="20"/>
          <w:szCs w:val="20"/>
          <w:lang w:val="es-ES_tradnl"/>
        </w:rPr>
        <w:t xml:space="preserve"> la Comisión </w:t>
      </w:r>
      <w:r w:rsidR="004B0B62" w:rsidRPr="00D56B30">
        <w:rPr>
          <w:rFonts w:asciiTheme="majorHAnsi" w:hAnsiTheme="majorHAnsi"/>
          <w:sz w:val="20"/>
          <w:szCs w:val="20"/>
          <w:lang w:val="es-ES_tradnl"/>
        </w:rPr>
        <w:t xml:space="preserve">estima que los alegatos de </w:t>
      </w:r>
      <w:r w:rsidR="0023087D" w:rsidRPr="00D56B30">
        <w:rPr>
          <w:rFonts w:asciiTheme="majorHAnsi" w:hAnsiTheme="majorHAnsi"/>
          <w:sz w:val="20"/>
          <w:szCs w:val="20"/>
          <w:lang w:val="es-ES_tradnl"/>
        </w:rPr>
        <w:t>la parte peticionaria,</w:t>
      </w:r>
      <w:r w:rsidR="004B0B62" w:rsidRPr="00D56B30">
        <w:rPr>
          <w:rFonts w:asciiTheme="majorHAnsi" w:hAnsiTheme="majorHAnsi"/>
          <w:sz w:val="20"/>
          <w:szCs w:val="20"/>
          <w:lang w:val="es-ES_tradnl"/>
        </w:rPr>
        <w:t xml:space="preserve"> relativos</w:t>
      </w:r>
      <w:r w:rsidR="006D2319" w:rsidRPr="00D56B30">
        <w:rPr>
          <w:rFonts w:asciiTheme="majorHAnsi" w:hAnsiTheme="majorHAnsi"/>
          <w:sz w:val="20"/>
          <w:szCs w:val="20"/>
          <w:lang w:val="es-ES_tradnl"/>
        </w:rPr>
        <w:t xml:space="preserve"> a</w:t>
      </w:r>
      <w:r w:rsidR="00410E2B" w:rsidRPr="00D56B30">
        <w:rPr>
          <w:rFonts w:asciiTheme="majorHAnsi" w:hAnsiTheme="majorHAnsi"/>
          <w:sz w:val="20"/>
          <w:szCs w:val="20"/>
          <w:lang w:val="es-ES_tradnl"/>
        </w:rPr>
        <w:t xml:space="preserve">l supuesto homicidio que se habría producido mientras </w:t>
      </w:r>
      <w:r w:rsidR="00784F3C" w:rsidRPr="00D56B30">
        <w:rPr>
          <w:rFonts w:asciiTheme="majorHAnsi" w:hAnsiTheme="majorHAnsi"/>
          <w:sz w:val="20"/>
          <w:szCs w:val="20"/>
          <w:lang w:val="es-ES_tradnl"/>
        </w:rPr>
        <w:t>la presunta víctima</w:t>
      </w:r>
      <w:r w:rsidR="00410E2B" w:rsidRPr="00D56B30">
        <w:rPr>
          <w:rFonts w:asciiTheme="majorHAnsi" w:hAnsiTheme="majorHAnsi"/>
          <w:sz w:val="20"/>
          <w:szCs w:val="20"/>
          <w:lang w:val="es-ES_tradnl"/>
        </w:rPr>
        <w:t xml:space="preserve"> se encontraba bajo la custodia del Estado, misma que podría haber acaecido a manos de un agente estatal, </w:t>
      </w:r>
      <w:r w:rsidR="00784F3C" w:rsidRPr="00D56B30">
        <w:rPr>
          <w:rFonts w:asciiTheme="majorHAnsi" w:hAnsiTheme="majorHAnsi"/>
          <w:sz w:val="20"/>
          <w:szCs w:val="20"/>
          <w:lang w:val="es-ES_tradnl"/>
        </w:rPr>
        <w:t xml:space="preserve">la </w:t>
      </w:r>
      <w:r w:rsidR="004B0B62" w:rsidRPr="00D56B30">
        <w:rPr>
          <w:rFonts w:asciiTheme="majorHAnsi" w:hAnsiTheme="majorHAnsi"/>
          <w:sz w:val="20"/>
          <w:szCs w:val="20"/>
          <w:lang w:val="es-ES_tradnl"/>
        </w:rPr>
        <w:t xml:space="preserve">falta de </w:t>
      </w:r>
      <w:r w:rsidR="00D722EC" w:rsidRPr="00D56B30">
        <w:rPr>
          <w:rFonts w:asciiTheme="majorHAnsi" w:hAnsiTheme="majorHAnsi"/>
          <w:sz w:val="20"/>
          <w:szCs w:val="20"/>
          <w:lang w:val="es-ES_tradnl"/>
        </w:rPr>
        <w:t>una</w:t>
      </w:r>
      <w:r w:rsidR="0023087D" w:rsidRPr="00D56B30">
        <w:rPr>
          <w:rFonts w:asciiTheme="majorHAnsi" w:hAnsiTheme="majorHAnsi"/>
          <w:sz w:val="20"/>
          <w:szCs w:val="20"/>
          <w:lang w:val="es-ES_tradnl"/>
        </w:rPr>
        <w:t xml:space="preserve"> </w:t>
      </w:r>
      <w:r w:rsidR="004B0B62" w:rsidRPr="00D56B30">
        <w:rPr>
          <w:rFonts w:asciiTheme="majorHAnsi" w:hAnsiTheme="majorHAnsi"/>
          <w:sz w:val="20"/>
          <w:szCs w:val="20"/>
          <w:lang w:val="es-ES_tradnl"/>
        </w:rPr>
        <w:t>investigación</w:t>
      </w:r>
      <w:r w:rsidR="00D722EC" w:rsidRPr="00D56B30">
        <w:rPr>
          <w:rFonts w:asciiTheme="majorHAnsi" w:hAnsiTheme="majorHAnsi"/>
          <w:sz w:val="20"/>
          <w:szCs w:val="20"/>
          <w:lang w:val="es-ES_tradnl"/>
        </w:rPr>
        <w:t xml:space="preserve"> seria, efectiva e imparcial</w:t>
      </w:r>
      <w:r w:rsidR="0023087D" w:rsidRPr="00D56B30">
        <w:rPr>
          <w:rFonts w:asciiTheme="majorHAnsi" w:hAnsiTheme="majorHAnsi"/>
          <w:sz w:val="20"/>
          <w:szCs w:val="20"/>
          <w:lang w:val="es-ES_tradnl"/>
        </w:rPr>
        <w:t>,</w:t>
      </w:r>
      <w:r w:rsidR="006D2319" w:rsidRPr="00D56B30">
        <w:rPr>
          <w:rFonts w:asciiTheme="majorHAnsi" w:hAnsiTheme="majorHAnsi"/>
          <w:sz w:val="20"/>
          <w:szCs w:val="20"/>
          <w:lang w:val="es-ES_tradnl"/>
        </w:rPr>
        <w:t xml:space="preserve"> </w:t>
      </w:r>
      <w:r w:rsidRPr="00D56B30">
        <w:rPr>
          <w:rFonts w:asciiTheme="majorHAnsi" w:hAnsiTheme="majorHAnsi"/>
          <w:sz w:val="20"/>
          <w:szCs w:val="20"/>
          <w:lang w:val="es-ES_tradnl"/>
        </w:rPr>
        <w:t>no resultan manifiestamente infundadas y requieren un estudio de fondo</w:t>
      </w:r>
      <w:r w:rsidR="00D56B30" w:rsidRPr="00D56B30">
        <w:rPr>
          <w:rFonts w:asciiTheme="majorHAnsi" w:hAnsiTheme="majorHAnsi"/>
          <w:sz w:val="20"/>
          <w:szCs w:val="20"/>
          <w:lang w:val="es-ES_tradnl"/>
        </w:rPr>
        <w:t>.</w:t>
      </w:r>
      <w:r w:rsidRPr="00D56B30">
        <w:rPr>
          <w:rFonts w:asciiTheme="majorHAnsi" w:hAnsiTheme="majorHAnsi"/>
          <w:sz w:val="20"/>
          <w:szCs w:val="20"/>
          <w:lang w:val="es-ES_tradnl"/>
        </w:rPr>
        <w:t xml:space="preserve"> </w:t>
      </w:r>
      <w:r w:rsidR="00D56B30" w:rsidRPr="00D56B30">
        <w:rPr>
          <w:rFonts w:asciiTheme="majorHAnsi" w:hAnsiTheme="majorHAnsi"/>
          <w:sz w:val="20"/>
          <w:szCs w:val="20"/>
          <w:lang w:val="es-ES_tradnl"/>
        </w:rPr>
        <w:t>L</w:t>
      </w:r>
      <w:r w:rsidRPr="00D56B30">
        <w:rPr>
          <w:rFonts w:asciiTheme="majorHAnsi" w:hAnsiTheme="majorHAnsi"/>
          <w:sz w:val="20"/>
          <w:szCs w:val="20"/>
          <w:lang w:val="es-ES_tradnl"/>
        </w:rPr>
        <w:t xml:space="preserve">os hechos alegados, de corroborarse como ciertos podrían caracterizar violaciones a los artículos </w:t>
      </w:r>
      <w:r w:rsidR="00156BAB" w:rsidRPr="00D56B30">
        <w:rPr>
          <w:rFonts w:asciiTheme="majorHAnsi" w:hAnsiTheme="majorHAnsi"/>
          <w:sz w:val="20"/>
          <w:szCs w:val="20"/>
          <w:lang w:val="es-ES_tradnl"/>
        </w:rPr>
        <w:t xml:space="preserve">4 (vida), </w:t>
      </w:r>
      <w:r w:rsidR="00B02633" w:rsidRPr="00D56B30">
        <w:rPr>
          <w:rFonts w:asciiTheme="majorHAnsi" w:hAnsiTheme="majorHAnsi"/>
          <w:sz w:val="20"/>
          <w:szCs w:val="20"/>
          <w:lang w:val="es-ES_tradnl"/>
        </w:rPr>
        <w:t>5 (integridad personal)</w:t>
      </w:r>
      <w:r w:rsidR="00D56B30" w:rsidRPr="00D56B30">
        <w:rPr>
          <w:rFonts w:asciiTheme="majorHAnsi" w:hAnsiTheme="majorHAnsi"/>
          <w:sz w:val="20"/>
          <w:szCs w:val="20"/>
          <w:lang w:val="es-ES_tradnl"/>
        </w:rPr>
        <w:t>,</w:t>
      </w:r>
      <w:r w:rsidR="00156BAB" w:rsidRPr="00D56B30">
        <w:rPr>
          <w:rFonts w:asciiTheme="majorHAnsi" w:hAnsiTheme="majorHAnsi"/>
          <w:sz w:val="20"/>
          <w:szCs w:val="20"/>
          <w:lang w:val="es-ES_tradnl"/>
        </w:rPr>
        <w:t xml:space="preserve"> </w:t>
      </w:r>
      <w:r w:rsidR="00C416CC" w:rsidRPr="00D56B30">
        <w:rPr>
          <w:rFonts w:asciiTheme="majorHAnsi" w:hAnsiTheme="majorHAnsi"/>
          <w:sz w:val="20"/>
          <w:szCs w:val="20"/>
          <w:lang w:val="es-ES_tradnl"/>
        </w:rPr>
        <w:t>8 (garantías judiciales)</w:t>
      </w:r>
      <w:r w:rsidR="00156BAB" w:rsidRPr="00D56B30">
        <w:rPr>
          <w:rFonts w:asciiTheme="majorHAnsi" w:hAnsiTheme="majorHAnsi"/>
          <w:sz w:val="20"/>
          <w:szCs w:val="20"/>
          <w:lang w:val="es-ES_tradnl"/>
        </w:rPr>
        <w:t xml:space="preserve"> </w:t>
      </w:r>
      <w:r w:rsidR="009D486B" w:rsidRPr="00D56B30">
        <w:rPr>
          <w:rFonts w:asciiTheme="majorHAnsi" w:hAnsiTheme="majorHAnsi"/>
          <w:sz w:val="20"/>
          <w:szCs w:val="20"/>
          <w:lang w:val="es-ES_tradnl"/>
        </w:rPr>
        <w:t xml:space="preserve">y </w:t>
      </w:r>
      <w:r w:rsidR="00C416CC" w:rsidRPr="00D56B30">
        <w:rPr>
          <w:rFonts w:asciiTheme="majorHAnsi" w:hAnsiTheme="majorHAnsi"/>
          <w:sz w:val="20"/>
          <w:szCs w:val="20"/>
          <w:lang w:val="es-ES_tradnl"/>
        </w:rPr>
        <w:t>25 (protección judicial)</w:t>
      </w:r>
      <w:r w:rsidR="00132BEB" w:rsidRPr="00D56B30">
        <w:rPr>
          <w:rFonts w:asciiTheme="majorHAnsi" w:hAnsiTheme="majorHAnsi"/>
          <w:sz w:val="20"/>
          <w:szCs w:val="20"/>
          <w:lang w:val="es-ES_tradnl"/>
        </w:rPr>
        <w:t xml:space="preserve"> </w:t>
      </w:r>
      <w:r w:rsidR="00B02633" w:rsidRPr="00D56B30">
        <w:rPr>
          <w:rFonts w:asciiTheme="majorHAnsi" w:hAnsiTheme="majorHAnsi"/>
          <w:sz w:val="20"/>
          <w:szCs w:val="20"/>
          <w:lang w:val="es-ES_tradnl"/>
        </w:rPr>
        <w:t>de la Convención</w:t>
      </w:r>
      <w:r w:rsidR="000927F4" w:rsidRPr="00D56B30">
        <w:rPr>
          <w:rFonts w:asciiTheme="majorHAnsi" w:hAnsiTheme="majorHAnsi"/>
          <w:sz w:val="20"/>
          <w:szCs w:val="20"/>
          <w:lang w:val="es-ES_tradnl"/>
        </w:rPr>
        <w:t xml:space="preserve"> Americana</w:t>
      </w:r>
      <w:r w:rsidR="00D56B30" w:rsidRPr="00D56B30">
        <w:rPr>
          <w:rFonts w:asciiTheme="majorHAnsi" w:hAnsiTheme="majorHAnsi"/>
          <w:sz w:val="20"/>
          <w:szCs w:val="20"/>
          <w:lang w:val="es-ES_tradnl"/>
        </w:rPr>
        <w:t>,</w:t>
      </w:r>
      <w:r w:rsidR="000927F4" w:rsidRPr="00D56B30">
        <w:rPr>
          <w:rFonts w:asciiTheme="majorHAnsi" w:hAnsiTheme="majorHAnsi"/>
          <w:sz w:val="20"/>
          <w:szCs w:val="20"/>
          <w:lang w:val="es-ES_tradnl"/>
        </w:rPr>
        <w:t xml:space="preserve"> </w:t>
      </w:r>
      <w:r w:rsidR="00C416CC" w:rsidRPr="00D56B30">
        <w:rPr>
          <w:rFonts w:asciiTheme="majorHAnsi" w:hAnsiTheme="majorHAnsi"/>
          <w:sz w:val="20"/>
          <w:szCs w:val="20"/>
          <w:lang w:val="es-ES_tradnl"/>
        </w:rPr>
        <w:t>en relación con su</w:t>
      </w:r>
      <w:r w:rsidR="000927F4" w:rsidRPr="00D56B30">
        <w:rPr>
          <w:rFonts w:asciiTheme="majorHAnsi" w:hAnsiTheme="majorHAnsi"/>
          <w:sz w:val="20"/>
          <w:szCs w:val="20"/>
          <w:lang w:val="es-ES_tradnl"/>
        </w:rPr>
        <w:t xml:space="preserve"> </w:t>
      </w:r>
      <w:r w:rsidR="00C416CC" w:rsidRPr="00D56B30">
        <w:rPr>
          <w:rFonts w:asciiTheme="majorHAnsi" w:hAnsiTheme="majorHAnsi"/>
          <w:sz w:val="20"/>
          <w:szCs w:val="20"/>
          <w:lang w:val="es-ES_tradnl"/>
        </w:rPr>
        <w:t>artículo 1.1 (obligación de respetar los derechos)</w:t>
      </w:r>
      <w:r w:rsidR="00156BAB" w:rsidRPr="00D56B30">
        <w:rPr>
          <w:rFonts w:asciiTheme="majorHAnsi" w:hAnsiTheme="majorHAnsi"/>
          <w:sz w:val="20"/>
          <w:szCs w:val="20"/>
          <w:lang w:val="es-ES_tradnl"/>
        </w:rPr>
        <w:t xml:space="preserve"> e</w:t>
      </w:r>
      <w:r w:rsidR="00B801A4" w:rsidRPr="00D56B30">
        <w:rPr>
          <w:rFonts w:asciiTheme="majorHAnsi" w:hAnsiTheme="majorHAnsi"/>
          <w:sz w:val="20"/>
          <w:szCs w:val="20"/>
          <w:lang w:val="es-ES_tradnl"/>
        </w:rPr>
        <w:t>n perjuicio de la</w:t>
      </w:r>
      <w:r w:rsidR="00504D1C" w:rsidRPr="00D56B30">
        <w:rPr>
          <w:rFonts w:asciiTheme="majorHAnsi" w:hAnsiTheme="majorHAnsi"/>
          <w:sz w:val="20"/>
          <w:szCs w:val="20"/>
          <w:lang w:val="es-ES_tradnl"/>
        </w:rPr>
        <w:t xml:space="preserve"> presunta </w:t>
      </w:r>
      <w:r w:rsidR="001E3BF0" w:rsidRPr="00D56B30">
        <w:rPr>
          <w:rFonts w:asciiTheme="majorHAnsi" w:hAnsiTheme="majorHAnsi"/>
          <w:sz w:val="20"/>
          <w:szCs w:val="20"/>
          <w:lang w:val="es-ES_tradnl"/>
        </w:rPr>
        <w:t>víctima</w:t>
      </w:r>
      <w:r w:rsidR="00B801A4" w:rsidRPr="00D56B30">
        <w:rPr>
          <w:rFonts w:asciiTheme="majorHAnsi" w:hAnsiTheme="majorHAnsi"/>
          <w:sz w:val="20"/>
          <w:szCs w:val="20"/>
          <w:lang w:val="es-ES_tradnl"/>
        </w:rPr>
        <w:t xml:space="preserve"> </w:t>
      </w:r>
      <w:r w:rsidR="00D56B30" w:rsidRPr="00D56B30">
        <w:rPr>
          <w:rFonts w:asciiTheme="majorHAnsi" w:hAnsiTheme="majorHAnsi"/>
          <w:sz w:val="20"/>
          <w:szCs w:val="20"/>
          <w:lang w:val="es-ES_tradnl"/>
        </w:rPr>
        <w:t xml:space="preserve">y sus padres, en </w:t>
      </w:r>
      <w:r w:rsidR="00B801A4" w:rsidRPr="00D56B30">
        <w:rPr>
          <w:rFonts w:asciiTheme="majorHAnsi" w:hAnsiTheme="majorHAnsi"/>
          <w:sz w:val="20"/>
          <w:szCs w:val="20"/>
          <w:lang w:val="es-ES_tradnl"/>
        </w:rPr>
        <w:t xml:space="preserve">los términos del presente informe. </w:t>
      </w:r>
    </w:p>
    <w:p w14:paraId="34E8FBF6" w14:textId="77777777" w:rsidR="003239B8" w:rsidRPr="00D56B30" w:rsidRDefault="003239B8" w:rsidP="00265078">
      <w:pPr>
        <w:pStyle w:val="ListParagraph"/>
        <w:tabs>
          <w:tab w:val="left" w:pos="720"/>
          <w:tab w:val="left" w:pos="1440"/>
          <w:tab w:val="left" w:pos="2160"/>
          <w:tab w:val="left" w:pos="6148"/>
        </w:tabs>
        <w:spacing w:before="240" w:after="240"/>
        <w:jc w:val="both"/>
        <w:rPr>
          <w:rFonts w:asciiTheme="majorHAnsi" w:hAnsiTheme="majorHAnsi"/>
          <w:b/>
          <w:bCs/>
          <w:sz w:val="20"/>
          <w:szCs w:val="20"/>
          <w:lang w:val="es-ES_tradnl"/>
        </w:rPr>
      </w:pPr>
      <w:r w:rsidRPr="00D56B30">
        <w:rPr>
          <w:rFonts w:asciiTheme="majorHAnsi" w:hAnsiTheme="majorHAnsi"/>
          <w:b/>
          <w:bCs/>
          <w:sz w:val="20"/>
          <w:szCs w:val="20"/>
          <w:lang w:val="es-ES_tradnl"/>
        </w:rPr>
        <w:t xml:space="preserve">VIII. </w:t>
      </w:r>
      <w:r w:rsidRPr="00D56B30">
        <w:rPr>
          <w:rFonts w:asciiTheme="majorHAnsi" w:hAnsiTheme="majorHAnsi"/>
          <w:b/>
          <w:bCs/>
          <w:sz w:val="20"/>
          <w:szCs w:val="20"/>
          <w:lang w:val="es-ES_tradnl"/>
        </w:rPr>
        <w:tab/>
        <w:t>DECISIÓN</w:t>
      </w:r>
      <w:r w:rsidR="001C5C47" w:rsidRPr="00D56B30">
        <w:rPr>
          <w:rFonts w:asciiTheme="majorHAnsi" w:hAnsiTheme="majorHAnsi"/>
          <w:b/>
          <w:bCs/>
          <w:sz w:val="20"/>
          <w:szCs w:val="20"/>
          <w:lang w:val="es-ES_tradnl"/>
        </w:rPr>
        <w:tab/>
      </w:r>
    </w:p>
    <w:p w14:paraId="4132E6C9" w14:textId="45B78204" w:rsidR="00934958" w:rsidRPr="00D56B30" w:rsidRDefault="003239B8" w:rsidP="00CD2C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D56B30">
        <w:rPr>
          <w:rFonts w:asciiTheme="majorHAnsi" w:hAnsiTheme="majorHAnsi"/>
          <w:sz w:val="20"/>
          <w:szCs w:val="20"/>
          <w:lang w:val="es-ES_tradnl"/>
        </w:rPr>
        <w:t xml:space="preserve">Declarar admisible la presente petición </w:t>
      </w:r>
      <w:r w:rsidR="006E0241" w:rsidRPr="00D56B30">
        <w:rPr>
          <w:rFonts w:asciiTheme="majorHAnsi" w:hAnsiTheme="majorHAnsi"/>
          <w:sz w:val="20"/>
          <w:szCs w:val="20"/>
          <w:lang w:val="es-ES_tradnl"/>
        </w:rPr>
        <w:t>con respecto</w:t>
      </w:r>
      <w:r w:rsidRPr="00D56B30">
        <w:rPr>
          <w:rFonts w:asciiTheme="majorHAnsi" w:hAnsiTheme="majorHAnsi"/>
          <w:sz w:val="20"/>
          <w:szCs w:val="20"/>
          <w:lang w:val="es-ES_tradnl"/>
        </w:rPr>
        <w:t xml:space="preserve"> </w:t>
      </w:r>
      <w:r w:rsidR="001C5C47" w:rsidRPr="00D56B30">
        <w:rPr>
          <w:rFonts w:asciiTheme="majorHAnsi" w:hAnsiTheme="majorHAnsi"/>
          <w:sz w:val="20"/>
          <w:szCs w:val="20"/>
          <w:lang w:val="es-ES_tradnl"/>
        </w:rPr>
        <w:t>a los</w:t>
      </w:r>
      <w:r w:rsidR="00D26972" w:rsidRPr="00D56B30">
        <w:rPr>
          <w:rFonts w:asciiTheme="majorHAnsi" w:hAnsiTheme="majorHAnsi"/>
          <w:sz w:val="20"/>
          <w:szCs w:val="20"/>
          <w:lang w:val="es-ES_tradnl"/>
        </w:rPr>
        <w:t xml:space="preserve"> artículos </w:t>
      </w:r>
      <w:r w:rsidR="00156BAB" w:rsidRPr="00D56B30">
        <w:rPr>
          <w:rFonts w:asciiTheme="majorHAnsi" w:hAnsiTheme="majorHAnsi"/>
          <w:sz w:val="20"/>
          <w:szCs w:val="20"/>
          <w:lang w:val="es-ES_tradnl"/>
        </w:rPr>
        <w:t xml:space="preserve">4, </w:t>
      </w:r>
      <w:r w:rsidR="00D26972" w:rsidRPr="00D56B30">
        <w:rPr>
          <w:rFonts w:asciiTheme="majorHAnsi" w:hAnsiTheme="majorHAnsi"/>
          <w:sz w:val="20"/>
          <w:szCs w:val="20"/>
          <w:lang w:val="es-ES_tradnl"/>
        </w:rPr>
        <w:t>5, 8</w:t>
      </w:r>
      <w:r w:rsidR="009D486B" w:rsidRPr="00D56B30">
        <w:rPr>
          <w:rFonts w:asciiTheme="majorHAnsi" w:hAnsiTheme="majorHAnsi"/>
          <w:sz w:val="20"/>
          <w:szCs w:val="20"/>
          <w:lang w:val="es-ES_tradnl"/>
        </w:rPr>
        <w:t xml:space="preserve"> y 25 </w:t>
      </w:r>
      <w:r w:rsidR="00551324" w:rsidRPr="00D56B30">
        <w:rPr>
          <w:rFonts w:asciiTheme="majorHAnsi" w:hAnsiTheme="majorHAnsi"/>
          <w:sz w:val="20"/>
          <w:szCs w:val="20"/>
          <w:lang w:val="es-ES_tradnl"/>
        </w:rPr>
        <w:t>de la Convención Americana</w:t>
      </w:r>
      <w:r w:rsidR="00B85ADE">
        <w:rPr>
          <w:rFonts w:asciiTheme="majorHAnsi" w:hAnsiTheme="majorHAnsi"/>
          <w:sz w:val="20"/>
          <w:szCs w:val="20"/>
          <w:lang w:val="es-ES_tradnl"/>
        </w:rPr>
        <w:t>,</w:t>
      </w:r>
      <w:r w:rsidR="00D26972" w:rsidRPr="00D56B30">
        <w:rPr>
          <w:rFonts w:asciiTheme="majorHAnsi" w:hAnsiTheme="majorHAnsi"/>
          <w:sz w:val="20"/>
          <w:szCs w:val="20"/>
          <w:lang w:val="es-ES_tradnl"/>
        </w:rPr>
        <w:t xml:space="preserve"> </w:t>
      </w:r>
      <w:r w:rsidR="001C5C47" w:rsidRPr="00D56B30">
        <w:rPr>
          <w:rFonts w:asciiTheme="majorHAnsi" w:hAnsiTheme="majorHAnsi"/>
          <w:sz w:val="20"/>
          <w:szCs w:val="20"/>
          <w:lang w:val="es-ES_tradnl"/>
        </w:rPr>
        <w:t>en rel</w:t>
      </w:r>
      <w:r w:rsidR="0084246C" w:rsidRPr="00D56B30">
        <w:rPr>
          <w:rFonts w:asciiTheme="majorHAnsi" w:hAnsiTheme="majorHAnsi"/>
          <w:sz w:val="20"/>
          <w:szCs w:val="20"/>
          <w:lang w:val="es-ES_tradnl"/>
        </w:rPr>
        <w:t>ación con su artículo 1.1</w:t>
      </w:r>
      <w:r w:rsidR="0032762C">
        <w:rPr>
          <w:rFonts w:asciiTheme="majorHAnsi" w:hAnsiTheme="majorHAnsi"/>
          <w:sz w:val="20"/>
          <w:szCs w:val="20"/>
          <w:lang w:val="es-ES_tradnl"/>
        </w:rPr>
        <w:t>, y;</w:t>
      </w:r>
    </w:p>
    <w:p w14:paraId="035F3BB1" w14:textId="6FEC2900" w:rsidR="00D02C54" w:rsidRPr="00B7369B" w:rsidRDefault="004A6A54" w:rsidP="00CD2C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z w:val="20"/>
          <w:szCs w:val="20"/>
          <w:lang w:val="es-ES_tradnl"/>
        </w:rPr>
      </w:pPr>
      <w:r w:rsidRPr="00D56B3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BB09EFA" w14:textId="6C5A4E11" w:rsidR="00B7369B" w:rsidRPr="00A37B82" w:rsidRDefault="00B7369B" w:rsidP="00B7369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7369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3EAA" w14:textId="77777777" w:rsidR="00396992" w:rsidRDefault="00396992">
      <w:r>
        <w:separator/>
      </w:r>
    </w:p>
  </w:endnote>
  <w:endnote w:type="continuationSeparator" w:id="0">
    <w:p w14:paraId="39C47860" w14:textId="77777777" w:rsidR="00396992" w:rsidRDefault="0039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F50E976" w14:textId="77777777" w:rsidR="0023087D" w:rsidRPr="00934A2C" w:rsidRDefault="002308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5CA">
          <w:rPr>
            <w:noProof/>
            <w:sz w:val="16"/>
            <w:szCs w:val="22"/>
          </w:rPr>
          <w:t>4</w:t>
        </w:r>
        <w:r w:rsidRPr="00934A2C">
          <w:rPr>
            <w:noProof/>
            <w:sz w:val="16"/>
            <w:szCs w:val="22"/>
          </w:rPr>
          <w:fldChar w:fldCharType="end"/>
        </w:r>
      </w:p>
    </w:sdtContent>
  </w:sdt>
  <w:p w14:paraId="6E192FE1" w14:textId="77777777" w:rsidR="0023087D" w:rsidRDefault="0023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844" w14:textId="77777777" w:rsidR="0023087D" w:rsidRPr="00934A2C" w:rsidRDefault="0023087D">
    <w:pPr>
      <w:pStyle w:val="Footer"/>
      <w:jc w:val="center"/>
      <w:rPr>
        <w:sz w:val="16"/>
        <w:szCs w:val="22"/>
      </w:rPr>
    </w:pPr>
  </w:p>
  <w:p w14:paraId="6EAB5A30" w14:textId="77777777" w:rsidR="0023087D" w:rsidRDefault="0023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1DD3" w14:textId="77777777" w:rsidR="00396992" w:rsidRPr="000F35ED" w:rsidRDefault="0039699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CF2753" w14:textId="77777777" w:rsidR="00396992" w:rsidRPr="000F35ED" w:rsidRDefault="00396992" w:rsidP="000F35ED">
      <w:pPr>
        <w:rPr>
          <w:rFonts w:asciiTheme="majorHAnsi" w:hAnsiTheme="majorHAnsi"/>
          <w:sz w:val="16"/>
          <w:szCs w:val="16"/>
        </w:rPr>
      </w:pPr>
      <w:r w:rsidRPr="000F35ED">
        <w:rPr>
          <w:rFonts w:asciiTheme="majorHAnsi" w:hAnsiTheme="majorHAnsi"/>
          <w:sz w:val="16"/>
          <w:szCs w:val="16"/>
        </w:rPr>
        <w:separator/>
      </w:r>
    </w:p>
    <w:p w14:paraId="54244809" w14:textId="77777777" w:rsidR="00396992" w:rsidRPr="000F35ED" w:rsidRDefault="0039699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4DBFE8" w14:textId="77777777" w:rsidR="00396992" w:rsidRPr="000F35ED" w:rsidRDefault="0039699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10A77B5" w14:textId="2B537DAB" w:rsidR="0023087D" w:rsidRPr="00F20A2E" w:rsidRDefault="0023087D" w:rsidP="00B21BF7">
      <w:pPr>
        <w:pStyle w:val="FootnoteText"/>
        <w:ind w:firstLine="720"/>
        <w:jc w:val="both"/>
        <w:rPr>
          <w:rFonts w:ascii="Cambria" w:hAnsi="Cambria"/>
          <w:sz w:val="16"/>
          <w:szCs w:val="16"/>
          <w:lang w:val="es-PA"/>
        </w:rPr>
      </w:pPr>
      <w:r w:rsidRPr="00F20A2E">
        <w:rPr>
          <w:rStyle w:val="FootnoteReference"/>
          <w:rFonts w:ascii="Cambria" w:hAnsi="Cambria"/>
          <w:sz w:val="16"/>
          <w:szCs w:val="16"/>
        </w:rPr>
        <w:footnoteRef/>
      </w:r>
      <w:r w:rsidRPr="00F20A2E">
        <w:rPr>
          <w:rFonts w:ascii="Cambria" w:hAnsi="Cambria"/>
          <w:sz w:val="16"/>
          <w:szCs w:val="16"/>
          <w:lang w:val="es-PA"/>
        </w:rPr>
        <w:t xml:space="preserve"> En adelante “la Convención Americana”</w:t>
      </w:r>
      <w:r w:rsidR="004B4473">
        <w:rPr>
          <w:rFonts w:ascii="Cambria" w:hAnsi="Cambria"/>
          <w:sz w:val="16"/>
          <w:szCs w:val="16"/>
          <w:lang w:val="es-PA"/>
        </w:rPr>
        <w:t xml:space="preserve"> o “la Convención”</w:t>
      </w:r>
      <w:r w:rsidRPr="00F20A2E">
        <w:rPr>
          <w:rFonts w:ascii="Cambria" w:hAnsi="Cambria"/>
          <w:sz w:val="16"/>
          <w:szCs w:val="16"/>
          <w:lang w:val="es-PA"/>
        </w:rPr>
        <w:t xml:space="preserve">. </w:t>
      </w:r>
    </w:p>
  </w:footnote>
  <w:footnote w:id="3">
    <w:p w14:paraId="26F28005" w14:textId="6120468B" w:rsidR="0023087D" w:rsidRPr="00ED4B0D" w:rsidRDefault="0023087D" w:rsidP="00B21BF7">
      <w:pPr>
        <w:pStyle w:val="FootnoteText"/>
        <w:ind w:firstLine="720"/>
        <w:jc w:val="both"/>
        <w:rPr>
          <w:rFonts w:ascii="Cambria" w:hAnsi="Cambria"/>
          <w:sz w:val="16"/>
          <w:szCs w:val="16"/>
          <w:lang w:val="es-ES"/>
        </w:rPr>
      </w:pPr>
      <w:r w:rsidRPr="00ED3338">
        <w:rPr>
          <w:rStyle w:val="FootnoteReference"/>
          <w:rFonts w:ascii="Cambria" w:hAnsi="Cambria"/>
          <w:sz w:val="16"/>
          <w:szCs w:val="16"/>
        </w:rPr>
        <w:footnoteRef/>
      </w:r>
      <w:r w:rsidRPr="00ED3338">
        <w:rPr>
          <w:rFonts w:ascii="Cambria" w:hAnsi="Cambria"/>
          <w:sz w:val="16"/>
          <w:szCs w:val="16"/>
          <w:lang w:val="es-ES"/>
        </w:rPr>
        <w:t xml:space="preserve"> Las observaciones de cada parte fueron debidamente trasladadas a la parte contraria. </w:t>
      </w:r>
    </w:p>
  </w:footnote>
  <w:footnote w:id="4">
    <w:p w14:paraId="081685D9" w14:textId="77777777" w:rsidR="0023087D" w:rsidRPr="00E31FA5" w:rsidRDefault="0023087D" w:rsidP="00B21BF7">
      <w:pPr>
        <w:pStyle w:val="FootnoteText"/>
        <w:ind w:firstLine="720"/>
        <w:jc w:val="both"/>
        <w:rPr>
          <w:rFonts w:ascii="Cambria" w:hAnsi="Cambria"/>
          <w:sz w:val="16"/>
          <w:szCs w:val="16"/>
          <w:lang w:val="es-ES"/>
        </w:rPr>
      </w:pPr>
      <w:r w:rsidRPr="00895F28">
        <w:rPr>
          <w:rStyle w:val="FootnoteReference"/>
          <w:rFonts w:ascii="Cambria" w:hAnsi="Cambria"/>
          <w:sz w:val="16"/>
          <w:szCs w:val="16"/>
        </w:rPr>
        <w:footnoteRef/>
      </w:r>
      <w:r w:rsidRPr="00895F28">
        <w:rPr>
          <w:rFonts w:ascii="Cambria" w:hAnsi="Cambria"/>
          <w:sz w:val="16"/>
          <w:szCs w:val="16"/>
          <w:lang w:val="es-ES"/>
        </w:rPr>
        <w:t xml:space="preserve"> CIDH, Informe No. 72/18, Petición 1131-08. Admisibilidad. Moisés de Jesús Hernández Pinto y familia. </w:t>
      </w:r>
      <w:r w:rsidRPr="00E31FA5">
        <w:rPr>
          <w:rFonts w:ascii="Cambria" w:hAnsi="Cambria"/>
          <w:sz w:val="16"/>
          <w:szCs w:val="16"/>
          <w:lang w:val="es-ES"/>
        </w:rPr>
        <w:t>Guatemala. 20 de junio de 2018, párr. 10.</w:t>
      </w:r>
    </w:p>
  </w:footnote>
  <w:footnote w:id="5">
    <w:p w14:paraId="631996F1" w14:textId="77777777" w:rsidR="0023087D" w:rsidRPr="0023087D" w:rsidRDefault="0023087D" w:rsidP="00B21BF7">
      <w:pPr>
        <w:pStyle w:val="FootnoteText"/>
        <w:ind w:firstLine="720"/>
        <w:jc w:val="both"/>
        <w:rPr>
          <w:rFonts w:ascii="Cambria" w:hAnsi="Cambria" w:cstheme="minorHAnsi"/>
          <w:sz w:val="16"/>
          <w:szCs w:val="16"/>
          <w:lang w:val="es-US"/>
        </w:rPr>
      </w:pPr>
      <w:r w:rsidRPr="00FC30AF">
        <w:rPr>
          <w:rStyle w:val="FootnoteReference"/>
          <w:rFonts w:asciiTheme="majorHAnsi" w:hAnsiTheme="majorHAnsi" w:cstheme="minorHAnsi"/>
          <w:sz w:val="16"/>
          <w:szCs w:val="16"/>
        </w:rPr>
        <w:footnoteRef/>
      </w:r>
      <w:r>
        <w:rPr>
          <w:rFonts w:asciiTheme="majorHAnsi" w:hAnsiTheme="majorHAnsi" w:cstheme="minorHAnsi"/>
          <w:sz w:val="16"/>
          <w:szCs w:val="16"/>
          <w:lang w:val="es-US"/>
        </w:rPr>
        <w:t xml:space="preserve"> CIDH. Informe No. 159/17. Petición 712-08. Admisibilidad.</w:t>
      </w:r>
      <w:r w:rsidRPr="00FC30AF">
        <w:rPr>
          <w:rFonts w:asciiTheme="majorHAnsi" w:hAnsiTheme="majorHAnsi" w:cstheme="minorHAnsi"/>
          <w:sz w:val="16"/>
          <w:szCs w:val="16"/>
          <w:lang w:val="es-US"/>
        </w:rPr>
        <w:t xml:space="preserve"> Sebast</w:t>
      </w:r>
      <w:r>
        <w:rPr>
          <w:rFonts w:asciiTheme="majorHAnsi" w:hAnsiTheme="majorHAnsi" w:cstheme="minorHAnsi"/>
          <w:sz w:val="16"/>
          <w:szCs w:val="16"/>
          <w:lang w:val="es-US"/>
        </w:rPr>
        <w:t>ián Larroza Velázquez y familia.</w:t>
      </w:r>
      <w:r w:rsidRPr="00FC30AF">
        <w:rPr>
          <w:rFonts w:asciiTheme="majorHAnsi" w:hAnsiTheme="majorHAnsi" w:cstheme="minorHAnsi"/>
          <w:sz w:val="16"/>
          <w:szCs w:val="16"/>
          <w:lang w:val="es-US"/>
        </w:rPr>
        <w:t xml:space="preserve"> Paraguay, 30 de no</w:t>
      </w:r>
      <w:r>
        <w:rPr>
          <w:rFonts w:asciiTheme="majorHAnsi" w:hAnsiTheme="majorHAnsi" w:cstheme="minorHAnsi"/>
          <w:sz w:val="16"/>
          <w:szCs w:val="16"/>
          <w:lang w:val="es-US"/>
        </w:rPr>
        <w:t>viembre de 2017, párr. 14</w:t>
      </w:r>
      <w:r w:rsidRPr="00FC30AF">
        <w:rPr>
          <w:rFonts w:asciiTheme="majorHAnsi" w:hAnsiTheme="majorHAnsi" w:cstheme="min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9EAE" w14:textId="77777777" w:rsidR="0023087D" w:rsidRDefault="0023087D" w:rsidP="005979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7626064" w14:textId="77777777" w:rsidR="0023087D" w:rsidRDefault="0023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FB9F" w14:textId="77777777" w:rsidR="0023087D" w:rsidRDefault="0023087D" w:rsidP="00A50FCF">
    <w:pPr>
      <w:pStyle w:val="Header"/>
      <w:tabs>
        <w:tab w:val="clear" w:pos="4320"/>
        <w:tab w:val="clear" w:pos="8640"/>
      </w:tabs>
      <w:jc w:val="center"/>
      <w:rPr>
        <w:sz w:val="22"/>
        <w:szCs w:val="22"/>
      </w:rPr>
    </w:pPr>
    <w:r>
      <w:rPr>
        <w:noProof/>
        <w:sz w:val="22"/>
        <w:szCs w:val="22"/>
      </w:rPr>
      <w:drawing>
        <wp:inline distT="0" distB="0" distL="0" distR="0" wp14:anchorId="3124B6B7" wp14:editId="688250D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C1C6F2" w14:textId="77777777" w:rsidR="0023087D" w:rsidRPr="00EC7D62" w:rsidRDefault="00396992" w:rsidP="00A50FCF">
    <w:pPr>
      <w:pStyle w:val="Header"/>
      <w:tabs>
        <w:tab w:val="clear" w:pos="4320"/>
        <w:tab w:val="clear" w:pos="8640"/>
      </w:tabs>
      <w:jc w:val="center"/>
      <w:rPr>
        <w:sz w:val="22"/>
        <w:szCs w:val="22"/>
      </w:rPr>
    </w:pPr>
    <w:r>
      <w:rPr>
        <w:noProof/>
        <w:sz w:val="22"/>
        <w:szCs w:val="22"/>
        <w:bdr w:val="nil"/>
      </w:rPr>
      <w:pict w14:anchorId="6A64111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388F3E"/>
    <w:lvl w:ilvl="0" w:tplc="212E3C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ADC66AB"/>
    <w:multiLevelType w:val="hybridMultilevel"/>
    <w:tmpl w:val="76EA8D22"/>
    <w:lvl w:ilvl="0" w:tplc="F1B0A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3"/>
  </w:num>
  <w:num w:numId="55">
    <w:abstractNumId w:val="4"/>
  </w:num>
  <w:num w:numId="56">
    <w:abstractNumId w:val="40"/>
  </w:num>
  <w:num w:numId="57">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67"/>
    <w:rsid w:val="00000A85"/>
    <w:rsid w:val="00000CDA"/>
    <w:rsid w:val="00000F56"/>
    <w:rsid w:val="00001A3E"/>
    <w:rsid w:val="00002E9A"/>
    <w:rsid w:val="000038CB"/>
    <w:rsid w:val="00006E1F"/>
    <w:rsid w:val="000070D7"/>
    <w:rsid w:val="0001788C"/>
    <w:rsid w:val="000211E8"/>
    <w:rsid w:val="000214F7"/>
    <w:rsid w:val="00022228"/>
    <w:rsid w:val="000229BB"/>
    <w:rsid w:val="00024531"/>
    <w:rsid w:val="00026473"/>
    <w:rsid w:val="000265CA"/>
    <w:rsid w:val="00027D83"/>
    <w:rsid w:val="00031C0E"/>
    <w:rsid w:val="00031C64"/>
    <w:rsid w:val="000325B0"/>
    <w:rsid w:val="00033127"/>
    <w:rsid w:val="000337EF"/>
    <w:rsid w:val="00034524"/>
    <w:rsid w:val="0003581B"/>
    <w:rsid w:val="00040C3A"/>
    <w:rsid w:val="000419AD"/>
    <w:rsid w:val="000435B0"/>
    <w:rsid w:val="000437E8"/>
    <w:rsid w:val="000459CE"/>
    <w:rsid w:val="00045A0A"/>
    <w:rsid w:val="00045AD5"/>
    <w:rsid w:val="00045AF0"/>
    <w:rsid w:val="000525B4"/>
    <w:rsid w:val="0005419D"/>
    <w:rsid w:val="00054239"/>
    <w:rsid w:val="0005623B"/>
    <w:rsid w:val="00056526"/>
    <w:rsid w:val="0005686A"/>
    <w:rsid w:val="00060443"/>
    <w:rsid w:val="00061CFA"/>
    <w:rsid w:val="00062612"/>
    <w:rsid w:val="000663AD"/>
    <w:rsid w:val="00070DC9"/>
    <w:rsid w:val="000716C5"/>
    <w:rsid w:val="0007349B"/>
    <w:rsid w:val="00075893"/>
    <w:rsid w:val="00075E23"/>
    <w:rsid w:val="00082F4D"/>
    <w:rsid w:val="00084710"/>
    <w:rsid w:val="000849F0"/>
    <w:rsid w:val="00085B76"/>
    <w:rsid w:val="00085C88"/>
    <w:rsid w:val="0008732F"/>
    <w:rsid w:val="0009000C"/>
    <w:rsid w:val="000927F4"/>
    <w:rsid w:val="0009344A"/>
    <w:rsid w:val="00093C10"/>
    <w:rsid w:val="0009431D"/>
    <w:rsid w:val="00094B67"/>
    <w:rsid w:val="00096372"/>
    <w:rsid w:val="000A2119"/>
    <w:rsid w:val="000A2C30"/>
    <w:rsid w:val="000A392E"/>
    <w:rsid w:val="000A575F"/>
    <w:rsid w:val="000B12EF"/>
    <w:rsid w:val="000B340D"/>
    <w:rsid w:val="000B5665"/>
    <w:rsid w:val="000B6211"/>
    <w:rsid w:val="000B76F2"/>
    <w:rsid w:val="000C0BD0"/>
    <w:rsid w:val="000C2F8B"/>
    <w:rsid w:val="000C42A2"/>
    <w:rsid w:val="000C49A7"/>
    <w:rsid w:val="000C4C30"/>
    <w:rsid w:val="000C5B11"/>
    <w:rsid w:val="000C6162"/>
    <w:rsid w:val="000D10DB"/>
    <w:rsid w:val="000D4C85"/>
    <w:rsid w:val="000D59CD"/>
    <w:rsid w:val="000D6171"/>
    <w:rsid w:val="000D6359"/>
    <w:rsid w:val="000D7F91"/>
    <w:rsid w:val="000E098D"/>
    <w:rsid w:val="000E0EE1"/>
    <w:rsid w:val="000E130A"/>
    <w:rsid w:val="000E36BC"/>
    <w:rsid w:val="000E55FB"/>
    <w:rsid w:val="000E5EB5"/>
    <w:rsid w:val="000E6E42"/>
    <w:rsid w:val="000F0207"/>
    <w:rsid w:val="000F1F18"/>
    <w:rsid w:val="000F35ED"/>
    <w:rsid w:val="000F4038"/>
    <w:rsid w:val="000F512B"/>
    <w:rsid w:val="000F6972"/>
    <w:rsid w:val="000F7151"/>
    <w:rsid w:val="000F7A5F"/>
    <w:rsid w:val="00100A44"/>
    <w:rsid w:val="00102B39"/>
    <w:rsid w:val="00103CDA"/>
    <w:rsid w:val="001044DA"/>
    <w:rsid w:val="00104CDD"/>
    <w:rsid w:val="00105DD0"/>
    <w:rsid w:val="00106E89"/>
    <w:rsid w:val="00107131"/>
    <w:rsid w:val="00107215"/>
    <w:rsid w:val="0010736F"/>
    <w:rsid w:val="00111521"/>
    <w:rsid w:val="00112EEA"/>
    <w:rsid w:val="00113A10"/>
    <w:rsid w:val="00113F73"/>
    <w:rsid w:val="001173E9"/>
    <w:rsid w:val="00121CC2"/>
    <w:rsid w:val="00123BC5"/>
    <w:rsid w:val="00130263"/>
    <w:rsid w:val="00131428"/>
    <w:rsid w:val="00132BEB"/>
    <w:rsid w:val="00133EE5"/>
    <w:rsid w:val="00134239"/>
    <w:rsid w:val="00134ECD"/>
    <w:rsid w:val="00135244"/>
    <w:rsid w:val="00135EF5"/>
    <w:rsid w:val="00137507"/>
    <w:rsid w:val="00144226"/>
    <w:rsid w:val="0014668D"/>
    <w:rsid w:val="001516B9"/>
    <w:rsid w:val="00154804"/>
    <w:rsid w:val="001559FC"/>
    <w:rsid w:val="00155C30"/>
    <w:rsid w:val="00156BAB"/>
    <w:rsid w:val="001579E3"/>
    <w:rsid w:val="00157C76"/>
    <w:rsid w:val="0016023E"/>
    <w:rsid w:val="001612E5"/>
    <w:rsid w:val="001622AA"/>
    <w:rsid w:val="001625E6"/>
    <w:rsid w:val="00164405"/>
    <w:rsid w:val="00167A34"/>
    <w:rsid w:val="001702AA"/>
    <w:rsid w:val="00171B33"/>
    <w:rsid w:val="001722DB"/>
    <w:rsid w:val="0017235A"/>
    <w:rsid w:val="00173500"/>
    <w:rsid w:val="00173B7A"/>
    <w:rsid w:val="00174735"/>
    <w:rsid w:val="0018043F"/>
    <w:rsid w:val="00181252"/>
    <w:rsid w:val="001869AF"/>
    <w:rsid w:val="00186D12"/>
    <w:rsid w:val="00193DAE"/>
    <w:rsid w:val="001948E9"/>
    <w:rsid w:val="00194BFB"/>
    <w:rsid w:val="00196D43"/>
    <w:rsid w:val="001A165A"/>
    <w:rsid w:val="001A2BF6"/>
    <w:rsid w:val="001A46C0"/>
    <w:rsid w:val="001A47A8"/>
    <w:rsid w:val="001A50B6"/>
    <w:rsid w:val="001A5488"/>
    <w:rsid w:val="001A55F0"/>
    <w:rsid w:val="001A7870"/>
    <w:rsid w:val="001A7D54"/>
    <w:rsid w:val="001B0DD6"/>
    <w:rsid w:val="001B2AFE"/>
    <w:rsid w:val="001B2F94"/>
    <w:rsid w:val="001B3A00"/>
    <w:rsid w:val="001B41F0"/>
    <w:rsid w:val="001B44BB"/>
    <w:rsid w:val="001B4A01"/>
    <w:rsid w:val="001B6259"/>
    <w:rsid w:val="001C0119"/>
    <w:rsid w:val="001C1B41"/>
    <w:rsid w:val="001C54F7"/>
    <w:rsid w:val="001C5C47"/>
    <w:rsid w:val="001C6550"/>
    <w:rsid w:val="001C6597"/>
    <w:rsid w:val="001D1352"/>
    <w:rsid w:val="001D319F"/>
    <w:rsid w:val="001D5E86"/>
    <w:rsid w:val="001D65EF"/>
    <w:rsid w:val="001E05D3"/>
    <w:rsid w:val="001E30F2"/>
    <w:rsid w:val="001E3BF0"/>
    <w:rsid w:val="001E49E7"/>
    <w:rsid w:val="001F569E"/>
    <w:rsid w:val="001F7201"/>
    <w:rsid w:val="001F76DC"/>
    <w:rsid w:val="0020114F"/>
    <w:rsid w:val="002026EB"/>
    <w:rsid w:val="002030E8"/>
    <w:rsid w:val="00205B3B"/>
    <w:rsid w:val="002079F1"/>
    <w:rsid w:val="00207BF8"/>
    <w:rsid w:val="00210292"/>
    <w:rsid w:val="002104B4"/>
    <w:rsid w:val="002105C1"/>
    <w:rsid w:val="00214E02"/>
    <w:rsid w:val="00215DD2"/>
    <w:rsid w:val="002165C9"/>
    <w:rsid w:val="00221E57"/>
    <w:rsid w:val="002231D7"/>
    <w:rsid w:val="00223A29"/>
    <w:rsid w:val="002250A3"/>
    <w:rsid w:val="00225582"/>
    <w:rsid w:val="00226BFC"/>
    <w:rsid w:val="00227322"/>
    <w:rsid w:val="0023087D"/>
    <w:rsid w:val="002342D2"/>
    <w:rsid w:val="00234628"/>
    <w:rsid w:val="002350E4"/>
    <w:rsid w:val="00235217"/>
    <w:rsid w:val="002371C6"/>
    <w:rsid w:val="00241576"/>
    <w:rsid w:val="00242419"/>
    <w:rsid w:val="00244F05"/>
    <w:rsid w:val="0024573A"/>
    <w:rsid w:val="00246D1F"/>
    <w:rsid w:val="00247067"/>
    <w:rsid w:val="00247403"/>
    <w:rsid w:val="00247542"/>
    <w:rsid w:val="00252864"/>
    <w:rsid w:val="00253451"/>
    <w:rsid w:val="002534FF"/>
    <w:rsid w:val="002555A5"/>
    <w:rsid w:val="00260F37"/>
    <w:rsid w:val="002623DD"/>
    <w:rsid w:val="00263766"/>
    <w:rsid w:val="00263F03"/>
    <w:rsid w:val="00265078"/>
    <w:rsid w:val="002662B1"/>
    <w:rsid w:val="00266B61"/>
    <w:rsid w:val="0026712A"/>
    <w:rsid w:val="00267A3F"/>
    <w:rsid w:val="002702BD"/>
    <w:rsid w:val="002704DB"/>
    <w:rsid w:val="00281294"/>
    <w:rsid w:val="00281C49"/>
    <w:rsid w:val="00282235"/>
    <w:rsid w:val="002823A4"/>
    <w:rsid w:val="00283D7F"/>
    <w:rsid w:val="0028533F"/>
    <w:rsid w:val="0028566F"/>
    <w:rsid w:val="00292581"/>
    <w:rsid w:val="00293AA2"/>
    <w:rsid w:val="00294B95"/>
    <w:rsid w:val="00296594"/>
    <w:rsid w:val="002A0AAE"/>
    <w:rsid w:val="002A3056"/>
    <w:rsid w:val="002A3ED1"/>
    <w:rsid w:val="002A4B23"/>
    <w:rsid w:val="002A4FFB"/>
    <w:rsid w:val="002A5325"/>
    <w:rsid w:val="002A5820"/>
    <w:rsid w:val="002A5E00"/>
    <w:rsid w:val="002B4FD8"/>
    <w:rsid w:val="002B7B4C"/>
    <w:rsid w:val="002C14B6"/>
    <w:rsid w:val="002C2DB0"/>
    <w:rsid w:val="002C3AE5"/>
    <w:rsid w:val="002C5FE5"/>
    <w:rsid w:val="002C6A13"/>
    <w:rsid w:val="002C7138"/>
    <w:rsid w:val="002D2439"/>
    <w:rsid w:val="002D2B26"/>
    <w:rsid w:val="002D31DA"/>
    <w:rsid w:val="002D40F1"/>
    <w:rsid w:val="002D46FE"/>
    <w:rsid w:val="002D6344"/>
    <w:rsid w:val="002D7277"/>
    <w:rsid w:val="002D7EA2"/>
    <w:rsid w:val="002E1114"/>
    <w:rsid w:val="002E187C"/>
    <w:rsid w:val="002E1D94"/>
    <w:rsid w:val="002E2015"/>
    <w:rsid w:val="002E63EB"/>
    <w:rsid w:val="002E7598"/>
    <w:rsid w:val="002F2457"/>
    <w:rsid w:val="002F30EC"/>
    <w:rsid w:val="002F3D2A"/>
    <w:rsid w:val="002F5BF0"/>
    <w:rsid w:val="002F6344"/>
    <w:rsid w:val="002F662B"/>
    <w:rsid w:val="002F6729"/>
    <w:rsid w:val="00300490"/>
    <w:rsid w:val="003013A1"/>
    <w:rsid w:val="00302733"/>
    <w:rsid w:val="003051D4"/>
    <w:rsid w:val="00305BBE"/>
    <w:rsid w:val="00305F4D"/>
    <w:rsid w:val="00305FB6"/>
    <w:rsid w:val="00314067"/>
    <w:rsid w:val="00314078"/>
    <w:rsid w:val="00314695"/>
    <w:rsid w:val="0031535D"/>
    <w:rsid w:val="00315916"/>
    <w:rsid w:val="00315E2B"/>
    <w:rsid w:val="00316A16"/>
    <w:rsid w:val="003174D8"/>
    <w:rsid w:val="00320950"/>
    <w:rsid w:val="00321626"/>
    <w:rsid w:val="0032205B"/>
    <w:rsid w:val="003224AC"/>
    <w:rsid w:val="00323470"/>
    <w:rsid w:val="003239B8"/>
    <w:rsid w:val="00325B88"/>
    <w:rsid w:val="00326C2D"/>
    <w:rsid w:val="0032762C"/>
    <w:rsid w:val="003304D8"/>
    <w:rsid w:val="0033169F"/>
    <w:rsid w:val="003323D8"/>
    <w:rsid w:val="00334932"/>
    <w:rsid w:val="00334BEA"/>
    <w:rsid w:val="00337095"/>
    <w:rsid w:val="00337160"/>
    <w:rsid w:val="003373B4"/>
    <w:rsid w:val="00344977"/>
    <w:rsid w:val="00345AAB"/>
    <w:rsid w:val="00346C95"/>
    <w:rsid w:val="00346EF0"/>
    <w:rsid w:val="00347328"/>
    <w:rsid w:val="003475A3"/>
    <w:rsid w:val="003475DA"/>
    <w:rsid w:val="0035077B"/>
    <w:rsid w:val="00350CF7"/>
    <w:rsid w:val="00351EF0"/>
    <w:rsid w:val="003522BE"/>
    <w:rsid w:val="003528D7"/>
    <w:rsid w:val="00355706"/>
    <w:rsid w:val="003559FB"/>
    <w:rsid w:val="00356185"/>
    <w:rsid w:val="00356EFD"/>
    <w:rsid w:val="00360380"/>
    <w:rsid w:val="003611B4"/>
    <w:rsid w:val="00363299"/>
    <w:rsid w:val="00364577"/>
    <w:rsid w:val="00365CB0"/>
    <w:rsid w:val="00366AA2"/>
    <w:rsid w:val="00372DB7"/>
    <w:rsid w:val="00372E10"/>
    <w:rsid w:val="00373EA5"/>
    <w:rsid w:val="0037519E"/>
    <w:rsid w:val="00380EC5"/>
    <w:rsid w:val="00381C18"/>
    <w:rsid w:val="00381D4D"/>
    <w:rsid w:val="0038304C"/>
    <w:rsid w:val="00385C22"/>
    <w:rsid w:val="00385D14"/>
    <w:rsid w:val="00385F47"/>
    <w:rsid w:val="00386CF0"/>
    <w:rsid w:val="00391263"/>
    <w:rsid w:val="00391753"/>
    <w:rsid w:val="00392C9E"/>
    <w:rsid w:val="00395FD5"/>
    <w:rsid w:val="003968A2"/>
    <w:rsid w:val="00396992"/>
    <w:rsid w:val="00396A24"/>
    <w:rsid w:val="00397815"/>
    <w:rsid w:val="003A2A82"/>
    <w:rsid w:val="003A3789"/>
    <w:rsid w:val="003A5AF8"/>
    <w:rsid w:val="003B082A"/>
    <w:rsid w:val="003B30BF"/>
    <w:rsid w:val="003B70FB"/>
    <w:rsid w:val="003C03A3"/>
    <w:rsid w:val="003C5D37"/>
    <w:rsid w:val="003C6282"/>
    <w:rsid w:val="003C662E"/>
    <w:rsid w:val="003C676B"/>
    <w:rsid w:val="003D0C82"/>
    <w:rsid w:val="003D3BC2"/>
    <w:rsid w:val="003D44BB"/>
    <w:rsid w:val="003E0C15"/>
    <w:rsid w:val="003E1A5A"/>
    <w:rsid w:val="003E1C00"/>
    <w:rsid w:val="003E2FFA"/>
    <w:rsid w:val="003E5651"/>
    <w:rsid w:val="003E6CA1"/>
    <w:rsid w:val="003F200B"/>
    <w:rsid w:val="003F3DD2"/>
    <w:rsid w:val="003F6FED"/>
    <w:rsid w:val="003F721C"/>
    <w:rsid w:val="004004E8"/>
    <w:rsid w:val="004019DB"/>
    <w:rsid w:val="00401B40"/>
    <w:rsid w:val="0040347D"/>
    <w:rsid w:val="00405275"/>
    <w:rsid w:val="004059C4"/>
    <w:rsid w:val="00406197"/>
    <w:rsid w:val="004065A8"/>
    <w:rsid w:val="00410E2B"/>
    <w:rsid w:val="00411C4D"/>
    <w:rsid w:val="00413C03"/>
    <w:rsid w:val="004165C2"/>
    <w:rsid w:val="0042261E"/>
    <w:rsid w:val="004238B8"/>
    <w:rsid w:val="00423CBC"/>
    <w:rsid w:val="0042710E"/>
    <w:rsid w:val="00430BCF"/>
    <w:rsid w:val="004327A5"/>
    <w:rsid w:val="00433771"/>
    <w:rsid w:val="0043455B"/>
    <w:rsid w:val="004347B6"/>
    <w:rsid w:val="0043760B"/>
    <w:rsid w:val="00441A54"/>
    <w:rsid w:val="00441ECB"/>
    <w:rsid w:val="00444693"/>
    <w:rsid w:val="00445167"/>
    <w:rsid w:val="00445193"/>
    <w:rsid w:val="00445B8B"/>
    <w:rsid w:val="00454BDA"/>
    <w:rsid w:val="00457BDF"/>
    <w:rsid w:val="00460106"/>
    <w:rsid w:val="00460E7A"/>
    <w:rsid w:val="00462C1B"/>
    <w:rsid w:val="004632EF"/>
    <w:rsid w:val="00464D47"/>
    <w:rsid w:val="00464F73"/>
    <w:rsid w:val="004666EC"/>
    <w:rsid w:val="00467B7E"/>
    <w:rsid w:val="00467BAA"/>
    <w:rsid w:val="0047062E"/>
    <w:rsid w:val="00473533"/>
    <w:rsid w:val="00473BB4"/>
    <w:rsid w:val="00476300"/>
    <w:rsid w:val="00477592"/>
    <w:rsid w:val="00477B4A"/>
    <w:rsid w:val="0048502B"/>
    <w:rsid w:val="00486C45"/>
    <w:rsid w:val="00486F1C"/>
    <w:rsid w:val="00487F31"/>
    <w:rsid w:val="004928F0"/>
    <w:rsid w:val="0049419D"/>
    <w:rsid w:val="004A1E14"/>
    <w:rsid w:val="004A696C"/>
    <w:rsid w:val="004A6A54"/>
    <w:rsid w:val="004B0B62"/>
    <w:rsid w:val="004B0BE6"/>
    <w:rsid w:val="004B2810"/>
    <w:rsid w:val="004B2EA2"/>
    <w:rsid w:val="004B4473"/>
    <w:rsid w:val="004C20D2"/>
    <w:rsid w:val="004C2312"/>
    <w:rsid w:val="004C24EC"/>
    <w:rsid w:val="004C2AEB"/>
    <w:rsid w:val="004C2C06"/>
    <w:rsid w:val="004C3884"/>
    <w:rsid w:val="004C3C28"/>
    <w:rsid w:val="004C4B62"/>
    <w:rsid w:val="004C54C9"/>
    <w:rsid w:val="004D05D6"/>
    <w:rsid w:val="004D4522"/>
    <w:rsid w:val="004D4ABA"/>
    <w:rsid w:val="004D4BC0"/>
    <w:rsid w:val="004D6025"/>
    <w:rsid w:val="004D7FFB"/>
    <w:rsid w:val="004E2649"/>
    <w:rsid w:val="004E53C5"/>
    <w:rsid w:val="004E59AC"/>
    <w:rsid w:val="004F1CEA"/>
    <w:rsid w:val="004F4793"/>
    <w:rsid w:val="004F487C"/>
    <w:rsid w:val="00500FDE"/>
    <w:rsid w:val="005012D6"/>
    <w:rsid w:val="00501399"/>
    <w:rsid w:val="0050189E"/>
    <w:rsid w:val="005024A8"/>
    <w:rsid w:val="00502F80"/>
    <w:rsid w:val="00504C50"/>
    <w:rsid w:val="00504D1C"/>
    <w:rsid w:val="00505C4A"/>
    <w:rsid w:val="0050633D"/>
    <w:rsid w:val="00506E77"/>
    <w:rsid w:val="00507395"/>
    <w:rsid w:val="005079E9"/>
    <w:rsid w:val="00507BC4"/>
    <w:rsid w:val="005114AC"/>
    <w:rsid w:val="005128E4"/>
    <w:rsid w:val="005133DB"/>
    <w:rsid w:val="00514D76"/>
    <w:rsid w:val="00517991"/>
    <w:rsid w:val="0052304B"/>
    <w:rsid w:val="00524B7D"/>
    <w:rsid w:val="00524D12"/>
    <w:rsid w:val="00525560"/>
    <w:rsid w:val="00525980"/>
    <w:rsid w:val="0052650A"/>
    <w:rsid w:val="00527B53"/>
    <w:rsid w:val="00530F7F"/>
    <w:rsid w:val="00531134"/>
    <w:rsid w:val="00531C84"/>
    <w:rsid w:val="00531F5E"/>
    <w:rsid w:val="00532E33"/>
    <w:rsid w:val="00533D95"/>
    <w:rsid w:val="00534238"/>
    <w:rsid w:val="00537A32"/>
    <w:rsid w:val="005424AD"/>
    <w:rsid w:val="0054269E"/>
    <w:rsid w:val="005430BF"/>
    <w:rsid w:val="00543DDC"/>
    <w:rsid w:val="00544C49"/>
    <w:rsid w:val="00551324"/>
    <w:rsid w:val="005516A1"/>
    <w:rsid w:val="005549C9"/>
    <w:rsid w:val="005557A1"/>
    <w:rsid w:val="0055606C"/>
    <w:rsid w:val="00556C0C"/>
    <w:rsid w:val="0055734A"/>
    <w:rsid w:val="005574B3"/>
    <w:rsid w:val="00557B81"/>
    <w:rsid w:val="00560445"/>
    <w:rsid w:val="00563557"/>
    <w:rsid w:val="00564995"/>
    <w:rsid w:val="00565061"/>
    <w:rsid w:val="00565E6D"/>
    <w:rsid w:val="0057194E"/>
    <w:rsid w:val="00573BB6"/>
    <w:rsid w:val="00573F23"/>
    <w:rsid w:val="0057402A"/>
    <w:rsid w:val="005758F4"/>
    <w:rsid w:val="00575A2A"/>
    <w:rsid w:val="00576D51"/>
    <w:rsid w:val="005771D0"/>
    <w:rsid w:val="00580173"/>
    <w:rsid w:val="005814E4"/>
    <w:rsid w:val="00582C05"/>
    <w:rsid w:val="0058333C"/>
    <w:rsid w:val="00585447"/>
    <w:rsid w:val="005859A1"/>
    <w:rsid w:val="00586B6D"/>
    <w:rsid w:val="00591838"/>
    <w:rsid w:val="0059191A"/>
    <w:rsid w:val="0059213B"/>
    <w:rsid w:val="005921FF"/>
    <w:rsid w:val="0059313E"/>
    <w:rsid w:val="00596770"/>
    <w:rsid w:val="00597528"/>
    <w:rsid w:val="00597945"/>
    <w:rsid w:val="00597C1D"/>
    <w:rsid w:val="005A24ED"/>
    <w:rsid w:val="005A2A09"/>
    <w:rsid w:val="005A2BFB"/>
    <w:rsid w:val="005A3900"/>
    <w:rsid w:val="005A57C3"/>
    <w:rsid w:val="005A6BF9"/>
    <w:rsid w:val="005A6D0E"/>
    <w:rsid w:val="005B226D"/>
    <w:rsid w:val="005B41F3"/>
    <w:rsid w:val="005B52B0"/>
    <w:rsid w:val="005B5D59"/>
    <w:rsid w:val="005B627F"/>
    <w:rsid w:val="005B6806"/>
    <w:rsid w:val="005B6A5C"/>
    <w:rsid w:val="005B7B11"/>
    <w:rsid w:val="005C1716"/>
    <w:rsid w:val="005C4225"/>
    <w:rsid w:val="005D094B"/>
    <w:rsid w:val="005D4919"/>
    <w:rsid w:val="005D6FC4"/>
    <w:rsid w:val="005D7F23"/>
    <w:rsid w:val="005E2306"/>
    <w:rsid w:val="005E2F40"/>
    <w:rsid w:val="005E7657"/>
    <w:rsid w:val="005F027D"/>
    <w:rsid w:val="005F03CE"/>
    <w:rsid w:val="005F0DAD"/>
    <w:rsid w:val="005F0F33"/>
    <w:rsid w:val="005F21A7"/>
    <w:rsid w:val="005F27CC"/>
    <w:rsid w:val="005F6DB9"/>
    <w:rsid w:val="00600DEB"/>
    <w:rsid w:val="0060182F"/>
    <w:rsid w:val="00603DDB"/>
    <w:rsid w:val="00605D2E"/>
    <w:rsid w:val="00606475"/>
    <w:rsid w:val="00610C96"/>
    <w:rsid w:val="0061577F"/>
    <w:rsid w:val="00616BB3"/>
    <w:rsid w:val="006218E4"/>
    <w:rsid w:val="00622EA7"/>
    <w:rsid w:val="00624240"/>
    <w:rsid w:val="006242ED"/>
    <w:rsid w:val="00624508"/>
    <w:rsid w:val="00627C9F"/>
    <w:rsid w:val="00627CCE"/>
    <w:rsid w:val="006311E9"/>
    <w:rsid w:val="0063192B"/>
    <w:rsid w:val="00632354"/>
    <w:rsid w:val="006358EA"/>
    <w:rsid w:val="006365DD"/>
    <w:rsid w:val="00640A33"/>
    <w:rsid w:val="0064216E"/>
    <w:rsid w:val="00642810"/>
    <w:rsid w:val="00642946"/>
    <w:rsid w:val="00647515"/>
    <w:rsid w:val="00650942"/>
    <w:rsid w:val="00651AC6"/>
    <w:rsid w:val="00652333"/>
    <w:rsid w:val="00652F3B"/>
    <w:rsid w:val="00653877"/>
    <w:rsid w:val="006538AD"/>
    <w:rsid w:val="00656CCB"/>
    <w:rsid w:val="0066038B"/>
    <w:rsid w:val="0066213D"/>
    <w:rsid w:val="006621F4"/>
    <w:rsid w:val="00663C4F"/>
    <w:rsid w:val="00663DF4"/>
    <w:rsid w:val="00663F9E"/>
    <w:rsid w:val="00664FC8"/>
    <w:rsid w:val="006671E6"/>
    <w:rsid w:val="00670153"/>
    <w:rsid w:val="00671C17"/>
    <w:rsid w:val="0067284D"/>
    <w:rsid w:val="00675ACC"/>
    <w:rsid w:val="0067793E"/>
    <w:rsid w:val="00677A84"/>
    <w:rsid w:val="0068009E"/>
    <w:rsid w:val="00683035"/>
    <w:rsid w:val="006856F8"/>
    <w:rsid w:val="006903FE"/>
    <w:rsid w:val="0069048A"/>
    <w:rsid w:val="00690C58"/>
    <w:rsid w:val="0069142A"/>
    <w:rsid w:val="006915AA"/>
    <w:rsid w:val="00692219"/>
    <w:rsid w:val="00692D3B"/>
    <w:rsid w:val="00692F9A"/>
    <w:rsid w:val="0069384C"/>
    <w:rsid w:val="006942A9"/>
    <w:rsid w:val="006963BE"/>
    <w:rsid w:val="0069667E"/>
    <w:rsid w:val="006A17D2"/>
    <w:rsid w:val="006A2821"/>
    <w:rsid w:val="006A6E41"/>
    <w:rsid w:val="006A73E6"/>
    <w:rsid w:val="006B0A84"/>
    <w:rsid w:val="006B18EB"/>
    <w:rsid w:val="006B253F"/>
    <w:rsid w:val="006B2682"/>
    <w:rsid w:val="006B2D5C"/>
    <w:rsid w:val="006B33A2"/>
    <w:rsid w:val="006B549C"/>
    <w:rsid w:val="006B67EF"/>
    <w:rsid w:val="006C1BB7"/>
    <w:rsid w:val="006C1CA3"/>
    <w:rsid w:val="006C4C02"/>
    <w:rsid w:val="006C4EB1"/>
    <w:rsid w:val="006C5654"/>
    <w:rsid w:val="006C5BE1"/>
    <w:rsid w:val="006C76C0"/>
    <w:rsid w:val="006D0CA9"/>
    <w:rsid w:val="006D17D6"/>
    <w:rsid w:val="006D2319"/>
    <w:rsid w:val="006D42BC"/>
    <w:rsid w:val="006D4D7C"/>
    <w:rsid w:val="006D5D5B"/>
    <w:rsid w:val="006E0166"/>
    <w:rsid w:val="006E0241"/>
    <w:rsid w:val="006E053C"/>
    <w:rsid w:val="006E10B3"/>
    <w:rsid w:val="006E3736"/>
    <w:rsid w:val="006E4526"/>
    <w:rsid w:val="006E5612"/>
    <w:rsid w:val="006E6A91"/>
    <w:rsid w:val="006E6DB0"/>
    <w:rsid w:val="006E6DB8"/>
    <w:rsid w:val="006E7B34"/>
    <w:rsid w:val="006F00E2"/>
    <w:rsid w:val="006F39A4"/>
    <w:rsid w:val="006F3E42"/>
    <w:rsid w:val="006F3E8D"/>
    <w:rsid w:val="006F5D12"/>
    <w:rsid w:val="006F62BB"/>
    <w:rsid w:val="006F683B"/>
    <w:rsid w:val="007029BC"/>
    <w:rsid w:val="00704257"/>
    <w:rsid w:val="0070557A"/>
    <w:rsid w:val="0070697F"/>
    <w:rsid w:val="00711DF7"/>
    <w:rsid w:val="0071753D"/>
    <w:rsid w:val="0072080E"/>
    <w:rsid w:val="0072199C"/>
    <w:rsid w:val="00722160"/>
    <w:rsid w:val="0072217C"/>
    <w:rsid w:val="0072258A"/>
    <w:rsid w:val="00722C9F"/>
    <w:rsid w:val="007236EB"/>
    <w:rsid w:val="007253B8"/>
    <w:rsid w:val="0072561C"/>
    <w:rsid w:val="00727E13"/>
    <w:rsid w:val="007345A6"/>
    <w:rsid w:val="00734656"/>
    <w:rsid w:val="00737058"/>
    <w:rsid w:val="00737072"/>
    <w:rsid w:val="007372FB"/>
    <w:rsid w:val="0073741F"/>
    <w:rsid w:val="00737FB4"/>
    <w:rsid w:val="00744C7A"/>
    <w:rsid w:val="007469D8"/>
    <w:rsid w:val="007538D0"/>
    <w:rsid w:val="007557B4"/>
    <w:rsid w:val="00755870"/>
    <w:rsid w:val="00760203"/>
    <w:rsid w:val="00760C2F"/>
    <w:rsid w:val="007619FF"/>
    <w:rsid w:val="00761C48"/>
    <w:rsid w:val="00763B46"/>
    <w:rsid w:val="0076442D"/>
    <w:rsid w:val="00765DDF"/>
    <w:rsid w:val="0076643F"/>
    <w:rsid w:val="007676A1"/>
    <w:rsid w:val="00770C3E"/>
    <w:rsid w:val="00772A3B"/>
    <w:rsid w:val="00776100"/>
    <w:rsid w:val="00777F63"/>
    <w:rsid w:val="00780C53"/>
    <w:rsid w:val="0078290C"/>
    <w:rsid w:val="0078459D"/>
    <w:rsid w:val="0078469D"/>
    <w:rsid w:val="00784F3C"/>
    <w:rsid w:val="00785322"/>
    <w:rsid w:val="00795333"/>
    <w:rsid w:val="007A02C5"/>
    <w:rsid w:val="007A579D"/>
    <w:rsid w:val="007A5817"/>
    <w:rsid w:val="007A62F8"/>
    <w:rsid w:val="007A6AC0"/>
    <w:rsid w:val="007A7420"/>
    <w:rsid w:val="007A7756"/>
    <w:rsid w:val="007B05C4"/>
    <w:rsid w:val="007B466A"/>
    <w:rsid w:val="007B60E9"/>
    <w:rsid w:val="007B6CC3"/>
    <w:rsid w:val="007C0DBC"/>
    <w:rsid w:val="007C1E4F"/>
    <w:rsid w:val="007C3334"/>
    <w:rsid w:val="007C4A20"/>
    <w:rsid w:val="007C66E1"/>
    <w:rsid w:val="007D185F"/>
    <w:rsid w:val="007D21B7"/>
    <w:rsid w:val="007D2667"/>
    <w:rsid w:val="007D2B98"/>
    <w:rsid w:val="007D35B7"/>
    <w:rsid w:val="007D4243"/>
    <w:rsid w:val="007E1732"/>
    <w:rsid w:val="007E1814"/>
    <w:rsid w:val="007E21BC"/>
    <w:rsid w:val="007E5E33"/>
    <w:rsid w:val="007E6137"/>
    <w:rsid w:val="007E6446"/>
    <w:rsid w:val="007E6ED6"/>
    <w:rsid w:val="007E7C82"/>
    <w:rsid w:val="007F0BFE"/>
    <w:rsid w:val="007F105D"/>
    <w:rsid w:val="007F1CCB"/>
    <w:rsid w:val="007F2C93"/>
    <w:rsid w:val="007F3620"/>
    <w:rsid w:val="007F4741"/>
    <w:rsid w:val="007F588D"/>
    <w:rsid w:val="00801BCF"/>
    <w:rsid w:val="00803DE9"/>
    <w:rsid w:val="00803F1C"/>
    <w:rsid w:val="008045CA"/>
    <w:rsid w:val="008046E2"/>
    <w:rsid w:val="00805805"/>
    <w:rsid w:val="0080600E"/>
    <w:rsid w:val="008061C4"/>
    <w:rsid w:val="00812E35"/>
    <w:rsid w:val="00815A03"/>
    <w:rsid w:val="00817612"/>
    <w:rsid w:val="00820425"/>
    <w:rsid w:val="00824EB4"/>
    <w:rsid w:val="008269BA"/>
    <w:rsid w:val="00831412"/>
    <w:rsid w:val="008338A4"/>
    <w:rsid w:val="00833BF8"/>
    <w:rsid w:val="00834D49"/>
    <w:rsid w:val="00837C45"/>
    <w:rsid w:val="00841DA6"/>
    <w:rsid w:val="008423F8"/>
    <w:rsid w:val="0084246C"/>
    <w:rsid w:val="0084252E"/>
    <w:rsid w:val="00844730"/>
    <w:rsid w:val="008457C2"/>
    <w:rsid w:val="008522C1"/>
    <w:rsid w:val="00854F67"/>
    <w:rsid w:val="00856FB7"/>
    <w:rsid w:val="00857A82"/>
    <w:rsid w:val="0086124B"/>
    <w:rsid w:val="00861B13"/>
    <w:rsid w:val="00863E8A"/>
    <w:rsid w:val="00863FC8"/>
    <w:rsid w:val="00864DDB"/>
    <w:rsid w:val="008672EA"/>
    <w:rsid w:val="00870EBD"/>
    <w:rsid w:val="00872EDE"/>
    <w:rsid w:val="00873836"/>
    <w:rsid w:val="00874B4D"/>
    <w:rsid w:val="008752B5"/>
    <w:rsid w:val="00875C70"/>
    <w:rsid w:val="0087779A"/>
    <w:rsid w:val="008777C6"/>
    <w:rsid w:val="00877A36"/>
    <w:rsid w:val="00881B5B"/>
    <w:rsid w:val="00882517"/>
    <w:rsid w:val="008844D0"/>
    <w:rsid w:val="00884EBC"/>
    <w:rsid w:val="00885737"/>
    <w:rsid w:val="0088585B"/>
    <w:rsid w:val="00885880"/>
    <w:rsid w:val="00886412"/>
    <w:rsid w:val="00890650"/>
    <w:rsid w:val="0089366B"/>
    <w:rsid w:val="00893B15"/>
    <w:rsid w:val="008956E1"/>
    <w:rsid w:val="00895CEA"/>
    <w:rsid w:val="00895F28"/>
    <w:rsid w:val="008971A4"/>
    <w:rsid w:val="00897E12"/>
    <w:rsid w:val="008A0211"/>
    <w:rsid w:val="008A255F"/>
    <w:rsid w:val="008A7E0F"/>
    <w:rsid w:val="008B12F5"/>
    <w:rsid w:val="008B384E"/>
    <w:rsid w:val="008B4552"/>
    <w:rsid w:val="008B4620"/>
    <w:rsid w:val="008B4780"/>
    <w:rsid w:val="008B4C82"/>
    <w:rsid w:val="008B4D58"/>
    <w:rsid w:val="008B556C"/>
    <w:rsid w:val="008B74BE"/>
    <w:rsid w:val="008C1B80"/>
    <w:rsid w:val="008C60B7"/>
    <w:rsid w:val="008C660B"/>
    <w:rsid w:val="008C7CC9"/>
    <w:rsid w:val="008C7DCC"/>
    <w:rsid w:val="008D271A"/>
    <w:rsid w:val="008D2C7D"/>
    <w:rsid w:val="008D4D36"/>
    <w:rsid w:val="008D680B"/>
    <w:rsid w:val="008D68AE"/>
    <w:rsid w:val="008D7070"/>
    <w:rsid w:val="008D768D"/>
    <w:rsid w:val="008E3759"/>
    <w:rsid w:val="008E3AE3"/>
    <w:rsid w:val="008E3BFE"/>
    <w:rsid w:val="008E480A"/>
    <w:rsid w:val="008E5EBB"/>
    <w:rsid w:val="008E6F5C"/>
    <w:rsid w:val="008F0766"/>
    <w:rsid w:val="008F1912"/>
    <w:rsid w:val="008F5D57"/>
    <w:rsid w:val="008F7A8E"/>
    <w:rsid w:val="008F7F1E"/>
    <w:rsid w:val="009011CB"/>
    <w:rsid w:val="0090270B"/>
    <w:rsid w:val="00902B81"/>
    <w:rsid w:val="009030D1"/>
    <w:rsid w:val="00903279"/>
    <w:rsid w:val="009041DC"/>
    <w:rsid w:val="009049FB"/>
    <w:rsid w:val="00906EA8"/>
    <w:rsid w:val="00911146"/>
    <w:rsid w:val="00911E4D"/>
    <w:rsid w:val="0091209A"/>
    <w:rsid w:val="00913B0D"/>
    <w:rsid w:val="00916F1D"/>
    <w:rsid w:val="00917B5A"/>
    <w:rsid w:val="00920A58"/>
    <w:rsid w:val="00920A8C"/>
    <w:rsid w:val="00921361"/>
    <w:rsid w:val="00922B45"/>
    <w:rsid w:val="00923982"/>
    <w:rsid w:val="0092421F"/>
    <w:rsid w:val="009258AC"/>
    <w:rsid w:val="00926183"/>
    <w:rsid w:val="00927A0A"/>
    <w:rsid w:val="00927C98"/>
    <w:rsid w:val="00932CC2"/>
    <w:rsid w:val="0093349F"/>
    <w:rsid w:val="00934958"/>
    <w:rsid w:val="00934A2C"/>
    <w:rsid w:val="00935D8C"/>
    <w:rsid w:val="00936666"/>
    <w:rsid w:val="00936B5F"/>
    <w:rsid w:val="0094128D"/>
    <w:rsid w:val="009431A5"/>
    <w:rsid w:val="009438A2"/>
    <w:rsid w:val="0094467C"/>
    <w:rsid w:val="009452B4"/>
    <w:rsid w:val="00945B13"/>
    <w:rsid w:val="00946070"/>
    <w:rsid w:val="00946570"/>
    <w:rsid w:val="00947C9A"/>
    <w:rsid w:val="00947FDD"/>
    <w:rsid w:val="00951A78"/>
    <w:rsid w:val="00956064"/>
    <w:rsid w:val="00962CC8"/>
    <w:rsid w:val="0096397E"/>
    <w:rsid w:val="00964892"/>
    <w:rsid w:val="00965CD9"/>
    <w:rsid w:val="0096706E"/>
    <w:rsid w:val="0097061E"/>
    <w:rsid w:val="00974491"/>
    <w:rsid w:val="0097460E"/>
    <w:rsid w:val="00975C4E"/>
    <w:rsid w:val="00975DC7"/>
    <w:rsid w:val="00977BCE"/>
    <w:rsid w:val="00980ACB"/>
    <w:rsid w:val="00981FBA"/>
    <w:rsid w:val="00982117"/>
    <w:rsid w:val="00984A8E"/>
    <w:rsid w:val="00984F7E"/>
    <w:rsid w:val="0098599D"/>
    <w:rsid w:val="00985C18"/>
    <w:rsid w:val="00986151"/>
    <w:rsid w:val="00987AD1"/>
    <w:rsid w:val="00994616"/>
    <w:rsid w:val="00997BC5"/>
    <w:rsid w:val="009A0198"/>
    <w:rsid w:val="009A174A"/>
    <w:rsid w:val="009A1D71"/>
    <w:rsid w:val="009A2A08"/>
    <w:rsid w:val="009A2DF5"/>
    <w:rsid w:val="009A4695"/>
    <w:rsid w:val="009A4F41"/>
    <w:rsid w:val="009A512A"/>
    <w:rsid w:val="009A52B7"/>
    <w:rsid w:val="009A563F"/>
    <w:rsid w:val="009B109A"/>
    <w:rsid w:val="009B117D"/>
    <w:rsid w:val="009B2A92"/>
    <w:rsid w:val="009B2AD2"/>
    <w:rsid w:val="009B381B"/>
    <w:rsid w:val="009B500F"/>
    <w:rsid w:val="009B7F5A"/>
    <w:rsid w:val="009C2A97"/>
    <w:rsid w:val="009C3F43"/>
    <w:rsid w:val="009C4803"/>
    <w:rsid w:val="009C602F"/>
    <w:rsid w:val="009D117F"/>
    <w:rsid w:val="009D1753"/>
    <w:rsid w:val="009D486B"/>
    <w:rsid w:val="009D7611"/>
    <w:rsid w:val="009E0B61"/>
    <w:rsid w:val="009E0E57"/>
    <w:rsid w:val="009E1984"/>
    <w:rsid w:val="009E53DE"/>
    <w:rsid w:val="009F02D7"/>
    <w:rsid w:val="009F445E"/>
    <w:rsid w:val="00A031C9"/>
    <w:rsid w:val="00A0401A"/>
    <w:rsid w:val="00A0452C"/>
    <w:rsid w:val="00A0643F"/>
    <w:rsid w:val="00A10EB7"/>
    <w:rsid w:val="00A11E44"/>
    <w:rsid w:val="00A11F83"/>
    <w:rsid w:val="00A13754"/>
    <w:rsid w:val="00A1558F"/>
    <w:rsid w:val="00A21B50"/>
    <w:rsid w:val="00A21C19"/>
    <w:rsid w:val="00A22ADB"/>
    <w:rsid w:val="00A23059"/>
    <w:rsid w:val="00A2336C"/>
    <w:rsid w:val="00A23B9C"/>
    <w:rsid w:val="00A240F0"/>
    <w:rsid w:val="00A252F0"/>
    <w:rsid w:val="00A25A24"/>
    <w:rsid w:val="00A30BC3"/>
    <w:rsid w:val="00A328B3"/>
    <w:rsid w:val="00A3373E"/>
    <w:rsid w:val="00A34264"/>
    <w:rsid w:val="00A34DE5"/>
    <w:rsid w:val="00A3719F"/>
    <w:rsid w:val="00A40A59"/>
    <w:rsid w:val="00A42DD8"/>
    <w:rsid w:val="00A43EF6"/>
    <w:rsid w:val="00A43FDB"/>
    <w:rsid w:val="00A4408A"/>
    <w:rsid w:val="00A4437A"/>
    <w:rsid w:val="00A4441D"/>
    <w:rsid w:val="00A447C8"/>
    <w:rsid w:val="00A44C54"/>
    <w:rsid w:val="00A47D1A"/>
    <w:rsid w:val="00A50FCF"/>
    <w:rsid w:val="00A528D1"/>
    <w:rsid w:val="00A52EF1"/>
    <w:rsid w:val="00A561E8"/>
    <w:rsid w:val="00A5752B"/>
    <w:rsid w:val="00A60BCD"/>
    <w:rsid w:val="00A60E4A"/>
    <w:rsid w:val="00A610CD"/>
    <w:rsid w:val="00A61598"/>
    <w:rsid w:val="00A61FE2"/>
    <w:rsid w:val="00A62311"/>
    <w:rsid w:val="00A63411"/>
    <w:rsid w:val="00A65DB1"/>
    <w:rsid w:val="00A65E0F"/>
    <w:rsid w:val="00A66BC1"/>
    <w:rsid w:val="00A716A8"/>
    <w:rsid w:val="00A71A33"/>
    <w:rsid w:val="00A71F0E"/>
    <w:rsid w:val="00A721F6"/>
    <w:rsid w:val="00A72A23"/>
    <w:rsid w:val="00A73480"/>
    <w:rsid w:val="00A75796"/>
    <w:rsid w:val="00A758AA"/>
    <w:rsid w:val="00A769B2"/>
    <w:rsid w:val="00A77011"/>
    <w:rsid w:val="00A80B73"/>
    <w:rsid w:val="00A85DC1"/>
    <w:rsid w:val="00A85EC3"/>
    <w:rsid w:val="00A87DEF"/>
    <w:rsid w:val="00A9083D"/>
    <w:rsid w:val="00A9574E"/>
    <w:rsid w:val="00A963ED"/>
    <w:rsid w:val="00A9650F"/>
    <w:rsid w:val="00A968B3"/>
    <w:rsid w:val="00A96961"/>
    <w:rsid w:val="00A97B45"/>
    <w:rsid w:val="00A97F03"/>
    <w:rsid w:val="00AA09A2"/>
    <w:rsid w:val="00AA0AFE"/>
    <w:rsid w:val="00AA1E7A"/>
    <w:rsid w:val="00AA6725"/>
    <w:rsid w:val="00AA7665"/>
    <w:rsid w:val="00AA7996"/>
    <w:rsid w:val="00AB1A39"/>
    <w:rsid w:val="00AB3056"/>
    <w:rsid w:val="00AB4B24"/>
    <w:rsid w:val="00AC19CB"/>
    <w:rsid w:val="00AC22D6"/>
    <w:rsid w:val="00AC4460"/>
    <w:rsid w:val="00AC4F75"/>
    <w:rsid w:val="00AC6A2A"/>
    <w:rsid w:val="00AD08C0"/>
    <w:rsid w:val="00AD168A"/>
    <w:rsid w:val="00AD31ED"/>
    <w:rsid w:val="00AD3684"/>
    <w:rsid w:val="00AD369F"/>
    <w:rsid w:val="00AD5788"/>
    <w:rsid w:val="00AE28BA"/>
    <w:rsid w:val="00AE3DCF"/>
    <w:rsid w:val="00AE53D7"/>
    <w:rsid w:val="00AE5488"/>
    <w:rsid w:val="00AE5F64"/>
    <w:rsid w:val="00AE6F91"/>
    <w:rsid w:val="00AE735F"/>
    <w:rsid w:val="00AE7AB7"/>
    <w:rsid w:val="00AF151F"/>
    <w:rsid w:val="00AF2204"/>
    <w:rsid w:val="00AF4E2D"/>
    <w:rsid w:val="00AF5571"/>
    <w:rsid w:val="00B0203E"/>
    <w:rsid w:val="00B02633"/>
    <w:rsid w:val="00B03A5A"/>
    <w:rsid w:val="00B05FBE"/>
    <w:rsid w:val="00B06549"/>
    <w:rsid w:val="00B07223"/>
    <w:rsid w:val="00B07341"/>
    <w:rsid w:val="00B078B1"/>
    <w:rsid w:val="00B07A33"/>
    <w:rsid w:val="00B1038D"/>
    <w:rsid w:val="00B10AA8"/>
    <w:rsid w:val="00B12C29"/>
    <w:rsid w:val="00B1383F"/>
    <w:rsid w:val="00B159B6"/>
    <w:rsid w:val="00B17655"/>
    <w:rsid w:val="00B21BF7"/>
    <w:rsid w:val="00B22AF8"/>
    <w:rsid w:val="00B27BD8"/>
    <w:rsid w:val="00B30539"/>
    <w:rsid w:val="00B306D4"/>
    <w:rsid w:val="00B30BA7"/>
    <w:rsid w:val="00B314DB"/>
    <w:rsid w:val="00B333F7"/>
    <w:rsid w:val="00B33B86"/>
    <w:rsid w:val="00B33E1F"/>
    <w:rsid w:val="00B361F2"/>
    <w:rsid w:val="00B3718B"/>
    <w:rsid w:val="00B4369B"/>
    <w:rsid w:val="00B44212"/>
    <w:rsid w:val="00B4632A"/>
    <w:rsid w:val="00B46876"/>
    <w:rsid w:val="00B47AF4"/>
    <w:rsid w:val="00B5212E"/>
    <w:rsid w:val="00B5297D"/>
    <w:rsid w:val="00B530F1"/>
    <w:rsid w:val="00B53167"/>
    <w:rsid w:val="00B53DD2"/>
    <w:rsid w:val="00B54E85"/>
    <w:rsid w:val="00B60C9B"/>
    <w:rsid w:val="00B60D38"/>
    <w:rsid w:val="00B61193"/>
    <w:rsid w:val="00B62538"/>
    <w:rsid w:val="00B625F8"/>
    <w:rsid w:val="00B65F75"/>
    <w:rsid w:val="00B66054"/>
    <w:rsid w:val="00B66229"/>
    <w:rsid w:val="00B67B06"/>
    <w:rsid w:val="00B713CA"/>
    <w:rsid w:val="00B7369B"/>
    <w:rsid w:val="00B742E2"/>
    <w:rsid w:val="00B7457A"/>
    <w:rsid w:val="00B74E82"/>
    <w:rsid w:val="00B75577"/>
    <w:rsid w:val="00B76591"/>
    <w:rsid w:val="00B769B9"/>
    <w:rsid w:val="00B769BB"/>
    <w:rsid w:val="00B801A4"/>
    <w:rsid w:val="00B805A6"/>
    <w:rsid w:val="00B80E16"/>
    <w:rsid w:val="00B82E9A"/>
    <w:rsid w:val="00B83848"/>
    <w:rsid w:val="00B83A46"/>
    <w:rsid w:val="00B83D13"/>
    <w:rsid w:val="00B85ADE"/>
    <w:rsid w:val="00B8699D"/>
    <w:rsid w:val="00B87FD0"/>
    <w:rsid w:val="00B90FF0"/>
    <w:rsid w:val="00B92847"/>
    <w:rsid w:val="00B955E8"/>
    <w:rsid w:val="00BA14B9"/>
    <w:rsid w:val="00BA276C"/>
    <w:rsid w:val="00BA6618"/>
    <w:rsid w:val="00BB2022"/>
    <w:rsid w:val="00BB306F"/>
    <w:rsid w:val="00BB4D5E"/>
    <w:rsid w:val="00BB7799"/>
    <w:rsid w:val="00BC1EE3"/>
    <w:rsid w:val="00BC2989"/>
    <w:rsid w:val="00BC372A"/>
    <w:rsid w:val="00BC60CD"/>
    <w:rsid w:val="00BC64E8"/>
    <w:rsid w:val="00BC6807"/>
    <w:rsid w:val="00BD035A"/>
    <w:rsid w:val="00BD03B4"/>
    <w:rsid w:val="00BD194E"/>
    <w:rsid w:val="00BD4B89"/>
    <w:rsid w:val="00BD5922"/>
    <w:rsid w:val="00BD5D27"/>
    <w:rsid w:val="00BD7C1F"/>
    <w:rsid w:val="00BE0B16"/>
    <w:rsid w:val="00BE120D"/>
    <w:rsid w:val="00BE17E1"/>
    <w:rsid w:val="00BE466F"/>
    <w:rsid w:val="00BE5B64"/>
    <w:rsid w:val="00BE63AC"/>
    <w:rsid w:val="00BE7487"/>
    <w:rsid w:val="00BF02CB"/>
    <w:rsid w:val="00BF0DA0"/>
    <w:rsid w:val="00BF1809"/>
    <w:rsid w:val="00BF39AA"/>
    <w:rsid w:val="00BF3DD6"/>
    <w:rsid w:val="00BF4325"/>
    <w:rsid w:val="00BF44D6"/>
    <w:rsid w:val="00BF558F"/>
    <w:rsid w:val="00BF6FD8"/>
    <w:rsid w:val="00C006E9"/>
    <w:rsid w:val="00C00FB9"/>
    <w:rsid w:val="00C02B72"/>
    <w:rsid w:val="00C03680"/>
    <w:rsid w:val="00C04254"/>
    <w:rsid w:val="00C05040"/>
    <w:rsid w:val="00C054DF"/>
    <w:rsid w:val="00C10192"/>
    <w:rsid w:val="00C12773"/>
    <w:rsid w:val="00C12CFB"/>
    <w:rsid w:val="00C13466"/>
    <w:rsid w:val="00C13B49"/>
    <w:rsid w:val="00C1532E"/>
    <w:rsid w:val="00C171BF"/>
    <w:rsid w:val="00C17332"/>
    <w:rsid w:val="00C213D3"/>
    <w:rsid w:val="00C21762"/>
    <w:rsid w:val="00C21FEF"/>
    <w:rsid w:val="00C237CB"/>
    <w:rsid w:val="00C24543"/>
    <w:rsid w:val="00C253FA"/>
    <w:rsid w:val="00C256A2"/>
    <w:rsid w:val="00C25727"/>
    <w:rsid w:val="00C25EF0"/>
    <w:rsid w:val="00C2691F"/>
    <w:rsid w:val="00C301FC"/>
    <w:rsid w:val="00C304D0"/>
    <w:rsid w:val="00C3182B"/>
    <w:rsid w:val="00C31C82"/>
    <w:rsid w:val="00C31EF3"/>
    <w:rsid w:val="00C32DFC"/>
    <w:rsid w:val="00C34588"/>
    <w:rsid w:val="00C350A4"/>
    <w:rsid w:val="00C36B60"/>
    <w:rsid w:val="00C36F24"/>
    <w:rsid w:val="00C37247"/>
    <w:rsid w:val="00C378EC"/>
    <w:rsid w:val="00C40F90"/>
    <w:rsid w:val="00C416CC"/>
    <w:rsid w:val="00C44559"/>
    <w:rsid w:val="00C459FE"/>
    <w:rsid w:val="00C4600B"/>
    <w:rsid w:val="00C50A09"/>
    <w:rsid w:val="00C51515"/>
    <w:rsid w:val="00C51B76"/>
    <w:rsid w:val="00C532D9"/>
    <w:rsid w:val="00C53520"/>
    <w:rsid w:val="00C5562A"/>
    <w:rsid w:val="00C55F08"/>
    <w:rsid w:val="00C562CA"/>
    <w:rsid w:val="00C5660B"/>
    <w:rsid w:val="00C60833"/>
    <w:rsid w:val="00C62BA7"/>
    <w:rsid w:val="00C64060"/>
    <w:rsid w:val="00C66A24"/>
    <w:rsid w:val="00C66B72"/>
    <w:rsid w:val="00C66FF0"/>
    <w:rsid w:val="00C73EB3"/>
    <w:rsid w:val="00C75C8C"/>
    <w:rsid w:val="00C7742C"/>
    <w:rsid w:val="00C77660"/>
    <w:rsid w:val="00C85866"/>
    <w:rsid w:val="00C8690B"/>
    <w:rsid w:val="00C86A7D"/>
    <w:rsid w:val="00C877C0"/>
    <w:rsid w:val="00C87AC4"/>
    <w:rsid w:val="00C94A5D"/>
    <w:rsid w:val="00C9567A"/>
    <w:rsid w:val="00C9784B"/>
    <w:rsid w:val="00C979B1"/>
    <w:rsid w:val="00C97B88"/>
    <w:rsid w:val="00C97BCE"/>
    <w:rsid w:val="00CA01FC"/>
    <w:rsid w:val="00CA0527"/>
    <w:rsid w:val="00CA3876"/>
    <w:rsid w:val="00CA508C"/>
    <w:rsid w:val="00CA63F2"/>
    <w:rsid w:val="00CA75DF"/>
    <w:rsid w:val="00CB1A04"/>
    <w:rsid w:val="00CB212D"/>
    <w:rsid w:val="00CB24A0"/>
    <w:rsid w:val="00CB2660"/>
    <w:rsid w:val="00CB28F0"/>
    <w:rsid w:val="00CB6043"/>
    <w:rsid w:val="00CB7F62"/>
    <w:rsid w:val="00CC033E"/>
    <w:rsid w:val="00CC0C0C"/>
    <w:rsid w:val="00CC1BEE"/>
    <w:rsid w:val="00CC3D2A"/>
    <w:rsid w:val="00CC47AB"/>
    <w:rsid w:val="00CC5E90"/>
    <w:rsid w:val="00CC5F20"/>
    <w:rsid w:val="00CC67C5"/>
    <w:rsid w:val="00CC7372"/>
    <w:rsid w:val="00CC7E9D"/>
    <w:rsid w:val="00CD046C"/>
    <w:rsid w:val="00CD1DF0"/>
    <w:rsid w:val="00CD2184"/>
    <w:rsid w:val="00CD41B8"/>
    <w:rsid w:val="00CD5ED0"/>
    <w:rsid w:val="00CD6F6B"/>
    <w:rsid w:val="00CE076C"/>
    <w:rsid w:val="00CE28E6"/>
    <w:rsid w:val="00CE5199"/>
    <w:rsid w:val="00CE66D5"/>
    <w:rsid w:val="00CF2C96"/>
    <w:rsid w:val="00CF637A"/>
    <w:rsid w:val="00CF671F"/>
    <w:rsid w:val="00CF762B"/>
    <w:rsid w:val="00CF78AB"/>
    <w:rsid w:val="00CF7B13"/>
    <w:rsid w:val="00D000E1"/>
    <w:rsid w:val="00D02C54"/>
    <w:rsid w:val="00D0364E"/>
    <w:rsid w:val="00D059DE"/>
    <w:rsid w:val="00D05ABD"/>
    <w:rsid w:val="00D06960"/>
    <w:rsid w:val="00D07222"/>
    <w:rsid w:val="00D13C06"/>
    <w:rsid w:val="00D13FCE"/>
    <w:rsid w:val="00D1533E"/>
    <w:rsid w:val="00D17F47"/>
    <w:rsid w:val="00D2064D"/>
    <w:rsid w:val="00D2645A"/>
    <w:rsid w:val="00D26972"/>
    <w:rsid w:val="00D26DDB"/>
    <w:rsid w:val="00D26EC8"/>
    <w:rsid w:val="00D306D1"/>
    <w:rsid w:val="00D307C1"/>
    <w:rsid w:val="00D30800"/>
    <w:rsid w:val="00D30BED"/>
    <w:rsid w:val="00D34786"/>
    <w:rsid w:val="00D36D12"/>
    <w:rsid w:val="00D37BFC"/>
    <w:rsid w:val="00D37EDC"/>
    <w:rsid w:val="00D43FAC"/>
    <w:rsid w:val="00D44CFD"/>
    <w:rsid w:val="00D46DB0"/>
    <w:rsid w:val="00D477FB"/>
    <w:rsid w:val="00D47981"/>
    <w:rsid w:val="00D47A8E"/>
    <w:rsid w:val="00D50360"/>
    <w:rsid w:val="00D5122A"/>
    <w:rsid w:val="00D52C6E"/>
    <w:rsid w:val="00D52D14"/>
    <w:rsid w:val="00D55263"/>
    <w:rsid w:val="00D56B30"/>
    <w:rsid w:val="00D6116C"/>
    <w:rsid w:val="00D61DAE"/>
    <w:rsid w:val="00D61E16"/>
    <w:rsid w:val="00D62502"/>
    <w:rsid w:val="00D63511"/>
    <w:rsid w:val="00D673AE"/>
    <w:rsid w:val="00D712D3"/>
    <w:rsid w:val="00D71422"/>
    <w:rsid w:val="00D722EC"/>
    <w:rsid w:val="00D72CC5"/>
    <w:rsid w:val="00D72DC6"/>
    <w:rsid w:val="00D73132"/>
    <w:rsid w:val="00D7558D"/>
    <w:rsid w:val="00D758F3"/>
    <w:rsid w:val="00D75D25"/>
    <w:rsid w:val="00D76783"/>
    <w:rsid w:val="00D76816"/>
    <w:rsid w:val="00D81B8F"/>
    <w:rsid w:val="00D81C8A"/>
    <w:rsid w:val="00D81D92"/>
    <w:rsid w:val="00D876F9"/>
    <w:rsid w:val="00D879DF"/>
    <w:rsid w:val="00D87D0C"/>
    <w:rsid w:val="00D927AC"/>
    <w:rsid w:val="00D94394"/>
    <w:rsid w:val="00D9472A"/>
    <w:rsid w:val="00D951AF"/>
    <w:rsid w:val="00D95244"/>
    <w:rsid w:val="00D9594C"/>
    <w:rsid w:val="00D9769F"/>
    <w:rsid w:val="00D97885"/>
    <w:rsid w:val="00D97A0D"/>
    <w:rsid w:val="00DA1EB1"/>
    <w:rsid w:val="00DA2C40"/>
    <w:rsid w:val="00DA2C84"/>
    <w:rsid w:val="00DA33C2"/>
    <w:rsid w:val="00DA7B5F"/>
    <w:rsid w:val="00DA7D45"/>
    <w:rsid w:val="00DB2713"/>
    <w:rsid w:val="00DB3089"/>
    <w:rsid w:val="00DB570D"/>
    <w:rsid w:val="00DB6621"/>
    <w:rsid w:val="00DB6E33"/>
    <w:rsid w:val="00DC11E7"/>
    <w:rsid w:val="00DC3319"/>
    <w:rsid w:val="00DC3EEA"/>
    <w:rsid w:val="00DC7023"/>
    <w:rsid w:val="00DC769A"/>
    <w:rsid w:val="00DD1BDF"/>
    <w:rsid w:val="00DD3D86"/>
    <w:rsid w:val="00DD4C43"/>
    <w:rsid w:val="00DD5B0F"/>
    <w:rsid w:val="00DD6CC0"/>
    <w:rsid w:val="00DD7B18"/>
    <w:rsid w:val="00DD7BFE"/>
    <w:rsid w:val="00DE064A"/>
    <w:rsid w:val="00DE08E0"/>
    <w:rsid w:val="00DE2749"/>
    <w:rsid w:val="00DE5450"/>
    <w:rsid w:val="00DE75F0"/>
    <w:rsid w:val="00DE7EDB"/>
    <w:rsid w:val="00DF1EC4"/>
    <w:rsid w:val="00DF5B69"/>
    <w:rsid w:val="00DF7577"/>
    <w:rsid w:val="00E01791"/>
    <w:rsid w:val="00E01DAB"/>
    <w:rsid w:val="00E0340B"/>
    <w:rsid w:val="00E04A90"/>
    <w:rsid w:val="00E0551F"/>
    <w:rsid w:val="00E0680F"/>
    <w:rsid w:val="00E1181E"/>
    <w:rsid w:val="00E139C6"/>
    <w:rsid w:val="00E16066"/>
    <w:rsid w:val="00E16F73"/>
    <w:rsid w:val="00E176D2"/>
    <w:rsid w:val="00E177CC"/>
    <w:rsid w:val="00E219C7"/>
    <w:rsid w:val="00E24776"/>
    <w:rsid w:val="00E25157"/>
    <w:rsid w:val="00E26F5B"/>
    <w:rsid w:val="00E306DE"/>
    <w:rsid w:val="00E3077A"/>
    <w:rsid w:val="00E30D3A"/>
    <w:rsid w:val="00E31518"/>
    <w:rsid w:val="00E31FA5"/>
    <w:rsid w:val="00E32AE0"/>
    <w:rsid w:val="00E353E7"/>
    <w:rsid w:val="00E355B8"/>
    <w:rsid w:val="00E36726"/>
    <w:rsid w:val="00E36DCB"/>
    <w:rsid w:val="00E375C2"/>
    <w:rsid w:val="00E3777F"/>
    <w:rsid w:val="00E4118C"/>
    <w:rsid w:val="00E41A34"/>
    <w:rsid w:val="00E425A6"/>
    <w:rsid w:val="00E427C3"/>
    <w:rsid w:val="00E43157"/>
    <w:rsid w:val="00E43C9A"/>
    <w:rsid w:val="00E43D07"/>
    <w:rsid w:val="00E461CE"/>
    <w:rsid w:val="00E46440"/>
    <w:rsid w:val="00E46845"/>
    <w:rsid w:val="00E46FC4"/>
    <w:rsid w:val="00E4738B"/>
    <w:rsid w:val="00E50283"/>
    <w:rsid w:val="00E530ED"/>
    <w:rsid w:val="00E5456C"/>
    <w:rsid w:val="00E571CD"/>
    <w:rsid w:val="00E57264"/>
    <w:rsid w:val="00E57A33"/>
    <w:rsid w:val="00E608C8"/>
    <w:rsid w:val="00E62E21"/>
    <w:rsid w:val="00E62E57"/>
    <w:rsid w:val="00E65507"/>
    <w:rsid w:val="00E66E97"/>
    <w:rsid w:val="00E678EF"/>
    <w:rsid w:val="00E67E76"/>
    <w:rsid w:val="00E707F0"/>
    <w:rsid w:val="00E71A16"/>
    <w:rsid w:val="00E720CA"/>
    <w:rsid w:val="00E73369"/>
    <w:rsid w:val="00E73FE6"/>
    <w:rsid w:val="00E74660"/>
    <w:rsid w:val="00E75FBC"/>
    <w:rsid w:val="00E771C9"/>
    <w:rsid w:val="00E779CC"/>
    <w:rsid w:val="00E830B6"/>
    <w:rsid w:val="00E839E0"/>
    <w:rsid w:val="00E84DB2"/>
    <w:rsid w:val="00E84EB5"/>
    <w:rsid w:val="00E855CF"/>
    <w:rsid w:val="00E85662"/>
    <w:rsid w:val="00E8789F"/>
    <w:rsid w:val="00E9020B"/>
    <w:rsid w:val="00E93FC6"/>
    <w:rsid w:val="00E97AEF"/>
    <w:rsid w:val="00E97B71"/>
    <w:rsid w:val="00EA00C7"/>
    <w:rsid w:val="00EA3BB0"/>
    <w:rsid w:val="00EA3D34"/>
    <w:rsid w:val="00EA5DAB"/>
    <w:rsid w:val="00EB0B61"/>
    <w:rsid w:val="00EB2F22"/>
    <w:rsid w:val="00EB3B2B"/>
    <w:rsid w:val="00EB454D"/>
    <w:rsid w:val="00EB4EE8"/>
    <w:rsid w:val="00EB679D"/>
    <w:rsid w:val="00EC0517"/>
    <w:rsid w:val="00EC1858"/>
    <w:rsid w:val="00EC33A0"/>
    <w:rsid w:val="00EC3889"/>
    <w:rsid w:val="00EC3C62"/>
    <w:rsid w:val="00EC4F50"/>
    <w:rsid w:val="00EC64F1"/>
    <w:rsid w:val="00ED21FF"/>
    <w:rsid w:val="00ED24AC"/>
    <w:rsid w:val="00ED2863"/>
    <w:rsid w:val="00ED2A58"/>
    <w:rsid w:val="00ED2B0A"/>
    <w:rsid w:val="00ED3338"/>
    <w:rsid w:val="00ED499C"/>
    <w:rsid w:val="00ED4B0D"/>
    <w:rsid w:val="00ED549D"/>
    <w:rsid w:val="00ED7394"/>
    <w:rsid w:val="00ED76BE"/>
    <w:rsid w:val="00ED7910"/>
    <w:rsid w:val="00EE00E9"/>
    <w:rsid w:val="00EE0822"/>
    <w:rsid w:val="00EE0C27"/>
    <w:rsid w:val="00EE620C"/>
    <w:rsid w:val="00EE6308"/>
    <w:rsid w:val="00EE6439"/>
    <w:rsid w:val="00EF0CF2"/>
    <w:rsid w:val="00EF20B2"/>
    <w:rsid w:val="00EF33E2"/>
    <w:rsid w:val="00EF3BF4"/>
    <w:rsid w:val="00EF619B"/>
    <w:rsid w:val="00EF6C8E"/>
    <w:rsid w:val="00F00017"/>
    <w:rsid w:val="00F00B55"/>
    <w:rsid w:val="00F00E7E"/>
    <w:rsid w:val="00F01C93"/>
    <w:rsid w:val="00F02AD1"/>
    <w:rsid w:val="00F04232"/>
    <w:rsid w:val="00F047C1"/>
    <w:rsid w:val="00F051B5"/>
    <w:rsid w:val="00F07391"/>
    <w:rsid w:val="00F16ABB"/>
    <w:rsid w:val="00F1732E"/>
    <w:rsid w:val="00F20A2E"/>
    <w:rsid w:val="00F22915"/>
    <w:rsid w:val="00F253CC"/>
    <w:rsid w:val="00F25D1E"/>
    <w:rsid w:val="00F273BD"/>
    <w:rsid w:val="00F35901"/>
    <w:rsid w:val="00F360C8"/>
    <w:rsid w:val="00F3702A"/>
    <w:rsid w:val="00F37106"/>
    <w:rsid w:val="00F37DD5"/>
    <w:rsid w:val="00F41760"/>
    <w:rsid w:val="00F417C1"/>
    <w:rsid w:val="00F42D60"/>
    <w:rsid w:val="00F443DF"/>
    <w:rsid w:val="00F44C99"/>
    <w:rsid w:val="00F44E80"/>
    <w:rsid w:val="00F45555"/>
    <w:rsid w:val="00F503AF"/>
    <w:rsid w:val="00F50401"/>
    <w:rsid w:val="00F50AEB"/>
    <w:rsid w:val="00F519CF"/>
    <w:rsid w:val="00F51DD5"/>
    <w:rsid w:val="00F52ADD"/>
    <w:rsid w:val="00F56BA5"/>
    <w:rsid w:val="00F57A17"/>
    <w:rsid w:val="00F57EBD"/>
    <w:rsid w:val="00F60E22"/>
    <w:rsid w:val="00F61561"/>
    <w:rsid w:val="00F674A6"/>
    <w:rsid w:val="00F72F15"/>
    <w:rsid w:val="00F76663"/>
    <w:rsid w:val="00F76B75"/>
    <w:rsid w:val="00F809DB"/>
    <w:rsid w:val="00F80F8B"/>
    <w:rsid w:val="00F81395"/>
    <w:rsid w:val="00F81BB8"/>
    <w:rsid w:val="00F81EBA"/>
    <w:rsid w:val="00F82F31"/>
    <w:rsid w:val="00F86183"/>
    <w:rsid w:val="00F900A1"/>
    <w:rsid w:val="00F91608"/>
    <w:rsid w:val="00F917D1"/>
    <w:rsid w:val="00F93717"/>
    <w:rsid w:val="00F94C49"/>
    <w:rsid w:val="00F95717"/>
    <w:rsid w:val="00F963B4"/>
    <w:rsid w:val="00F9653B"/>
    <w:rsid w:val="00FA156D"/>
    <w:rsid w:val="00FA1AAA"/>
    <w:rsid w:val="00FA22D7"/>
    <w:rsid w:val="00FA3096"/>
    <w:rsid w:val="00FA6A4D"/>
    <w:rsid w:val="00FB2A6B"/>
    <w:rsid w:val="00FB4E75"/>
    <w:rsid w:val="00FB4FC9"/>
    <w:rsid w:val="00FB5AE2"/>
    <w:rsid w:val="00FB62CF"/>
    <w:rsid w:val="00FB7FD8"/>
    <w:rsid w:val="00FC0816"/>
    <w:rsid w:val="00FC10B7"/>
    <w:rsid w:val="00FC1A5A"/>
    <w:rsid w:val="00FC28AA"/>
    <w:rsid w:val="00FD1598"/>
    <w:rsid w:val="00FD15E3"/>
    <w:rsid w:val="00FD1E02"/>
    <w:rsid w:val="00FD2A93"/>
    <w:rsid w:val="00FD3C3B"/>
    <w:rsid w:val="00FD6BDB"/>
    <w:rsid w:val="00FD76C5"/>
    <w:rsid w:val="00FD7B48"/>
    <w:rsid w:val="00FE07DD"/>
    <w:rsid w:val="00FE54BA"/>
    <w:rsid w:val="00FE6A12"/>
    <w:rsid w:val="00FE6B45"/>
    <w:rsid w:val="00FF352C"/>
    <w:rsid w:val="00FF437B"/>
    <w:rsid w:val="00FF4C2F"/>
    <w:rsid w:val="00FF4FD6"/>
    <w:rsid w:val="00FF52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9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semiHidden/>
    <w:unhideWhenUsed/>
    <w:rsid w:val="00591838"/>
    <w:rPr>
      <w:sz w:val="20"/>
      <w:szCs w:val="20"/>
    </w:rPr>
  </w:style>
  <w:style w:type="character" w:customStyle="1" w:styleId="CommentTextChar">
    <w:name w:val="Comment Text Char"/>
    <w:basedOn w:val="DefaultParagraphFont"/>
    <w:link w:val="CommentText"/>
    <w:uiPriority w:val="99"/>
    <w:semiHidden/>
    <w:rsid w:val="00591838"/>
    <w:rPr>
      <w:lang w:val="en-US" w:eastAsia="en-US"/>
    </w:rPr>
  </w:style>
  <w:style w:type="paragraph" w:styleId="CommentSubject">
    <w:name w:val="annotation subject"/>
    <w:basedOn w:val="CommentText"/>
    <w:next w:val="CommentText"/>
    <w:link w:val="CommentSubjectChar"/>
    <w:uiPriority w:val="99"/>
    <w:semiHidden/>
    <w:unhideWhenUsed/>
    <w:rsid w:val="00135EF5"/>
    <w:rPr>
      <w:b/>
      <w:bCs/>
    </w:rPr>
  </w:style>
  <w:style w:type="character" w:customStyle="1" w:styleId="CommentSubjectChar">
    <w:name w:val="Comment Subject Char"/>
    <w:basedOn w:val="CommentTextChar"/>
    <w:link w:val="CommentSubject"/>
    <w:uiPriority w:val="99"/>
    <w:semiHidden/>
    <w:rsid w:val="00135EF5"/>
    <w:rPr>
      <w:b/>
      <w:bCs/>
      <w:lang w:val="en-US" w:eastAsia="en-US"/>
    </w:rPr>
  </w:style>
  <w:style w:type="character" w:styleId="EndnoteReference">
    <w:name w:val="endnote reference"/>
    <w:basedOn w:val="DefaultParagraphFont"/>
    <w:uiPriority w:val="99"/>
    <w:semiHidden/>
    <w:unhideWhenUsed/>
    <w:rsid w:val="00334BEA"/>
    <w:rPr>
      <w:vertAlign w:val="superscript"/>
    </w:rPr>
  </w:style>
  <w:style w:type="paragraph" w:customStyle="1" w:styleId="Char2">
    <w:name w:val="Char2"/>
    <w:basedOn w:val="Normal"/>
    <w:link w:val="FootnoteReference"/>
    <w:rsid w:val="008E6F5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32A"/>
    <w:rsid w:val="00032EE4"/>
    <w:rsid w:val="00083418"/>
    <w:rsid w:val="000C6A07"/>
    <w:rsid w:val="00133C83"/>
    <w:rsid w:val="0014252A"/>
    <w:rsid w:val="0019233B"/>
    <w:rsid w:val="00200821"/>
    <w:rsid w:val="002C56C6"/>
    <w:rsid w:val="0034478F"/>
    <w:rsid w:val="00352F91"/>
    <w:rsid w:val="00394049"/>
    <w:rsid w:val="003D745A"/>
    <w:rsid w:val="003F5657"/>
    <w:rsid w:val="00415E44"/>
    <w:rsid w:val="00427237"/>
    <w:rsid w:val="00434ED5"/>
    <w:rsid w:val="0044709E"/>
    <w:rsid w:val="004D0B5C"/>
    <w:rsid w:val="004E3AE9"/>
    <w:rsid w:val="004F2DF8"/>
    <w:rsid w:val="00557AF7"/>
    <w:rsid w:val="005A662B"/>
    <w:rsid w:val="005C2103"/>
    <w:rsid w:val="0060264A"/>
    <w:rsid w:val="00624B73"/>
    <w:rsid w:val="006409AC"/>
    <w:rsid w:val="00642BEB"/>
    <w:rsid w:val="00683D11"/>
    <w:rsid w:val="00761EB8"/>
    <w:rsid w:val="00791363"/>
    <w:rsid w:val="007D6A5A"/>
    <w:rsid w:val="00846A01"/>
    <w:rsid w:val="009021CB"/>
    <w:rsid w:val="009210A6"/>
    <w:rsid w:val="009A261B"/>
    <w:rsid w:val="009B2203"/>
    <w:rsid w:val="00A4231B"/>
    <w:rsid w:val="00A429F1"/>
    <w:rsid w:val="00A70255"/>
    <w:rsid w:val="00A92AD1"/>
    <w:rsid w:val="00A96899"/>
    <w:rsid w:val="00AC15A4"/>
    <w:rsid w:val="00AF2432"/>
    <w:rsid w:val="00B0336C"/>
    <w:rsid w:val="00B141C4"/>
    <w:rsid w:val="00B35243"/>
    <w:rsid w:val="00C8394A"/>
    <w:rsid w:val="00D52C40"/>
    <w:rsid w:val="00D91DFB"/>
    <w:rsid w:val="00DE7283"/>
    <w:rsid w:val="00E525D3"/>
    <w:rsid w:val="00E55956"/>
    <w:rsid w:val="00E67943"/>
    <w:rsid w:val="00F00D2F"/>
    <w:rsid w:val="00F128DF"/>
    <w:rsid w:val="00F63A03"/>
    <w:rsid w:val="00F64F31"/>
    <w:rsid w:val="00F7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00EE-E63D-40C8-9EC7-1EAFD071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319/21</dc:title>
  <dc:creator/>
  <cp:lastModifiedBy/>
  <cp:revision>1</cp:revision>
  <dcterms:created xsi:type="dcterms:W3CDTF">2022-03-02T14:34:00Z</dcterms:created>
  <dcterms:modified xsi:type="dcterms:W3CDTF">2022-03-02T14:35:00Z</dcterms:modified>
</cp:coreProperties>
</file>