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1469D" w:rsidRDefault="00B1469D" w:rsidP="00F50D40">
      <w:pPr>
        <w:widowControl w:val="0"/>
        <w:autoSpaceDE w:val="0"/>
        <w:autoSpaceDN w:val="0"/>
        <w:adjustRightInd w:val="0"/>
        <w:jc w:val="center"/>
        <w:rPr>
          <w:rFonts w:ascii="Cambria" w:hAnsi="Cambria"/>
          <w:b/>
          <w:sz w:val="20"/>
          <w:szCs w:val="20"/>
        </w:rPr>
      </w:pPr>
      <w:bookmarkStart w:id="0" w:name="_GoBack"/>
      <w:bookmarkEnd w:id="0"/>
    </w:p>
    <w:p w:rsidR="0034217B" w:rsidRPr="00B1469D" w:rsidRDefault="0034217B" w:rsidP="00F50D40">
      <w:pPr>
        <w:widowControl w:val="0"/>
        <w:autoSpaceDE w:val="0"/>
        <w:autoSpaceDN w:val="0"/>
        <w:adjustRightInd w:val="0"/>
        <w:jc w:val="center"/>
        <w:rPr>
          <w:rFonts w:ascii="Cambria" w:hAnsi="Cambria"/>
          <w:sz w:val="32"/>
          <w:szCs w:val="32"/>
        </w:rPr>
      </w:pPr>
      <w:r w:rsidRPr="00B1469D">
        <w:rPr>
          <w:rFonts w:ascii="Cambria" w:hAnsi="Cambria"/>
          <w:b/>
          <w:sz w:val="32"/>
          <w:szCs w:val="32"/>
        </w:rPr>
        <w:t>CAPÍTULO II</w:t>
      </w:r>
    </w:p>
    <w:p w:rsidR="0034217B" w:rsidRPr="00B275A6" w:rsidRDefault="0034217B" w:rsidP="00F50D40">
      <w:pPr>
        <w:widowControl w:val="0"/>
        <w:autoSpaceDE w:val="0"/>
        <w:autoSpaceDN w:val="0"/>
        <w:adjustRightInd w:val="0"/>
        <w:jc w:val="center"/>
        <w:rPr>
          <w:rFonts w:ascii="Cambria" w:hAnsi="Cambria"/>
          <w:sz w:val="20"/>
          <w:szCs w:val="20"/>
        </w:rPr>
      </w:pPr>
      <w:r w:rsidRPr="00B1469D">
        <w:rPr>
          <w:rFonts w:ascii="Cambria" w:hAnsi="Cambria"/>
          <w:b/>
          <w:sz w:val="32"/>
          <w:szCs w:val="32"/>
        </w:rPr>
        <w:t>EL SISTEMA DE PETICIONES Y CASOS INDIVIDUALES</w:t>
      </w:r>
    </w:p>
    <w:p w:rsidR="0034217B" w:rsidRPr="00B275A6" w:rsidRDefault="0034217B" w:rsidP="00F50D40">
      <w:pPr>
        <w:widowControl w:val="0"/>
        <w:autoSpaceDE w:val="0"/>
        <w:autoSpaceDN w:val="0"/>
        <w:adjustRightInd w:val="0"/>
        <w:jc w:val="both"/>
        <w:rPr>
          <w:rFonts w:ascii="Cambria" w:hAnsi="Cambria"/>
          <w:sz w:val="20"/>
          <w:szCs w:val="20"/>
        </w:rPr>
      </w:pPr>
    </w:p>
    <w:p w:rsidR="0034217B" w:rsidRPr="00B275A6" w:rsidRDefault="0034217B" w:rsidP="00F50D40">
      <w:pPr>
        <w:widowControl w:val="0"/>
        <w:autoSpaceDE w:val="0"/>
        <w:autoSpaceDN w:val="0"/>
        <w:adjustRightInd w:val="0"/>
        <w:jc w:val="both"/>
        <w:rPr>
          <w:rFonts w:ascii="Cambria" w:hAnsi="Cambria"/>
          <w:sz w:val="20"/>
          <w:szCs w:val="20"/>
        </w:rPr>
      </w:pPr>
    </w:p>
    <w:p w:rsidR="0034217B" w:rsidRPr="00B275A6" w:rsidRDefault="0034217B" w:rsidP="00F50D40">
      <w:pPr>
        <w:widowControl w:val="0"/>
        <w:autoSpaceDE w:val="0"/>
        <w:autoSpaceDN w:val="0"/>
        <w:adjustRightInd w:val="0"/>
        <w:ind w:left="720"/>
        <w:jc w:val="both"/>
        <w:rPr>
          <w:rFonts w:ascii="Cambria" w:hAnsi="Cambria"/>
          <w:sz w:val="20"/>
          <w:szCs w:val="20"/>
        </w:rPr>
      </w:pPr>
      <w:r w:rsidRPr="00B275A6">
        <w:rPr>
          <w:rFonts w:ascii="Cambria" w:hAnsi="Cambria"/>
          <w:b/>
          <w:sz w:val="20"/>
          <w:szCs w:val="20"/>
        </w:rPr>
        <w:t>A.</w:t>
      </w:r>
      <w:r w:rsidRPr="00B275A6">
        <w:rPr>
          <w:rFonts w:ascii="Cambria" w:hAnsi="Cambria"/>
          <w:b/>
          <w:sz w:val="20"/>
          <w:szCs w:val="20"/>
        </w:rPr>
        <w:tab/>
        <w:t>Introducción</w:t>
      </w:r>
    </w:p>
    <w:p w:rsidR="0034217B" w:rsidRPr="00B275A6" w:rsidRDefault="0034217B" w:rsidP="00F50D40">
      <w:pPr>
        <w:widowControl w:val="0"/>
        <w:autoSpaceDE w:val="0"/>
        <w:autoSpaceDN w:val="0"/>
        <w:adjustRightInd w:val="0"/>
        <w:jc w:val="both"/>
        <w:rPr>
          <w:rFonts w:ascii="Cambria" w:hAnsi="Cambria"/>
          <w:sz w:val="20"/>
          <w:szCs w:val="20"/>
        </w:rPr>
      </w:pPr>
    </w:p>
    <w:p w:rsidR="0034217B" w:rsidRPr="00B275A6" w:rsidRDefault="0034217B" w:rsidP="00F50D40">
      <w:pPr>
        <w:widowControl w:val="0"/>
        <w:numPr>
          <w:ilvl w:val="0"/>
          <w:numId w:val="1"/>
        </w:numPr>
        <w:autoSpaceDE w:val="0"/>
        <w:autoSpaceDN w:val="0"/>
        <w:adjustRightInd w:val="0"/>
        <w:jc w:val="both"/>
        <w:rPr>
          <w:rFonts w:ascii="Cambria" w:hAnsi="Cambria"/>
          <w:sz w:val="20"/>
          <w:szCs w:val="20"/>
        </w:rPr>
      </w:pPr>
      <w:r w:rsidRPr="00B275A6">
        <w:rPr>
          <w:rFonts w:ascii="Cambria" w:hAnsi="Cambria"/>
          <w:sz w:val="20"/>
          <w:szCs w:val="20"/>
        </w:rPr>
        <w:t xml:space="preserve">El presente capítulo refleja el trabajo realizado por la Comisión Interamericana de Derechos Humanos durante el año </w:t>
      </w:r>
      <w:r w:rsidR="00323376" w:rsidRPr="00B275A6">
        <w:rPr>
          <w:rFonts w:ascii="Cambria" w:hAnsi="Cambria"/>
          <w:sz w:val="20"/>
          <w:szCs w:val="20"/>
        </w:rPr>
        <w:t>2014</w:t>
      </w:r>
      <w:r w:rsidRPr="00B275A6">
        <w:rPr>
          <w:rFonts w:ascii="Cambria" w:hAnsi="Cambria"/>
          <w:sz w:val="20"/>
          <w:szCs w:val="20"/>
        </w:rPr>
        <w:t xml:space="preserve"> en relación con su sistema de peticiones y casos individuales.</w:t>
      </w:r>
    </w:p>
    <w:p w:rsidR="0034217B" w:rsidRPr="00B275A6" w:rsidRDefault="0034217B" w:rsidP="00F50D40">
      <w:pPr>
        <w:widowControl w:val="0"/>
        <w:autoSpaceDE w:val="0"/>
        <w:autoSpaceDN w:val="0"/>
        <w:adjustRightInd w:val="0"/>
        <w:jc w:val="both"/>
        <w:rPr>
          <w:rFonts w:ascii="Cambria" w:hAnsi="Cambria"/>
          <w:sz w:val="20"/>
          <w:szCs w:val="20"/>
        </w:rPr>
      </w:pPr>
    </w:p>
    <w:p w:rsidR="0034217B" w:rsidRPr="00B275A6" w:rsidRDefault="0034217B" w:rsidP="00F50D40">
      <w:pPr>
        <w:pStyle w:val="BodyTextIndent2"/>
        <w:numPr>
          <w:ilvl w:val="0"/>
          <w:numId w:val="1"/>
        </w:numPr>
        <w:rPr>
          <w:rFonts w:ascii="Cambria" w:hAnsi="Cambria"/>
          <w:sz w:val="20"/>
          <w:lang w:val="es-ES_tradnl" w:eastAsia="es-ES_tradnl"/>
        </w:rPr>
      </w:pPr>
      <w:r w:rsidRPr="00B275A6">
        <w:rPr>
          <w:rFonts w:ascii="Cambria" w:hAnsi="Cambria"/>
          <w:sz w:val="20"/>
          <w:lang w:val="es-ES_tradnl" w:eastAsia="es-ES_tradnl"/>
        </w:rPr>
        <w:t xml:space="preserve">La sección B incluye información estadística con la finalidad de brindar una visión general sobre las diferentes actividades de la Comisión Interamericana de Derechos Humanos.  En primer lugar se presentan los datos referentes a los casos y peticiones en trámite, que constituyen el mayor volumen de trabajo de la CIDH.  Por “casos” se entienden todas aquellas peticiones que han sido declaradas admisibles mediante un informe de admisibilidad. Por “peticiones” se entienden todas aquellas denuncias en las que se ha dado traslado al Estado pero que no cuentan con informe de admisibilidad. De esta forma, se incluyen los cuadros estadísticos sobre el total de peticiones recibidas por la Comisión durante el año </w:t>
      </w:r>
      <w:r w:rsidR="009F6D85" w:rsidRPr="00B275A6">
        <w:rPr>
          <w:rFonts w:ascii="Cambria" w:hAnsi="Cambria"/>
          <w:sz w:val="20"/>
          <w:lang w:val="es-ES_tradnl" w:eastAsia="es-ES_tradnl"/>
        </w:rPr>
        <w:t>2014</w:t>
      </w:r>
      <w:r w:rsidRPr="00B275A6">
        <w:rPr>
          <w:rFonts w:ascii="Cambria" w:hAnsi="Cambria"/>
          <w:sz w:val="20"/>
          <w:lang w:val="es-ES_tradnl" w:eastAsia="es-ES_tradnl"/>
        </w:rPr>
        <w:t xml:space="preserve">, detallando el número de peticiones presentadas acerca de cada país, así como también la comparación del total de peticiones recibidas en el año </w:t>
      </w:r>
      <w:r w:rsidR="00A35940" w:rsidRPr="00B275A6">
        <w:rPr>
          <w:rFonts w:ascii="Cambria" w:hAnsi="Cambria"/>
          <w:sz w:val="20"/>
          <w:lang w:val="es-ES_tradnl" w:eastAsia="es-ES_tradnl"/>
        </w:rPr>
        <w:t>2014</w:t>
      </w:r>
      <w:r w:rsidRPr="00B275A6">
        <w:rPr>
          <w:rFonts w:ascii="Cambria" w:hAnsi="Cambria"/>
          <w:sz w:val="20"/>
          <w:lang w:val="es-ES_tradnl" w:eastAsia="es-ES_tradnl"/>
        </w:rPr>
        <w:t xml:space="preserve"> en relación al total de peticiones presentadas en los últimos </w:t>
      </w:r>
      <w:r w:rsidR="00B76C6A" w:rsidRPr="00B275A6">
        <w:rPr>
          <w:rFonts w:ascii="Cambria" w:hAnsi="Cambria"/>
          <w:sz w:val="20"/>
          <w:lang w:val="es-ES_tradnl" w:eastAsia="es-ES_tradnl"/>
        </w:rPr>
        <w:t>trece</w:t>
      </w:r>
      <w:r w:rsidRPr="00B275A6">
        <w:rPr>
          <w:rFonts w:ascii="Cambria" w:hAnsi="Cambria"/>
          <w:sz w:val="20"/>
          <w:lang w:val="es-ES_tradnl" w:eastAsia="es-ES_tradnl"/>
        </w:rPr>
        <w:t xml:space="preserve"> años;  la información estadística sobre el número de peticiones respecto de las cuales se decidió dar traslado a los Estados y el número total de peticiones en trámite acerca de cada país. Asimismo, la información estadística recoge el número de solicitudes de medidas cautelares que la Comisión recibió durante el año 201</w:t>
      </w:r>
      <w:r w:rsidR="00A35940" w:rsidRPr="00B275A6">
        <w:rPr>
          <w:rFonts w:ascii="Cambria" w:hAnsi="Cambria"/>
          <w:sz w:val="20"/>
          <w:lang w:val="es-ES_tradnl" w:eastAsia="es-ES_tradnl"/>
        </w:rPr>
        <w:t>4</w:t>
      </w:r>
      <w:r w:rsidRPr="00B275A6">
        <w:rPr>
          <w:rFonts w:ascii="Cambria" w:hAnsi="Cambria"/>
          <w:sz w:val="20"/>
          <w:lang w:val="es-ES_tradnl" w:eastAsia="es-ES_tradnl"/>
        </w:rPr>
        <w:t>, así como del número de medidas cautelares que la Comisión decidió otorgar en el mismo período. Las estadísticas muestran además el número de informes de admisibilidad, inadmisibilidad, solución amistosa, archivo y fondo que la Comisión publicó durante el año 201</w:t>
      </w:r>
      <w:r w:rsidR="003E3D79" w:rsidRPr="00B275A6">
        <w:rPr>
          <w:rFonts w:ascii="Cambria" w:hAnsi="Cambria"/>
          <w:sz w:val="20"/>
          <w:lang w:val="es-ES_tradnl" w:eastAsia="es-ES_tradnl"/>
        </w:rPr>
        <w:t>4</w:t>
      </w:r>
      <w:r w:rsidRPr="00B275A6">
        <w:rPr>
          <w:rFonts w:ascii="Cambria" w:hAnsi="Cambria"/>
          <w:sz w:val="20"/>
          <w:lang w:val="es-ES_tradnl" w:eastAsia="es-ES_tradnl"/>
        </w:rPr>
        <w:t>.  Asimismo, dicha sección incluye cuadros estadísticos de la actividad de la Comisión ante la Corte Interamericana. Finalmente, se incluyen estadísticas sobre el total de audiencias que la Comisión</w:t>
      </w:r>
      <w:r w:rsidR="00512C3D" w:rsidRPr="00B275A6">
        <w:rPr>
          <w:rFonts w:ascii="Cambria" w:hAnsi="Cambria"/>
          <w:sz w:val="20"/>
          <w:lang w:val="es-ES_tradnl" w:eastAsia="es-ES_tradnl"/>
        </w:rPr>
        <w:t xml:space="preserve"> celebró a lo largo del año 201</w:t>
      </w:r>
      <w:r w:rsidR="003E3D79" w:rsidRPr="00B275A6">
        <w:rPr>
          <w:rFonts w:ascii="Cambria" w:hAnsi="Cambria"/>
          <w:sz w:val="20"/>
          <w:lang w:val="es-ES_tradnl" w:eastAsia="es-ES_tradnl"/>
        </w:rPr>
        <w:t>4</w:t>
      </w:r>
      <w:r w:rsidRPr="00B275A6">
        <w:rPr>
          <w:rFonts w:ascii="Cambria" w:hAnsi="Cambria"/>
          <w:sz w:val="20"/>
          <w:lang w:val="es-ES_tradnl" w:eastAsia="es-ES_tradnl"/>
        </w:rPr>
        <w:t>.</w:t>
      </w:r>
    </w:p>
    <w:p w:rsidR="0034217B" w:rsidRPr="00B275A6" w:rsidRDefault="0034217B" w:rsidP="00F50D40">
      <w:pPr>
        <w:widowControl w:val="0"/>
        <w:autoSpaceDE w:val="0"/>
        <w:autoSpaceDN w:val="0"/>
        <w:adjustRightInd w:val="0"/>
        <w:jc w:val="both"/>
        <w:rPr>
          <w:rFonts w:ascii="Cambria" w:hAnsi="Cambria"/>
          <w:sz w:val="20"/>
          <w:szCs w:val="20"/>
        </w:rPr>
      </w:pPr>
    </w:p>
    <w:p w:rsidR="0034217B" w:rsidRPr="00B275A6" w:rsidRDefault="0034217B" w:rsidP="00F50D40">
      <w:pPr>
        <w:widowControl w:val="0"/>
        <w:numPr>
          <w:ilvl w:val="0"/>
          <w:numId w:val="1"/>
        </w:numPr>
        <w:autoSpaceDE w:val="0"/>
        <w:autoSpaceDN w:val="0"/>
        <w:adjustRightInd w:val="0"/>
        <w:jc w:val="both"/>
        <w:rPr>
          <w:rFonts w:ascii="Cambria" w:hAnsi="Cambria"/>
          <w:sz w:val="20"/>
          <w:szCs w:val="20"/>
        </w:rPr>
      </w:pPr>
      <w:r w:rsidRPr="00B275A6">
        <w:rPr>
          <w:rFonts w:ascii="Cambria" w:hAnsi="Cambria"/>
          <w:sz w:val="20"/>
          <w:szCs w:val="20"/>
        </w:rPr>
        <w:t xml:space="preserve">Por su parte, la sección C consta de dos partes.  En primer lugar, la sección C.1 contiene una reseña de las </w:t>
      </w:r>
      <w:r w:rsidR="001B1CF4" w:rsidRPr="00B275A6">
        <w:rPr>
          <w:rFonts w:ascii="Cambria" w:hAnsi="Cambria"/>
          <w:sz w:val="20"/>
          <w:szCs w:val="20"/>
        </w:rPr>
        <w:t xml:space="preserve">resoluciones de </w:t>
      </w:r>
      <w:r w:rsidRPr="00B275A6">
        <w:rPr>
          <w:rFonts w:ascii="Cambria" w:hAnsi="Cambria"/>
          <w:sz w:val="20"/>
          <w:szCs w:val="20"/>
        </w:rPr>
        <w:t xml:space="preserve">medidas cautelares otorgadas o </w:t>
      </w:r>
      <w:r w:rsidR="001B1CF4" w:rsidRPr="00B275A6">
        <w:rPr>
          <w:rFonts w:ascii="Cambria" w:hAnsi="Cambria"/>
          <w:sz w:val="20"/>
          <w:szCs w:val="20"/>
        </w:rPr>
        <w:t>ampliadas</w:t>
      </w:r>
      <w:r w:rsidRPr="00B275A6">
        <w:rPr>
          <w:rFonts w:ascii="Cambria" w:hAnsi="Cambria"/>
          <w:sz w:val="20"/>
          <w:szCs w:val="20"/>
        </w:rPr>
        <w:t xml:space="preserve"> por la CIDH durante el año </w:t>
      </w:r>
      <w:r w:rsidR="003E3D79" w:rsidRPr="00B275A6">
        <w:rPr>
          <w:rFonts w:ascii="Cambria" w:hAnsi="Cambria"/>
          <w:sz w:val="20"/>
          <w:szCs w:val="20"/>
        </w:rPr>
        <w:t>2014</w:t>
      </w:r>
      <w:r w:rsidRPr="00B275A6">
        <w:rPr>
          <w:rFonts w:ascii="Cambria" w:hAnsi="Cambria"/>
          <w:sz w:val="20"/>
          <w:szCs w:val="20"/>
        </w:rPr>
        <w:t xml:space="preserve"> con relación a los Estados Miembros, con base en lo dispuesto en el artículo 25 de su Reglamento. </w:t>
      </w:r>
      <w:r w:rsidR="001B1CF4" w:rsidRPr="00B275A6">
        <w:rPr>
          <w:rFonts w:ascii="Cambria" w:hAnsi="Cambria"/>
          <w:sz w:val="20"/>
          <w:szCs w:val="20"/>
        </w:rPr>
        <w:t xml:space="preserve">Las resoluciones detallan los parámetros utilizados por la CIDH en la determinación de los requisitos de urgencia, gravedad e irreparabilidad para cada caso en particular. </w:t>
      </w:r>
    </w:p>
    <w:p w:rsidR="0034217B" w:rsidRPr="00B275A6" w:rsidRDefault="0034217B" w:rsidP="00F50D40">
      <w:pPr>
        <w:widowControl w:val="0"/>
        <w:autoSpaceDE w:val="0"/>
        <w:autoSpaceDN w:val="0"/>
        <w:adjustRightInd w:val="0"/>
        <w:jc w:val="both"/>
        <w:rPr>
          <w:rFonts w:ascii="Cambria" w:hAnsi="Cambria"/>
          <w:sz w:val="20"/>
          <w:szCs w:val="20"/>
        </w:rPr>
      </w:pPr>
    </w:p>
    <w:p w:rsidR="00234ED3" w:rsidRPr="00B275A6" w:rsidRDefault="0034217B" w:rsidP="00F50D40">
      <w:pPr>
        <w:widowControl w:val="0"/>
        <w:numPr>
          <w:ilvl w:val="0"/>
          <w:numId w:val="1"/>
        </w:numPr>
        <w:autoSpaceDE w:val="0"/>
        <w:autoSpaceDN w:val="0"/>
        <w:adjustRightInd w:val="0"/>
        <w:jc w:val="both"/>
        <w:rPr>
          <w:rFonts w:ascii="Cambria" w:hAnsi="Cambria"/>
          <w:sz w:val="20"/>
          <w:szCs w:val="20"/>
        </w:rPr>
      </w:pPr>
      <w:r w:rsidRPr="00B275A6">
        <w:rPr>
          <w:rFonts w:ascii="Cambria" w:hAnsi="Cambria"/>
          <w:sz w:val="20"/>
          <w:szCs w:val="20"/>
        </w:rPr>
        <w:t xml:space="preserve">Por su parte, la sección C.2 incluye todos los informes mediante los cuales la Comisión adoptó una decisión de admisibilidad, inadmisibilidad, fondo, solución amistosa o archivo durante el período cubierto por el presente informe.  Esta sección contiene un total de </w:t>
      </w:r>
      <w:r w:rsidR="004259A8">
        <w:rPr>
          <w:rFonts w:ascii="Cambria" w:hAnsi="Cambria"/>
          <w:sz w:val="20"/>
          <w:szCs w:val="20"/>
        </w:rPr>
        <w:t>89</w:t>
      </w:r>
      <w:r w:rsidR="00195D66" w:rsidRPr="00B275A6">
        <w:rPr>
          <w:rFonts w:ascii="Cambria" w:hAnsi="Cambria"/>
          <w:sz w:val="20"/>
          <w:szCs w:val="20"/>
        </w:rPr>
        <w:t xml:space="preserve"> </w:t>
      </w:r>
      <w:r w:rsidRPr="00B275A6">
        <w:rPr>
          <w:rFonts w:ascii="Cambria" w:hAnsi="Cambria"/>
          <w:sz w:val="20"/>
          <w:szCs w:val="20"/>
        </w:rPr>
        <w:t>informes que incluyen</w:t>
      </w:r>
      <w:r w:rsidR="006D467A" w:rsidRPr="00B275A6">
        <w:rPr>
          <w:rFonts w:ascii="Cambria" w:hAnsi="Cambria"/>
          <w:sz w:val="20"/>
          <w:szCs w:val="20"/>
        </w:rPr>
        <w:t xml:space="preserve"> </w:t>
      </w:r>
      <w:r w:rsidR="00A35940" w:rsidRPr="00B275A6">
        <w:rPr>
          <w:rFonts w:ascii="Cambria" w:hAnsi="Cambria"/>
          <w:sz w:val="20"/>
          <w:szCs w:val="20"/>
        </w:rPr>
        <w:t>47</w:t>
      </w:r>
      <w:r w:rsidR="00234ED3" w:rsidRPr="00B275A6">
        <w:rPr>
          <w:rFonts w:ascii="Cambria" w:hAnsi="Cambria"/>
          <w:sz w:val="20"/>
          <w:szCs w:val="20"/>
        </w:rPr>
        <w:t xml:space="preserve"> </w:t>
      </w:r>
      <w:r w:rsidR="006219F2" w:rsidRPr="00B275A6">
        <w:rPr>
          <w:rFonts w:ascii="Cambria" w:hAnsi="Cambria"/>
          <w:sz w:val="20"/>
          <w:szCs w:val="20"/>
        </w:rPr>
        <w:t>informes de admisibilidad</w:t>
      </w:r>
      <w:r w:rsidRPr="00B275A6">
        <w:rPr>
          <w:rFonts w:ascii="Cambria" w:hAnsi="Cambria"/>
          <w:sz w:val="20"/>
          <w:szCs w:val="20"/>
        </w:rPr>
        <w:t xml:space="preserve">; </w:t>
      </w:r>
      <w:r w:rsidR="00A35940" w:rsidRPr="00B275A6">
        <w:rPr>
          <w:rFonts w:ascii="Cambria" w:hAnsi="Cambria"/>
          <w:sz w:val="20"/>
          <w:szCs w:val="20"/>
        </w:rPr>
        <w:t>4</w:t>
      </w:r>
      <w:r w:rsidRPr="00B275A6">
        <w:rPr>
          <w:rFonts w:ascii="Cambria" w:hAnsi="Cambria"/>
          <w:sz w:val="20"/>
          <w:szCs w:val="20"/>
        </w:rPr>
        <w:t xml:space="preserve"> informes </w:t>
      </w:r>
      <w:r w:rsidR="006219F2" w:rsidRPr="00B275A6">
        <w:rPr>
          <w:rFonts w:ascii="Cambria" w:hAnsi="Cambria"/>
          <w:sz w:val="20"/>
          <w:szCs w:val="20"/>
        </w:rPr>
        <w:t>de inadmisibilidad</w:t>
      </w:r>
      <w:r w:rsidRPr="00B275A6">
        <w:rPr>
          <w:rFonts w:ascii="Cambria" w:hAnsi="Cambria"/>
          <w:sz w:val="20"/>
          <w:szCs w:val="20"/>
        </w:rPr>
        <w:t>;</w:t>
      </w:r>
      <w:r w:rsidR="00234ED3" w:rsidRPr="00B275A6">
        <w:rPr>
          <w:rFonts w:ascii="Cambria" w:hAnsi="Cambria"/>
          <w:sz w:val="20"/>
          <w:szCs w:val="20"/>
        </w:rPr>
        <w:t xml:space="preserve"> </w:t>
      </w:r>
      <w:r w:rsidR="00A35940" w:rsidRPr="00B275A6">
        <w:rPr>
          <w:rFonts w:ascii="Cambria" w:hAnsi="Cambria"/>
          <w:sz w:val="20"/>
          <w:szCs w:val="20"/>
        </w:rPr>
        <w:t>6</w:t>
      </w:r>
      <w:r w:rsidRPr="00B275A6">
        <w:rPr>
          <w:rFonts w:ascii="Cambria" w:hAnsi="Cambria"/>
          <w:sz w:val="20"/>
          <w:szCs w:val="20"/>
        </w:rPr>
        <w:t xml:space="preserve"> informes </w:t>
      </w:r>
      <w:r w:rsidR="006219F2" w:rsidRPr="00B275A6">
        <w:rPr>
          <w:rFonts w:ascii="Cambria" w:hAnsi="Cambria"/>
          <w:sz w:val="20"/>
          <w:szCs w:val="20"/>
        </w:rPr>
        <w:t>de</w:t>
      </w:r>
      <w:r w:rsidRPr="00B275A6">
        <w:rPr>
          <w:rFonts w:ascii="Cambria" w:hAnsi="Cambria"/>
          <w:sz w:val="20"/>
          <w:szCs w:val="20"/>
        </w:rPr>
        <w:t xml:space="preserve"> solución amistosa; </w:t>
      </w:r>
      <w:r w:rsidR="00B06AF7">
        <w:rPr>
          <w:rFonts w:ascii="Cambria" w:hAnsi="Cambria"/>
          <w:sz w:val="20"/>
          <w:szCs w:val="20"/>
        </w:rPr>
        <w:t>29</w:t>
      </w:r>
      <w:r w:rsidRPr="00B275A6">
        <w:rPr>
          <w:rFonts w:ascii="Cambria" w:hAnsi="Cambria"/>
          <w:sz w:val="20"/>
          <w:szCs w:val="20"/>
        </w:rPr>
        <w:t xml:space="preserve"> informes </w:t>
      </w:r>
      <w:r w:rsidR="006219F2" w:rsidRPr="00B275A6">
        <w:rPr>
          <w:rFonts w:ascii="Cambria" w:hAnsi="Cambria"/>
          <w:sz w:val="20"/>
          <w:szCs w:val="20"/>
        </w:rPr>
        <w:t>de</w:t>
      </w:r>
      <w:r w:rsidRPr="00B275A6">
        <w:rPr>
          <w:rFonts w:ascii="Cambria" w:hAnsi="Cambria"/>
          <w:sz w:val="20"/>
          <w:szCs w:val="20"/>
        </w:rPr>
        <w:t xml:space="preserve"> archivo</w:t>
      </w:r>
      <w:r w:rsidR="00634A63" w:rsidRPr="00B275A6">
        <w:rPr>
          <w:rFonts w:ascii="Cambria" w:hAnsi="Cambria"/>
          <w:sz w:val="20"/>
          <w:szCs w:val="20"/>
        </w:rPr>
        <w:t xml:space="preserve">, </w:t>
      </w:r>
      <w:r w:rsidR="00A35940" w:rsidRPr="00B275A6">
        <w:rPr>
          <w:rFonts w:ascii="Cambria" w:hAnsi="Cambria"/>
          <w:sz w:val="20"/>
          <w:szCs w:val="20"/>
        </w:rPr>
        <w:t>3</w:t>
      </w:r>
      <w:r w:rsidR="00234ED3" w:rsidRPr="00B275A6">
        <w:rPr>
          <w:rFonts w:ascii="Cambria" w:hAnsi="Cambria"/>
          <w:sz w:val="20"/>
          <w:szCs w:val="20"/>
        </w:rPr>
        <w:t xml:space="preserve"> </w:t>
      </w:r>
      <w:r w:rsidRPr="00B275A6">
        <w:rPr>
          <w:rFonts w:ascii="Cambria" w:hAnsi="Cambria"/>
          <w:sz w:val="20"/>
          <w:szCs w:val="20"/>
        </w:rPr>
        <w:t>informes de fondo</w:t>
      </w:r>
      <w:r w:rsidR="00B967EB" w:rsidRPr="00B275A6">
        <w:rPr>
          <w:rFonts w:ascii="Cambria" w:hAnsi="Cambria"/>
          <w:sz w:val="20"/>
          <w:szCs w:val="20"/>
        </w:rPr>
        <w:t>.</w:t>
      </w:r>
    </w:p>
    <w:p w:rsidR="00457857" w:rsidRPr="00B275A6" w:rsidRDefault="00457857" w:rsidP="00F50D40">
      <w:pPr>
        <w:widowControl w:val="0"/>
        <w:autoSpaceDE w:val="0"/>
        <w:autoSpaceDN w:val="0"/>
        <w:adjustRightInd w:val="0"/>
        <w:jc w:val="both"/>
        <w:rPr>
          <w:rFonts w:ascii="Cambria" w:hAnsi="Cambria"/>
          <w:sz w:val="20"/>
          <w:szCs w:val="20"/>
        </w:rPr>
      </w:pPr>
    </w:p>
    <w:p w:rsidR="00BC200F" w:rsidRPr="00B275A6" w:rsidRDefault="0034217B" w:rsidP="006F4217">
      <w:pPr>
        <w:widowControl w:val="0"/>
        <w:numPr>
          <w:ilvl w:val="0"/>
          <w:numId w:val="1"/>
        </w:numPr>
        <w:autoSpaceDE w:val="0"/>
        <w:autoSpaceDN w:val="0"/>
        <w:adjustRightInd w:val="0"/>
        <w:jc w:val="both"/>
        <w:rPr>
          <w:rFonts w:ascii="Cambria" w:hAnsi="Cambria"/>
          <w:sz w:val="20"/>
          <w:szCs w:val="20"/>
        </w:rPr>
      </w:pPr>
      <w:r w:rsidRPr="00B275A6">
        <w:rPr>
          <w:rFonts w:ascii="Cambria" w:hAnsi="Cambria"/>
          <w:sz w:val="20"/>
          <w:szCs w:val="20"/>
        </w:rPr>
        <w:t>En la sección D se incluye un análisis relativo al cumplimiento por parte de los Estados de las recomendaciones contenidas en los informes sobre casos individuales publicados en los Informes Anuales desde el año 2000, de conformidad con el artículo 4</w:t>
      </w:r>
      <w:r w:rsidR="00147434" w:rsidRPr="00B275A6">
        <w:rPr>
          <w:rFonts w:ascii="Cambria" w:hAnsi="Cambria"/>
          <w:sz w:val="20"/>
          <w:szCs w:val="20"/>
        </w:rPr>
        <w:t>7</w:t>
      </w:r>
      <w:r w:rsidRPr="00B275A6">
        <w:rPr>
          <w:rFonts w:ascii="Cambria" w:hAnsi="Cambria"/>
          <w:sz w:val="20"/>
          <w:szCs w:val="20"/>
        </w:rPr>
        <w:t xml:space="preserve"> del Reglamento de la CIDH.</w:t>
      </w:r>
    </w:p>
    <w:p w:rsidR="00216E44" w:rsidRPr="00B275A6" w:rsidRDefault="00216E44" w:rsidP="00216E44">
      <w:pPr>
        <w:pStyle w:val="ListParagraph"/>
        <w:rPr>
          <w:rFonts w:ascii="Cambria" w:hAnsi="Cambria"/>
          <w:sz w:val="20"/>
          <w:szCs w:val="20"/>
          <w:lang w:val="es-ES"/>
        </w:rPr>
      </w:pPr>
    </w:p>
    <w:p w:rsidR="00512C3D" w:rsidRPr="00B275A6" w:rsidRDefault="00512C3D" w:rsidP="00512C3D">
      <w:pPr>
        <w:widowControl w:val="0"/>
        <w:autoSpaceDE w:val="0"/>
        <w:autoSpaceDN w:val="0"/>
        <w:adjustRightInd w:val="0"/>
        <w:jc w:val="both"/>
        <w:rPr>
          <w:rFonts w:ascii="Cambria" w:hAnsi="Cambria"/>
          <w:sz w:val="20"/>
          <w:szCs w:val="20"/>
        </w:rPr>
      </w:pPr>
    </w:p>
    <w:p w:rsidR="003E5D3A" w:rsidRPr="00B275A6" w:rsidRDefault="003E5D3A" w:rsidP="00512C3D">
      <w:pPr>
        <w:widowControl w:val="0"/>
        <w:autoSpaceDE w:val="0"/>
        <w:autoSpaceDN w:val="0"/>
        <w:adjustRightInd w:val="0"/>
        <w:jc w:val="both"/>
        <w:rPr>
          <w:rFonts w:ascii="Cambria" w:hAnsi="Cambria"/>
          <w:sz w:val="20"/>
          <w:szCs w:val="20"/>
        </w:rPr>
        <w:sectPr w:rsidR="003E5D3A" w:rsidRPr="00B275A6" w:rsidSect="00463440">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start="47"/>
          <w:cols w:space="720"/>
          <w:titlePg/>
          <w:docGrid w:linePitch="326"/>
        </w:sectPr>
      </w:pPr>
    </w:p>
    <w:p w:rsidR="008F2F5E" w:rsidRDefault="008F2F5E" w:rsidP="00A879CA">
      <w:pPr>
        <w:widowControl w:val="0"/>
        <w:autoSpaceDE w:val="0"/>
        <w:autoSpaceDN w:val="0"/>
        <w:adjustRightInd w:val="0"/>
        <w:ind w:left="720"/>
        <w:jc w:val="both"/>
        <w:rPr>
          <w:rFonts w:ascii="Cambria" w:hAnsi="Cambria"/>
          <w:sz w:val="20"/>
          <w:szCs w:val="20"/>
        </w:rPr>
      </w:pPr>
      <w:r w:rsidRPr="00B275A6">
        <w:rPr>
          <w:rFonts w:ascii="Cambria" w:hAnsi="Cambria"/>
          <w:b/>
          <w:sz w:val="20"/>
          <w:szCs w:val="20"/>
        </w:rPr>
        <w:lastRenderedPageBreak/>
        <w:t>B.</w:t>
      </w:r>
      <w:r w:rsidRPr="00B275A6">
        <w:rPr>
          <w:rFonts w:ascii="Cambria" w:hAnsi="Cambria"/>
          <w:b/>
          <w:sz w:val="20"/>
          <w:szCs w:val="20"/>
        </w:rPr>
        <w:tab/>
        <w:t>Estadísticas</w:t>
      </w:r>
    </w:p>
    <w:p w:rsidR="003E5D3A" w:rsidRPr="00B275A6" w:rsidRDefault="000C4CDA" w:rsidP="00A879CA">
      <w:pPr>
        <w:jc w:val="center"/>
        <w:rPr>
          <w:rFonts w:ascii="Cambria" w:hAnsi="Cambria"/>
          <w:sz w:val="20"/>
          <w:szCs w:val="20"/>
        </w:rPr>
      </w:pPr>
      <w:r>
        <w:rPr>
          <w:rFonts w:ascii="Cambria" w:hAnsi="Cambri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9pt;height:455.1pt;mso-position-horizontal-relative:char;mso-position-vertical-relative:line">
            <v:imagedata r:id="rId14" o:title=""/>
          </v:shape>
        </w:pict>
      </w:r>
    </w:p>
    <w:p w:rsidR="00CF77E8" w:rsidRPr="00B275A6" w:rsidRDefault="00CF77E8"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26" type="#_x0000_t75" style="width:515.55pt;height:448.3pt;mso-position-horizontal-relative:char;mso-position-vertical-relative:line">
            <v:imagedata r:id="rId15" o:title=""/>
          </v:shape>
        </w:pict>
      </w:r>
    </w:p>
    <w:p w:rsidR="00CF77E8" w:rsidRPr="00B275A6" w:rsidRDefault="000C4CDA" w:rsidP="00A879CA">
      <w:pPr>
        <w:jc w:val="center"/>
        <w:rPr>
          <w:rFonts w:ascii="Cambria" w:hAnsi="Cambria"/>
          <w:sz w:val="20"/>
          <w:szCs w:val="20"/>
        </w:rPr>
      </w:pPr>
      <w:r>
        <w:rPr>
          <w:rFonts w:ascii="Cambria" w:hAnsi="Cambria"/>
          <w:sz w:val="20"/>
          <w:szCs w:val="20"/>
        </w:rPr>
        <w:lastRenderedPageBreak/>
        <w:pict>
          <v:shape id="_x0000_i1027" type="#_x0000_t75" style="width:514.85pt;height:489.75pt;mso-position-horizontal-relative:char;mso-position-vertical-relative:line">
            <v:imagedata r:id="rId16" o:title=""/>
          </v:shape>
        </w:pict>
      </w:r>
    </w:p>
    <w:p w:rsidR="00CF77E8" w:rsidRPr="00B275A6" w:rsidRDefault="000C4CDA" w:rsidP="00A879CA">
      <w:pPr>
        <w:jc w:val="center"/>
        <w:rPr>
          <w:rFonts w:ascii="Cambria" w:hAnsi="Cambria"/>
          <w:sz w:val="20"/>
          <w:szCs w:val="20"/>
        </w:rPr>
      </w:pPr>
      <w:r>
        <w:rPr>
          <w:rFonts w:ascii="Cambria" w:hAnsi="Cambria"/>
          <w:sz w:val="20"/>
          <w:szCs w:val="20"/>
        </w:rPr>
        <w:lastRenderedPageBreak/>
        <w:pict>
          <v:shape id="_x0000_i1028" type="#_x0000_t75" style="width:599.1pt;height:369.5pt;mso-position-horizontal-relative:char;mso-position-vertical-relative:line">
            <v:imagedata r:id="rId17" o:title=""/>
          </v:shape>
        </w:pict>
      </w:r>
    </w:p>
    <w:p w:rsidR="00CF77E8" w:rsidRPr="00B275A6" w:rsidRDefault="00CF77E8"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6564AA" w:rsidRPr="00B275A6" w:rsidRDefault="006564AA" w:rsidP="00A879CA">
      <w:pPr>
        <w:jc w:val="center"/>
        <w:rPr>
          <w:rFonts w:ascii="Cambria" w:hAnsi="Cambria"/>
          <w:sz w:val="20"/>
          <w:szCs w:val="20"/>
        </w:rPr>
      </w:pPr>
    </w:p>
    <w:p w:rsidR="001E2A1A" w:rsidRPr="00B275A6" w:rsidRDefault="000C4CDA" w:rsidP="00A879CA">
      <w:pPr>
        <w:jc w:val="center"/>
        <w:rPr>
          <w:rFonts w:ascii="Cambria" w:hAnsi="Cambria"/>
          <w:sz w:val="20"/>
          <w:szCs w:val="20"/>
        </w:rPr>
      </w:pPr>
      <w:r>
        <w:rPr>
          <w:rFonts w:ascii="Cambria" w:hAnsi="Cambria"/>
          <w:sz w:val="20"/>
          <w:szCs w:val="20"/>
        </w:rPr>
        <w:lastRenderedPageBreak/>
        <w:pict>
          <v:shape id="_x0000_i1029" type="#_x0000_t75" style="width:580.1pt;height:463.25pt;mso-position-horizontal-relative:char;mso-position-vertical-relative:line">
            <v:imagedata r:id="rId18" o:title=""/>
          </v:shape>
        </w:pict>
      </w:r>
    </w:p>
    <w:p w:rsidR="00835E43" w:rsidRPr="00B275A6" w:rsidRDefault="000C4CDA" w:rsidP="00A879CA">
      <w:pPr>
        <w:jc w:val="center"/>
        <w:rPr>
          <w:rFonts w:ascii="Cambria" w:hAnsi="Cambria"/>
          <w:sz w:val="20"/>
          <w:szCs w:val="20"/>
        </w:rPr>
      </w:pPr>
      <w:r>
        <w:rPr>
          <w:rFonts w:ascii="Cambria" w:hAnsi="Cambria"/>
          <w:sz w:val="20"/>
          <w:szCs w:val="20"/>
        </w:rPr>
        <w:lastRenderedPageBreak/>
        <w:pict w14:anchorId="2CC63176">
          <v:shape id="_x0000_i1030" type="#_x0000_t75" style="width:650.05pt;height:527.75pt;mso-left-percent:-10001;mso-top-percent:-10001;mso-position-horizontal:absolute;mso-position-horizontal-relative:char;mso-position-vertical:absolute;mso-position-vertical-relative:line;mso-left-percent:-10001;mso-top-percent:-10001">
            <v:imagedata r:id="rId19" o:title=""/>
          </v:shape>
        </w:pict>
      </w:r>
    </w:p>
    <w:p w:rsidR="00835E43" w:rsidRPr="00B275A6" w:rsidRDefault="000C4CDA" w:rsidP="00A879CA">
      <w:pPr>
        <w:jc w:val="center"/>
        <w:rPr>
          <w:rFonts w:ascii="Cambria" w:hAnsi="Cambria"/>
          <w:sz w:val="20"/>
          <w:szCs w:val="20"/>
        </w:rPr>
      </w:pPr>
      <w:r>
        <w:rPr>
          <w:rFonts w:ascii="Cambria" w:hAnsi="Cambria"/>
          <w:sz w:val="20"/>
          <w:szCs w:val="20"/>
        </w:rPr>
        <w:lastRenderedPageBreak/>
        <w:pict>
          <v:shape id="_x0000_i1031" type="#_x0000_t75" style="width:622.85pt;height:482.95pt;mso-position-horizontal-relative:char;mso-position-vertical-relative:line">
            <v:imagedata r:id="rId20" o:title=""/>
          </v:shape>
        </w:pict>
      </w:r>
    </w:p>
    <w:p w:rsidR="00835E43" w:rsidRPr="00B275A6" w:rsidRDefault="000C4CDA" w:rsidP="00A879CA">
      <w:pPr>
        <w:jc w:val="center"/>
        <w:rPr>
          <w:rFonts w:ascii="Cambria" w:hAnsi="Cambria"/>
          <w:sz w:val="20"/>
          <w:szCs w:val="20"/>
        </w:rPr>
      </w:pPr>
      <w:r>
        <w:rPr>
          <w:rFonts w:ascii="Cambria" w:hAnsi="Cambria"/>
          <w:sz w:val="20"/>
          <w:szCs w:val="20"/>
        </w:rPr>
        <w:lastRenderedPageBreak/>
        <w:pict>
          <v:shape id="_x0000_i1032" type="#_x0000_t75" style="width:517.6pt;height:425.9pt;mso-position-horizontal-relative:char;mso-position-vertical-relative:line">
            <v:imagedata r:id="rId21" o:title=""/>
          </v:shape>
        </w:pict>
      </w:r>
    </w:p>
    <w:p w:rsidR="00D7661C" w:rsidRPr="00B275A6" w:rsidRDefault="000C4CDA" w:rsidP="00A879CA">
      <w:pPr>
        <w:jc w:val="center"/>
        <w:rPr>
          <w:rFonts w:ascii="Cambria" w:hAnsi="Cambria"/>
          <w:noProof/>
          <w:sz w:val="20"/>
          <w:szCs w:val="20"/>
          <w:lang w:val="en-US" w:eastAsia="en-US"/>
        </w:rPr>
      </w:pPr>
      <w:r>
        <w:rPr>
          <w:rFonts w:ascii="Cambria" w:hAnsi="Cambria"/>
          <w:noProof/>
          <w:sz w:val="20"/>
          <w:szCs w:val="20"/>
          <w:lang w:val="en-US" w:eastAsia="en-US"/>
        </w:rPr>
        <w:lastRenderedPageBreak/>
        <w:pict>
          <v:shape id="_x0000_i1033" type="#_x0000_t75" style="width:670.4pt;height:453.75pt;mso-position-horizontal-relative:char;mso-position-vertical-relative:line">
            <v:imagedata r:id="rId22" o:title=""/>
          </v:shape>
        </w:pict>
      </w:r>
    </w:p>
    <w:p w:rsidR="00D7661C" w:rsidRPr="00B275A6" w:rsidRDefault="00FF2153"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34" type="#_x0000_t75" style="width:632.4pt;height:438.1pt;mso-position-horizontal-relative:char;mso-position-vertical-relative:line">
            <v:imagedata r:id="rId23" o:title=""/>
          </v:shape>
        </w:pict>
      </w:r>
    </w:p>
    <w:p w:rsidR="00FF2153" w:rsidRPr="00B275A6" w:rsidRDefault="00FF2153" w:rsidP="00A879CA">
      <w:pPr>
        <w:jc w:val="center"/>
        <w:rPr>
          <w:rFonts w:ascii="Cambria" w:hAnsi="Cambria"/>
          <w:sz w:val="20"/>
          <w:szCs w:val="20"/>
        </w:rPr>
      </w:pPr>
      <w:r w:rsidRPr="00B275A6">
        <w:rPr>
          <w:rFonts w:ascii="Cambria" w:hAnsi="Cambria"/>
          <w:sz w:val="20"/>
          <w:szCs w:val="20"/>
        </w:rPr>
        <w:br w:type="page"/>
      </w:r>
      <w:r w:rsidR="005A276A">
        <w:rPr>
          <w:rFonts w:ascii="Cambria" w:hAnsi="Cambria"/>
          <w:sz w:val="20"/>
          <w:szCs w:val="20"/>
        </w:rPr>
        <w:lastRenderedPageBreak/>
        <w:pict>
          <v:shape id="_x0000_i1035" type="#_x0000_t75" style="width:679.25pt;height:455.1pt;mso-position-horizontal-relative:char;mso-position-vertical-relative:line">
            <v:imagedata r:id="rId24" o:title=""/>
          </v:shape>
        </w:pict>
      </w:r>
    </w:p>
    <w:p w:rsidR="00FF2153" w:rsidRPr="00B275A6" w:rsidRDefault="00FF2153"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36" type="#_x0000_t75" style="width:591.6pt;height:404.85pt;mso-position-horizontal-relative:char;mso-position-vertical-relative:line">
            <v:imagedata r:id="rId25" o:title=""/>
          </v:shape>
        </w:pict>
      </w:r>
    </w:p>
    <w:p w:rsidR="00FF2153" w:rsidRPr="00B275A6" w:rsidRDefault="00FF2153"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37" type="#_x0000_t75" style="width:665.65pt;height:427.9pt;mso-position-horizontal-relative:char;mso-position-vertical-relative:line">
            <v:imagedata r:id="rId26" o:title=""/>
          </v:shape>
        </w:pict>
      </w:r>
    </w:p>
    <w:p w:rsidR="00D7661C" w:rsidRPr="00B275A6" w:rsidRDefault="00FF2153"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38" type="#_x0000_t75" style="width:605.2pt;height:431.3pt;mso-position-horizontal-relative:char;mso-position-vertical-relative:line">
            <v:imagedata r:id="rId27" o:title=""/>
          </v:shape>
        </w:pict>
      </w:r>
    </w:p>
    <w:p w:rsidR="00FF2153" w:rsidRPr="00B275A6" w:rsidRDefault="00FF2153"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39" type="#_x0000_t75" style="width:546.1pt;height:316.55pt;mso-position-horizontal-relative:char;mso-position-vertical-relative:line">
            <v:imagedata r:id="rId28" o:title=""/>
          </v:shape>
        </w:pict>
      </w:r>
    </w:p>
    <w:p w:rsidR="00FF2153" w:rsidRPr="00B275A6" w:rsidRDefault="00FF2153"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40" type="#_x0000_t75" style="width:582.8pt;height:341.65pt;mso-position-horizontal-relative:char;mso-position-vertical-relative:line">
            <v:imagedata r:id="rId29" o:title=""/>
          </v:shape>
        </w:pict>
      </w:r>
    </w:p>
    <w:p w:rsidR="00EA4D27" w:rsidRPr="00B275A6" w:rsidRDefault="005E5D40"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41" type="#_x0000_t75" style="width:552.25pt;height:428.6pt;mso-position-horizontal-relative:char;mso-position-vertical-relative:line">
            <v:imagedata r:id="rId30" o:title=""/>
          </v:shape>
        </w:pict>
      </w:r>
    </w:p>
    <w:p w:rsidR="009F6D85" w:rsidRPr="00B275A6" w:rsidRDefault="009F6D85" w:rsidP="00A879CA">
      <w:pPr>
        <w:jc w:val="center"/>
        <w:rPr>
          <w:rFonts w:ascii="Cambria" w:hAnsi="Cambria"/>
          <w:sz w:val="20"/>
          <w:szCs w:val="20"/>
        </w:rPr>
      </w:pPr>
    </w:p>
    <w:p w:rsidR="009F6D85" w:rsidRPr="00B275A6" w:rsidRDefault="009F6D85" w:rsidP="00A879CA">
      <w:pPr>
        <w:jc w:val="center"/>
        <w:rPr>
          <w:rFonts w:ascii="Cambria" w:hAnsi="Cambria"/>
          <w:sz w:val="20"/>
          <w:szCs w:val="20"/>
        </w:rPr>
      </w:pPr>
    </w:p>
    <w:p w:rsidR="009F6D85" w:rsidRPr="00B275A6" w:rsidRDefault="009F6D85" w:rsidP="00A879CA">
      <w:pPr>
        <w:jc w:val="center"/>
        <w:rPr>
          <w:rFonts w:ascii="Cambria" w:hAnsi="Cambria"/>
          <w:sz w:val="20"/>
          <w:szCs w:val="20"/>
        </w:rPr>
      </w:pPr>
    </w:p>
    <w:p w:rsidR="009F6D85" w:rsidRPr="00B275A6" w:rsidRDefault="000C4CDA" w:rsidP="00A879CA">
      <w:pPr>
        <w:jc w:val="center"/>
        <w:rPr>
          <w:rFonts w:ascii="Cambria" w:hAnsi="Cambria"/>
          <w:sz w:val="20"/>
          <w:szCs w:val="20"/>
        </w:rPr>
      </w:pPr>
      <w:r>
        <w:rPr>
          <w:rFonts w:ascii="Cambria" w:hAnsi="Cambria"/>
          <w:sz w:val="20"/>
          <w:szCs w:val="20"/>
        </w:rPr>
        <w:lastRenderedPageBreak/>
        <w:pict>
          <v:shape id="_x0000_i1042" type="#_x0000_t75" style="width:633.75pt;height:436.75pt;mso-position-horizontal-relative:char;mso-position-vertical-relative:line">
            <v:imagedata r:id="rId31" o:title=""/>
          </v:shape>
        </w:pict>
      </w:r>
    </w:p>
    <w:p w:rsidR="00EA4D27" w:rsidRPr="00B275A6" w:rsidRDefault="00EA4D27"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43" type="#_x0000_t75" style="width:632.4pt;height:473.45pt;mso-position-horizontal-relative:char;mso-position-vertical-relative:line">
            <v:imagedata r:id="rId32" o:title=""/>
          </v:shape>
        </w:pict>
      </w:r>
    </w:p>
    <w:p w:rsidR="00EA4D27" w:rsidRPr="00B275A6" w:rsidRDefault="000C4CDA" w:rsidP="00A879CA">
      <w:pPr>
        <w:jc w:val="center"/>
        <w:rPr>
          <w:rFonts w:ascii="Cambria" w:hAnsi="Cambria"/>
          <w:sz w:val="20"/>
          <w:szCs w:val="20"/>
        </w:rPr>
      </w:pPr>
      <w:r>
        <w:rPr>
          <w:rFonts w:ascii="Cambria" w:hAnsi="Cambria"/>
          <w:sz w:val="20"/>
          <w:szCs w:val="20"/>
        </w:rPr>
        <w:lastRenderedPageBreak/>
        <w:pict>
          <v:shape id="_x0000_i1044" type="#_x0000_t75" style="width:495.15pt;height:455.75pt;mso-position-horizontal-relative:char;mso-position-vertical-relative:line">
            <v:imagedata r:id="rId33" o:title=""/>
          </v:shape>
        </w:pict>
      </w:r>
    </w:p>
    <w:p w:rsidR="009F6D85" w:rsidRPr="00B275A6" w:rsidRDefault="00EA4D27"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45" type="#_x0000_t75" style="width:593.65pt;height:390.55pt;mso-position-horizontal-relative:char;mso-position-vertical-relative:line">
            <v:imagedata r:id="rId34" o:title=""/>
          </v:shape>
        </w:pict>
      </w:r>
    </w:p>
    <w:p w:rsidR="002F106D" w:rsidRPr="00B275A6" w:rsidRDefault="009F6D85" w:rsidP="00A879CA">
      <w:pPr>
        <w:jc w:val="center"/>
        <w:rPr>
          <w:rFonts w:ascii="Cambria" w:hAnsi="Cambria"/>
          <w:sz w:val="20"/>
          <w:szCs w:val="20"/>
        </w:rPr>
      </w:pPr>
      <w:r w:rsidRPr="00B275A6">
        <w:rPr>
          <w:rFonts w:ascii="Cambria" w:hAnsi="Cambria"/>
          <w:sz w:val="20"/>
          <w:szCs w:val="20"/>
        </w:rPr>
        <w:br w:type="page"/>
      </w:r>
      <w:r w:rsidR="000C4CDA">
        <w:rPr>
          <w:rFonts w:ascii="Cambria" w:hAnsi="Cambria"/>
          <w:sz w:val="20"/>
          <w:szCs w:val="20"/>
        </w:rPr>
        <w:lastRenderedPageBreak/>
        <w:pict>
          <v:shape id="_x0000_i1046" type="#_x0000_t75" style="width:594.35pt;height:408.25pt;mso-position-horizontal-relative:char;mso-position-vertical-relative:line">
            <v:imagedata r:id="rId35" o:title=""/>
          </v:shape>
        </w:pict>
      </w:r>
    </w:p>
    <w:sectPr w:rsidR="002F106D" w:rsidRPr="00B275A6" w:rsidSect="00A879CA">
      <w:headerReference w:type="first" r:id="rId36"/>
      <w:pgSz w:w="15840" w:h="12240" w:orient="landscape" w:code="1"/>
      <w:pgMar w:top="1440" w:right="1440" w:bottom="1440" w:left="1440" w:header="720" w:footer="720" w:gutter="0"/>
      <w:cols w:space="720"/>
      <w:vAlign w:val="center"/>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6A" w:rsidRDefault="005A276A" w:rsidP="008327B2">
      <w:r>
        <w:separator/>
      </w:r>
    </w:p>
  </w:endnote>
  <w:endnote w:type="continuationSeparator" w:id="0">
    <w:p w:rsidR="005A276A" w:rsidRDefault="005A276A" w:rsidP="0083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DA" w:rsidRDefault="000C4C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52" w:rsidRPr="003A2BC8" w:rsidRDefault="00431752" w:rsidP="003A2BC8">
    <w:pPr>
      <w:pStyle w:val="Footer"/>
      <w:jc w:val="center"/>
      <w:rPr>
        <w:rFonts w:ascii="Cambria" w:hAnsi="Cambria"/>
        <w:sz w:val="16"/>
        <w:szCs w:val="16"/>
      </w:rPr>
    </w:pPr>
    <w:r w:rsidRPr="00431752">
      <w:rPr>
        <w:rFonts w:ascii="Cambria" w:hAnsi="Cambria"/>
        <w:sz w:val="16"/>
        <w:szCs w:val="16"/>
      </w:rPr>
      <w:fldChar w:fldCharType="begin"/>
    </w:r>
    <w:r w:rsidRPr="00431752">
      <w:rPr>
        <w:rFonts w:ascii="Cambria" w:hAnsi="Cambria"/>
        <w:sz w:val="16"/>
        <w:szCs w:val="16"/>
      </w:rPr>
      <w:instrText xml:space="preserve"> PAGE   \* MERGEFORMAT </w:instrText>
    </w:r>
    <w:r w:rsidRPr="00431752">
      <w:rPr>
        <w:rFonts w:ascii="Cambria" w:hAnsi="Cambria"/>
        <w:sz w:val="16"/>
        <w:szCs w:val="16"/>
      </w:rPr>
      <w:fldChar w:fldCharType="separate"/>
    </w:r>
    <w:r w:rsidR="000C4CDA">
      <w:rPr>
        <w:rFonts w:ascii="Cambria" w:hAnsi="Cambria"/>
        <w:noProof/>
        <w:sz w:val="16"/>
        <w:szCs w:val="16"/>
      </w:rPr>
      <w:t>69</w:t>
    </w:r>
    <w:r w:rsidRPr="00431752">
      <w:rPr>
        <w:rFonts w:ascii="Cambria" w:hAnsi="Cambria"/>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52" w:rsidRPr="00431752" w:rsidRDefault="00431752" w:rsidP="00431752">
    <w:pPr>
      <w:pStyle w:val="Footer"/>
      <w:jc w:val="center"/>
      <w:rPr>
        <w:rFonts w:ascii="Cambria" w:hAnsi="Cambria"/>
        <w:sz w:val="16"/>
        <w:szCs w:val="16"/>
      </w:rPr>
    </w:pPr>
    <w:r w:rsidRPr="00431752">
      <w:rPr>
        <w:rFonts w:ascii="Cambria" w:hAnsi="Cambria"/>
        <w:sz w:val="16"/>
        <w:szCs w:val="16"/>
      </w:rPr>
      <w:fldChar w:fldCharType="begin"/>
    </w:r>
    <w:r w:rsidRPr="00431752">
      <w:rPr>
        <w:rFonts w:ascii="Cambria" w:hAnsi="Cambria"/>
        <w:sz w:val="16"/>
        <w:szCs w:val="16"/>
      </w:rPr>
      <w:instrText xml:space="preserve"> PAGE   \* MERGEFORMAT </w:instrText>
    </w:r>
    <w:r w:rsidRPr="00431752">
      <w:rPr>
        <w:rFonts w:ascii="Cambria" w:hAnsi="Cambria"/>
        <w:sz w:val="16"/>
        <w:szCs w:val="16"/>
      </w:rPr>
      <w:fldChar w:fldCharType="separate"/>
    </w:r>
    <w:r w:rsidR="000C4CDA">
      <w:rPr>
        <w:rFonts w:ascii="Cambria" w:hAnsi="Cambria"/>
        <w:noProof/>
        <w:sz w:val="16"/>
        <w:szCs w:val="16"/>
      </w:rPr>
      <w:t>47</w:t>
    </w:r>
    <w:r w:rsidRPr="00431752">
      <w:rPr>
        <w:rFonts w:ascii="Cambria" w:hAnsi="Cambria"/>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6A" w:rsidRDefault="005A276A" w:rsidP="008327B2">
      <w:r>
        <w:separator/>
      </w:r>
    </w:p>
  </w:footnote>
  <w:footnote w:type="continuationSeparator" w:id="0">
    <w:p w:rsidR="005A276A" w:rsidRDefault="005A276A" w:rsidP="00832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6E5" w:rsidRDefault="00FA16E5" w:rsidP="0034217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16E5" w:rsidRDefault="00FA16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BC8" w:rsidRDefault="000C4CDA" w:rsidP="003A2BC8">
    <w:pPr>
      <w:pStyle w:val="Header"/>
      <w:jc w:val="cente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47" type="#_x0000_t75" style="width:155.55pt;height:8.15pt;visibility:visible">
          <v:imagedata r:id="rId1" o:title="cidh-peq"/>
        </v:shape>
      </w:pict>
    </w:r>
  </w:p>
  <w:p w:rsidR="003A2BC8" w:rsidRDefault="005A276A" w:rsidP="003A2BC8">
    <w:pPr>
      <w:pStyle w:val="Header"/>
    </w:pPr>
    <w:r>
      <w:rPr>
        <w:sz w:val="22"/>
        <w:szCs w:val="22"/>
      </w:rPr>
      <w:pict>
        <v:rect id="_x0000_i1048"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69D" w:rsidRPr="00C80FE8" w:rsidRDefault="005A276A" w:rsidP="006670E7">
    <w:pPr>
      <w:pStyle w:val="Header"/>
      <w:rPr>
        <w:rFonts w:ascii="Cambria" w:hAnsi="Cambria"/>
        <w:sz w:val="20"/>
        <w:szCs w:val="20"/>
      </w:rPr>
    </w:pPr>
    <w:r>
      <w:rPr>
        <w:rFonts w:ascii="Cambria" w:hAnsi="Cambri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4.25pt;width:467.55pt;height:52.35pt;z-index:-1" wrapcoords="-35 0 -35 21291 21600 21291 21600 0 -35 0">
          <v:imagedata r:id="rId1" o:title="header-capitulos"/>
          <w10:wrap type="through"/>
        </v:shape>
      </w:pict>
    </w:r>
    <w:r w:rsidR="00B1469D" w:rsidRPr="00C80FE8">
      <w:rPr>
        <w:rFonts w:ascii="Cambria" w:hAnsi="Cambria"/>
        <w:sz w:val="20"/>
        <w:szCs w:val="20"/>
      </w:rPr>
      <w:tab/>
    </w:r>
  </w:p>
  <w:p w:rsidR="006670E7" w:rsidRPr="00C80FE8" w:rsidRDefault="006670E7" w:rsidP="006670E7">
    <w:pPr>
      <w:pStyle w:val="Header"/>
      <w:rPr>
        <w:rFonts w:ascii="Cambria" w:hAnsi="Cambria"/>
        <w:sz w:val="20"/>
        <w:szCs w:val="20"/>
      </w:rPr>
    </w:pPr>
  </w:p>
  <w:p w:rsidR="006670E7" w:rsidRPr="00C80FE8" w:rsidRDefault="006670E7" w:rsidP="006670E7">
    <w:pPr>
      <w:pStyle w:val="Header"/>
      <w:rPr>
        <w:rFonts w:ascii="Cambria" w:hAnsi="Cambria"/>
        <w:sz w:val="20"/>
        <w:szCs w:val="20"/>
      </w:rPr>
    </w:pPr>
  </w:p>
  <w:p w:rsidR="00B1469D" w:rsidRPr="00C80FE8" w:rsidRDefault="00B1469D" w:rsidP="00B1469D">
    <w:pPr>
      <w:pStyle w:val="Header"/>
      <w:tabs>
        <w:tab w:val="left" w:pos="6003"/>
      </w:tabs>
      <w:rPr>
        <w:rFonts w:ascii="Cambria" w:hAnsi="Cambria"/>
        <w:sz w:val="20"/>
        <w:szCs w:val="20"/>
      </w:rPr>
    </w:pPr>
  </w:p>
  <w:p w:rsidR="003A2BC8" w:rsidRPr="00C80FE8" w:rsidRDefault="005A276A" w:rsidP="00B1469D">
    <w:pPr>
      <w:pStyle w:val="Header"/>
      <w:rPr>
        <w:rFonts w:ascii="Cambria" w:hAnsi="Cambria"/>
        <w:sz w:val="20"/>
        <w:szCs w:val="20"/>
      </w:rPr>
    </w:pPr>
    <w:r>
      <w:rPr>
        <w:rFonts w:ascii="Cambria" w:hAnsi="Cambria"/>
        <w:sz w:val="20"/>
        <w:szCs w:val="20"/>
      </w:rPr>
      <w:pict>
        <v:rect id="_x0000_i1049"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BC8" w:rsidRDefault="000C4CDA" w:rsidP="003A2BC8">
    <w:pPr>
      <w:pStyle w:val="Header"/>
      <w:jc w:val="cente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5.55pt;height:8.15pt;visibility:visible">
          <v:imagedata r:id="rId1" o:title="cidh-peq"/>
        </v:shape>
      </w:pict>
    </w:r>
  </w:p>
  <w:p w:rsidR="00183194" w:rsidRPr="00431752" w:rsidRDefault="005A276A" w:rsidP="003A2BC8">
    <w:pPr>
      <w:pStyle w:val="Header"/>
    </w:pPr>
    <w:r>
      <w:rPr>
        <w:sz w:val="22"/>
        <w:szCs w:val="22"/>
      </w:rPr>
      <w:pict>
        <v:rect id="_x0000_i1051"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1EE2"/>
    <w:multiLevelType w:val="singleLevel"/>
    <w:tmpl w:val="213ABCE8"/>
    <w:lvl w:ilvl="0">
      <w:start w:val="1"/>
      <w:numFmt w:val="lowerLetter"/>
      <w:lvlText w:val="%1."/>
      <w:lvlJc w:val="left"/>
      <w:pPr>
        <w:tabs>
          <w:tab w:val="num" w:pos="864"/>
        </w:tabs>
        <w:ind w:left="144" w:firstLine="360"/>
      </w:pPr>
      <w:rPr>
        <w:rFonts w:cs="Times New Roman"/>
        <w:color w:val="000000"/>
      </w:rPr>
    </w:lvl>
  </w:abstractNum>
  <w:abstractNum w:abstractNumId="1">
    <w:nsid w:val="07E8E0A3"/>
    <w:multiLevelType w:val="singleLevel"/>
    <w:tmpl w:val="412BCB1F"/>
    <w:lvl w:ilvl="0">
      <w:start w:val="2"/>
      <w:numFmt w:val="lowerLetter"/>
      <w:lvlText w:val="%1."/>
      <w:lvlJc w:val="left"/>
      <w:pPr>
        <w:tabs>
          <w:tab w:val="num" w:pos="936"/>
        </w:tabs>
        <w:ind w:left="216" w:firstLine="360"/>
      </w:pPr>
      <w:rPr>
        <w:rFonts w:cs="Times New Roman"/>
        <w:color w:val="000000"/>
      </w:rPr>
    </w:lvl>
  </w:abstractNum>
  <w:abstractNum w:abstractNumId="2">
    <w:nsid w:val="08EF6840"/>
    <w:multiLevelType w:val="hybridMultilevel"/>
    <w:tmpl w:val="8C06605C"/>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E16A2C48">
      <w:start w:val="1"/>
      <w:numFmt w:val="decimal"/>
      <w:lvlText w:val="%3."/>
      <w:lvlJc w:val="left"/>
      <w:pPr>
        <w:tabs>
          <w:tab w:val="num" w:pos="1980"/>
        </w:tabs>
        <w:ind w:left="1260" w:firstLine="720"/>
      </w:pPr>
      <w:rPr>
        <w:rFonts w:hint="default"/>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68CD32"/>
    <w:multiLevelType w:val="singleLevel"/>
    <w:tmpl w:val="024EDF7E"/>
    <w:lvl w:ilvl="0">
      <w:start w:val="11"/>
      <w:numFmt w:val="decimal"/>
      <w:lvlText w:val="%1."/>
      <w:lvlJc w:val="left"/>
      <w:pPr>
        <w:tabs>
          <w:tab w:val="num" w:pos="1404"/>
        </w:tabs>
        <w:ind w:left="252" w:firstLine="648"/>
      </w:pPr>
      <w:rPr>
        <w:color w:val="000000"/>
      </w:rPr>
    </w:lvl>
  </w:abstractNum>
  <w:abstractNum w:abstractNumId="4">
    <w:nsid w:val="0CDF6656"/>
    <w:multiLevelType w:val="hybridMultilevel"/>
    <w:tmpl w:val="F4AE3D9A"/>
    <w:lvl w:ilvl="0" w:tplc="149AC1D8">
      <w:start w:val="7"/>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06E799E"/>
    <w:multiLevelType w:val="multilevel"/>
    <w:tmpl w:val="42B6AEE4"/>
    <w:lvl w:ilvl="0">
      <w:start w:val="1"/>
      <w:numFmt w:val="decimal"/>
      <w:lvlText w:val="%1."/>
      <w:lvlJc w:val="left"/>
      <w:pPr>
        <w:tabs>
          <w:tab w:val="num" w:pos="720"/>
        </w:tabs>
        <w:ind w:left="0" w:firstLine="720"/>
      </w:pPr>
      <w:rPr>
        <w:rFonts w:ascii="Univers" w:hAnsi="Univers" w:hint="default"/>
        <w:b w:val="0"/>
        <w:i w:val="0"/>
        <w:sz w:val="20"/>
        <w:szCs w:val="20"/>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1980"/>
        </w:tabs>
        <w:ind w:left="1260" w:firstLine="720"/>
      </w:pPr>
      <w:rPr>
        <w:rFonts w:hint="default"/>
        <w:b w:val="0"/>
        <w:i w:val="0"/>
        <w:sz w:val="20"/>
        <w:szCs w:val="20"/>
      </w:rPr>
    </w:lvl>
    <w:lvl w:ilvl="3">
      <w:start w:val="1"/>
      <w:numFmt w:val="decimal"/>
      <w:lvlText w:val="%4."/>
      <w:lvlJc w:val="left"/>
      <w:pPr>
        <w:tabs>
          <w:tab w:val="num" w:pos="720"/>
        </w:tabs>
        <w:ind w:left="0" w:firstLine="720"/>
      </w:pPr>
      <w:rPr>
        <w:rFonts w:ascii="Univers" w:hAnsi="Univers" w:hint="default"/>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3543F80"/>
    <w:multiLevelType w:val="singleLevel"/>
    <w:tmpl w:val="6E6E1D40"/>
    <w:lvl w:ilvl="0">
      <w:start w:val="1"/>
      <w:numFmt w:val="decimal"/>
      <w:lvlText w:val="%1."/>
      <w:lvlJc w:val="left"/>
      <w:pPr>
        <w:tabs>
          <w:tab w:val="num" w:pos="1440"/>
        </w:tabs>
        <w:ind w:left="1080"/>
      </w:pPr>
      <w:rPr>
        <w:rFonts w:cs="Times New Roman"/>
        <w:color w:val="000000"/>
      </w:rPr>
    </w:lvl>
  </w:abstractNum>
  <w:abstractNum w:abstractNumId="7">
    <w:nsid w:val="13A13748"/>
    <w:multiLevelType w:val="hybridMultilevel"/>
    <w:tmpl w:val="61A2DD2E"/>
    <w:lvl w:ilvl="0" w:tplc="CFD6EB90">
      <w:start w:val="1"/>
      <w:numFmt w:val="decimal"/>
      <w:lvlText w:val="%1."/>
      <w:lvlJc w:val="left"/>
      <w:pPr>
        <w:tabs>
          <w:tab w:val="num" w:pos="1440"/>
        </w:tabs>
        <w:ind w:left="1440" w:hanging="720"/>
      </w:pPr>
      <w:rPr>
        <w:rFonts w:cs="Times New Roman" w:hint="default"/>
      </w:rPr>
    </w:lvl>
    <w:lvl w:ilvl="1" w:tplc="245099EE">
      <w:start w:val="52"/>
      <w:numFmt w:val="decimal"/>
      <w:lvlText w:val="%2."/>
      <w:lvlJc w:val="left"/>
      <w:pPr>
        <w:tabs>
          <w:tab w:val="num" w:pos="1440"/>
        </w:tabs>
        <w:ind w:firstLine="720"/>
      </w:pPr>
      <w:rPr>
        <w:rFonts w:ascii="Univers" w:hAnsi="Univers" w:cs="Times New Roman" w:hint="default"/>
        <w:sz w:val="20"/>
        <w:szCs w:val="2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147161F0"/>
    <w:multiLevelType w:val="hybridMultilevel"/>
    <w:tmpl w:val="E32EF4AC"/>
    <w:lvl w:ilvl="0" w:tplc="F626A74A">
      <w:start w:val="4"/>
      <w:numFmt w:val="decimal"/>
      <w:lvlText w:val="%1."/>
      <w:lvlJc w:val="left"/>
      <w:pPr>
        <w:tabs>
          <w:tab w:val="num" w:pos="1440"/>
        </w:tabs>
        <w:ind w:left="1440" w:hanging="720"/>
      </w:pPr>
      <w:rPr>
        <w:rFonts w:hint="default"/>
      </w:rPr>
    </w:lvl>
    <w:lvl w:ilvl="1" w:tplc="F18AE072">
      <w:start w:val="1"/>
      <w:numFmt w:val="decimal"/>
      <w:lvlText w:val="%2."/>
      <w:lvlJc w:val="left"/>
      <w:pPr>
        <w:tabs>
          <w:tab w:val="num" w:pos="720"/>
        </w:tabs>
        <w:ind w:left="0" w:firstLine="720"/>
      </w:pPr>
      <w:rPr>
        <w:rFonts w:ascii="Univers" w:hAnsi="Univers" w:hint="default"/>
        <w:b w:val="0"/>
        <w:i w:val="0"/>
        <w:sz w:val="20"/>
        <w:szCs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6305341"/>
    <w:multiLevelType w:val="hybridMultilevel"/>
    <w:tmpl w:val="75E2DA6A"/>
    <w:lvl w:ilvl="0" w:tplc="8F70219A">
      <w:start w:val="139"/>
      <w:numFmt w:val="decimal"/>
      <w:lvlText w:val="%1."/>
      <w:lvlJc w:val="left"/>
      <w:pPr>
        <w:tabs>
          <w:tab w:val="num" w:pos="1440"/>
        </w:tabs>
        <w:ind w:left="0" w:firstLine="72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961A96"/>
    <w:multiLevelType w:val="hybridMultilevel"/>
    <w:tmpl w:val="66A65C16"/>
    <w:lvl w:ilvl="0" w:tplc="AA28581A">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E5F4869"/>
    <w:multiLevelType w:val="hybridMultilevel"/>
    <w:tmpl w:val="995CEB48"/>
    <w:lvl w:ilvl="0" w:tplc="BA10725A">
      <w:start w:val="4"/>
      <w:numFmt w:val="decimal"/>
      <w:lvlText w:val="%1."/>
      <w:lvlJc w:val="left"/>
      <w:pPr>
        <w:tabs>
          <w:tab w:val="num" w:pos="2160"/>
        </w:tabs>
        <w:ind w:left="2160" w:hanging="1440"/>
      </w:pPr>
      <w:rPr>
        <w:rFonts w:hint="default"/>
        <w:b w:val="0"/>
      </w:rPr>
    </w:lvl>
    <w:lvl w:ilvl="1" w:tplc="04090013">
      <w:start w:val="1"/>
      <w:numFmt w:val="upperRoman"/>
      <w:lvlText w:val="%2."/>
      <w:lvlJc w:val="right"/>
      <w:pPr>
        <w:tabs>
          <w:tab w:val="num" w:pos="1620"/>
        </w:tabs>
        <w:ind w:left="1620" w:hanging="18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3E37EC7"/>
    <w:multiLevelType w:val="hybridMultilevel"/>
    <w:tmpl w:val="61601294"/>
    <w:lvl w:ilvl="0" w:tplc="4B902C9A">
      <w:start w:val="3"/>
      <w:numFmt w:val="upperRoman"/>
      <w:lvlText w:val="%1."/>
      <w:lvlJc w:val="left"/>
      <w:pPr>
        <w:tabs>
          <w:tab w:val="num" w:pos="1440"/>
        </w:tabs>
        <w:ind w:left="1440" w:hanging="720"/>
      </w:pPr>
      <w:rPr>
        <w:rFonts w:hint="default"/>
        <w:b/>
      </w:rPr>
    </w:lvl>
    <w:lvl w:ilvl="1" w:tplc="15A6FE26">
      <w:start w:val="1"/>
      <w:numFmt w:val="lowerLetter"/>
      <w:lvlText w:val="%2)"/>
      <w:lvlJc w:val="left"/>
      <w:pPr>
        <w:tabs>
          <w:tab w:val="num" w:pos="2430"/>
        </w:tabs>
        <w:ind w:left="2430" w:hanging="9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492B4B"/>
    <w:multiLevelType w:val="singleLevel"/>
    <w:tmpl w:val="5F384C59"/>
    <w:lvl w:ilvl="0">
      <w:start w:val="1"/>
      <w:numFmt w:val="lowerLetter"/>
      <w:lvlText w:val="%1."/>
      <w:lvlJc w:val="left"/>
      <w:pPr>
        <w:tabs>
          <w:tab w:val="num" w:pos="864"/>
        </w:tabs>
        <w:ind w:left="144" w:firstLine="360"/>
      </w:pPr>
      <w:rPr>
        <w:rFonts w:cs="Times New Roman"/>
        <w:color w:val="000000"/>
      </w:rPr>
    </w:lvl>
  </w:abstractNum>
  <w:abstractNum w:abstractNumId="14">
    <w:nsid w:val="2E8A227C"/>
    <w:multiLevelType w:val="hybridMultilevel"/>
    <w:tmpl w:val="4F8AE096"/>
    <w:lvl w:ilvl="0" w:tplc="BF0A5EC6">
      <w:start w:val="20"/>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346713E"/>
    <w:multiLevelType w:val="singleLevel"/>
    <w:tmpl w:val="2E8DF239"/>
    <w:lvl w:ilvl="0">
      <w:start w:val="1"/>
      <w:numFmt w:val="lowerLetter"/>
      <w:lvlText w:val="%1)"/>
      <w:lvlJc w:val="left"/>
      <w:pPr>
        <w:tabs>
          <w:tab w:val="num" w:pos="2016"/>
        </w:tabs>
        <w:ind w:left="1872" w:hanging="1800"/>
      </w:pPr>
      <w:rPr>
        <w:rFonts w:cs="Times New Roman"/>
        <w:color w:val="000000"/>
      </w:rPr>
    </w:lvl>
  </w:abstractNum>
  <w:abstractNum w:abstractNumId="16">
    <w:nsid w:val="3A2155A2"/>
    <w:multiLevelType w:val="hybridMultilevel"/>
    <w:tmpl w:val="C3BA4EBE"/>
    <w:lvl w:ilvl="0" w:tplc="5B9A919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B403E15"/>
    <w:multiLevelType w:val="hybridMultilevel"/>
    <w:tmpl w:val="3EBACBF2"/>
    <w:lvl w:ilvl="0" w:tplc="A9465E88">
      <w:start w:val="1"/>
      <w:numFmt w:val="decimal"/>
      <w:lvlText w:val="%1."/>
      <w:lvlJc w:val="left"/>
      <w:pPr>
        <w:tabs>
          <w:tab w:val="num" w:pos="1440"/>
        </w:tabs>
        <w:ind w:left="1440" w:hanging="360"/>
      </w:pPr>
      <w:rPr>
        <w:rFonts w:ascii="Univers" w:hAnsi="Univers" w:hint="default"/>
        <w:b w:val="0"/>
        <w:i w:val="0"/>
        <w:color w:val="auto"/>
        <w:sz w:val="20"/>
        <w:szCs w:val="20"/>
        <w:lang w:val="es-AR"/>
      </w:rPr>
    </w:lvl>
    <w:lvl w:ilvl="1" w:tplc="04090019">
      <w:start w:val="1"/>
      <w:numFmt w:val="lowerLetter"/>
      <w:lvlText w:val="%2."/>
      <w:lvlJc w:val="left"/>
      <w:pPr>
        <w:tabs>
          <w:tab w:val="num" w:pos="2160"/>
        </w:tabs>
        <w:ind w:left="2160" w:hanging="360"/>
      </w:pPr>
    </w:lvl>
    <w:lvl w:ilvl="2" w:tplc="6B02C2CC">
      <w:start w:val="6"/>
      <w:numFmt w:val="upperLetter"/>
      <w:lvlText w:val="%3."/>
      <w:lvlJc w:val="left"/>
      <w:pPr>
        <w:tabs>
          <w:tab w:val="num" w:pos="3060"/>
        </w:tabs>
        <w:ind w:left="3060" w:hanging="360"/>
      </w:pPr>
      <w:rPr>
        <w:rFonts w:hint="default"/>
        <w:sz w:val="20"/>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3B934597"/>
    <w:multiLevelType w:val="hybridMultilevel"/>
    <w:tmpl w:val="D744CE34"/>
    <w:lvl w:ilvl="0" w:tplc="D5B8996A">
      <w:start w:val="140"/>
      <w:numFmt w:val="decimal"/>
      <w:lvlText w:val="%1."/>
      <w:lvlJc w:val="left"/>
      <w:pPr>
        <w:tabs>
          <w:tab w:val="num" w:pos="900"/>
        </w:tabs>
        <w:ind w:left="18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2515C8"/>
    <w:multiLevelType w:val="hybridMultilevel"/>
    <w:tmpl w:val="8F52DAB6"/>
    <w:lvl w:ilvl="0" w:tplc="B57272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0F5C86"/>
    <w:multiLevelType w:val="hybridMultilevel"/>
    <w:tmpl w:val="5A168D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B07628"/>
    <w:multiLevelType w:val="hybridMultilevel"/>
    <w:tmpl w:val="A202A06C"/>
    <w:lvl w:ilvl="0" w:tplc="F97EEB6E">
      <w:start w:val="5"/>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599269E"/>
    <w:multiLevelType w:val="hybridMultilevel"/>
    <w:tmpl w:val="050C0E34"/>
    <w:lvl w:ilvl="0" w:tplc="71704AE0">
      <w:start w:val="20"/>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A39D0A3"/>
    <w:multiLevelType w:val="singleLevel"/>
    <w:tmpl w:val="248B73C9"/>
    <w:lvl w:ilvl="0">
      <w:start w:val="1"/>
      <w:numFmt w:val="lowerLetter"/>
      <w:lvlText w:val="%1."/>
      <w:lvlJc w:val="left"/>
      <w:pPr>
        <w:tabs>
          <w:tab w:val="num" w:pos="864"/>
        </w:tabs>
        <w:ind w:left="144" w:firstLine="288"/>
      </w:pPr>
      <w:rPr>
        <w:rFonts w:cs="Times New Roman"/>
        <w:color w:val="000000"/>
      </w:rPr>
    </w:lvl>
  </w:abstractNum>
  <w:abstractNum w:abstractNumId="24">
    <w:nsid w:val="5E5367DD"/>
    <w:multiLevelType w:val="hybridMultilevel"/>
    <w:tmpl w:val="AE487E88"/>
    <w:lvl w:ilvl="0" w:tplc="1456956C">
      <w:start w:val="1"/>
      <w:numFmt w:val="decimal"/>
      <w:lvlText w:val="%1."/>
      <w:lvlJc w:val="left"/>
      <w:pPr>
        <w:tabs>
          <w:tab w:val="num" w:pos="720"/>
        </w:tabs>
        <w:ind w:left="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E12A83"/>
    <w:multiLevelType w:val="hybridMultilevel"/>
    <w:tmpl w:val="3CE478B0"/>
    <w:lvl w:ilvl="0" w:tplc="1DC2E192">
      <w:start w:val="203"/>
      <w:numFmt w:val="decimal"/>
      <w:lvlText w:val="%1."/>
      <w:lvlJc w:val="left"/>
      <w:pPr>
        <w:tabs>
          <w:tab w:val="num" w:pos="720"/>
        </w:tabs>
        <w:ind w:left="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C82296"/>
    <w:multiLevelType w:val="hybridMultilevel"/>
    <w:tmpl w:val="244AAC66"/>
    <w:lvl w:ilvl="0" w:tplc="7450BF12">
      <w:start w:val="2"/>
      <w:numFmt w:val="decimal"/>
      <w:lvlText w:val="%1."/>
      <w:lvlJc w:val="left"/>
      <w:pPr>
        <w:tabs>
          <w:tab w:val="num" w:pos="2160"/>
        </w:tabs>
        <w:ind w:left="2160" w:hanging="1440"/>
      </w:pPr>
      <w:rPr>
        <w:rFonts w:cs="Times New Roman" w:hint="default"/>
        <w:vanish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652516CF"/>
    <w:multiLevelType w:val="hybridMultilevel"/>
    <w:tmpl w:val="14E6FAAE"/>
    <w:lvl w:ilvl="0" w:tplc="2C0A000F">
      <w:start w:val="1"/>
      <w:numFmt w:val="decimal"/>
      <w:lvlText w:val="%1."/>
      <w:lvlJc w:val="left"/>
      <w:pPr>
        <w:tabs>
          <w:tab w:val="num" w:pos="720"/>
        </w:tabs>
        <w:ind w:left="720" w:hanging="360"/>
      </w:pPr>
      <w:rPr>
        <w:rFonts w:hint="default"/>
      </w:rPr>
    </w:lvl>
    <w:lvl w:ilvl="1" w:tplc="93E89AF2">
      <w:start w:val="4"/>
      <w:numFmt w:val="decimal"/>
      <w:lvlText w:val="%2."/>
      <w:lvlJc w:val="left"/>
      <w:pPr>
        <w:tabs>
          <w:tab w:val="num" w:pos="2520"/>
        </w:tabs>
        <w:ind w:left="2520" w:hanging="1440"/>
      </w:pPr>
      <w:rPr>
        <w:rFonts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8">
    <w:nsid w:val="69941673"/>
    <w:multiLevelType w:val="hybridMultilevel"/>
    <w:tmpl w:val="272C1BE4"/>
    <w:lvl w:ilvl="0" w:tplc="D098EFB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728B0D90"/>
    <w:multiLevelType w:val="hybridMultilevel"/>
    <w:tmpl w:val="6AEC4128"/>
    <w:lvl w:ilvl="0" w:tplc="D3BA2A6A">
      <w:start w:val="10"/>
      <w:numFmt w:val="decimal"/>
      <w:lvlText w:val="%1."/>
      <w:lvlJc w:val="left"/>
      <w:pPr>
        <w:tabs>
          <w:tab w:val="num" w:pos="2160"/>
        </w:tabs>
        <w:ind w:left="2160" w:hanging="1440"/>
      </w:pPr>
      <w:rPr>
        <w:rFonts w:ascii="Univers" w:hAnsi="Univers" w:cs="Verdana"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5034956"/>
    <w:multiLevelType w:val="hybridMultilevel"/>
    <w:tmpl w:val="178CB856"/>
    <w:lvl w:ilvl="0" w:tplc="13B8E718">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A6260B7"/>
    <w:multiLevelType w:val="hybridMultilevel"/>
    <w:tmpl w:val="1B74A2FA"/>
    <w:lvl w:ilvl="0" w:tplc="A77A60B8">
      <w:start w:val="63"/>
      <w:numFmt w:val="bullet"/>
      <w:lvlText w:val="-"/>
      <w:lvlJc w:val="left"/>
      <w:pPr>
        <w:tabs>
          <w:tab w:val="num" w:pos="1590"/>
        </w:tabs>
        <w:ind w:left="1590" w:hanging="870"/>
      </w:pPr>
      <w:rPr>
        <w:rFonts w:ascii="Univers" w:eastAsia="Times New Roman" w:hAnsi="Univers" w:cs="Times New Roman" w:hint="default"/>
      </w:rPr>
    </w:lvl>
    <w:lvl w:ilvl="1" w:tplc="9BCC56AC">
      <w:start w:val="475"/>
      <w:numFmt w:val="decimal"/>
      <w:lvlText w:val="%2."/>
      <w:lvlJc w:val="left"/>
      <w:pPr>
        <w:tabs>
          <w:tab w:val="num" w:pos="720"/>
        </w:tabs>
        <w:ind w:left="0" w:firstLine="720"/>
      </w:pPr>
      <w:rPr>
        <w:rFonts w:ascii="Univers" w:hAnsi="Univers" w:hint="default"/>
        <w:b w:val="0"/>
        <w:i w:val="0"/>
        <w:caps w:val="0"/>
        <w:strike w:val="0"/>
        <w:dstrike w:val="0"/>
        <w:shadow w:val="0"/>
        <w:emboss w:val="0"/>
        <w:imprint w:val="0"/>
        <w:vanish w:val="0"/>
        <w:sz w:val="20"/>
        <w:szCs w:val="22"/>
        <w:vertAlign w:val="baseline"/>
      </w:rPr>
    </w:lvl>
    <w:lvl w:ilvl="2" w:tplc="DEB0B46C">
      <w:start w:val="1"/>
      <w:numFmt w:val="lowerRoman"/>
      <w:lvlText w:val="%3."/>
      <w:lvlJc w:val="left"/>
      <w:pPr>
        <w:tabs>
          <w:tab w:val="num" w:pos="2880"/>
        </w:tabs>
        <w:ind w:left="2880" w:hanging="720"/>
      </w:pPr>
      <w:rPr>
        <w:rFonts w:hint="default"/>
        <w:b/>
      </w:rPr>
    </w:lvl>
    <w:lvl w:ilvl="3" w:tplc="ED2065CA">
      <w:start w:val="10"/>
      <w:numFmt w:val="lowerLetter"/>
      <w:lvlText w:val="%4."/>
      <w:lvlJc w:val="left"/>
      <w:pPr>
        <w:tabs>
          <w:tab w:val="num" w:pos="3600"/>
        </w:tabs>
        <w:ind w:left="3600" w:hanging="720"/>
      </w:pPr>
      <w:rPr>
        <w:rFonts w:hint="default"/>
        <w:b/>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C2441E3"/>
    <w:multiLevelType w:val="hybridMultilevel"/>
    <w:tmpl w:val="C598E414"/>
    <w:lvl w:ilvl="0" w:tplc="FF8E93C8">
      <w:start w:val="1"/>
      <w:numFmt w:val="bullet"/>
      <w:lvlText w:val=""/>
      <w:lvlJc w:val="left"/>
      <w:pPr>
        <w:tabs>
          <w:tab w:val="num" w:pos="1440"/>
        </w:tabs>
        <w:ind w:left="144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D6F5909"/>
    <w:multiLevelType w:val="hybridMultilevel"/>
    <w:tmpl w:val="F20082A8"/>
    <w:lvl w:ilvl="0" w:tplc="F79EEC36">
      <w:start w:val="12"/>
      <w:numFmt w:val="decimal"/>
      <w:lvlText w:val="%1."/>
      <w:lvlJc w:val="left"/>
      <w:pPr>
        <w:tabs>
          <w:tab w:val="num" w:pos="1224"/>
        </w:tabs>
        <w:ind w:left="72" w:firstLine="648"/>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31020C"/>
    <w:multiLevelType w:val="hybridMultilevel"/>
    <w:tmpl w:val="43C06792"/>
    <w:lvl w:ilvl="0" w:tplc="DA4E8B36">
      <w:start w:val="1"/>
      <w:numFmt w:val="decimal"/>
      <w:lvlText w:val="%1."/>
      <w:lvlJc w:val="left"/>
      <w:pPr>
        <w:tabs>
          <w:tab w:val="num" w:pos="1440"/>
        </w:tabs>
        <w:ind w:left="720" w:firstLine="720"/>
      </w:pPr>
      <w:rPr>
        <w:rFonts w:hint="default"/>
        <w:b w:val="0"/>
        <w:sz w:val="20"/>
        <w:szCs w:val="20"/>
      </w:rPr>
    </w:lvl>
    <w:lvl w:ilvl="1" w:tplc="95542C4A">
      <w:start w:val="677"/>
      <w:numFmt w:val="decimal"/>
      <w:lvlText w:val="%2."/>
      <w:lvlJc w:val="left"/>
      <w:pPr>
        <w:tabs>
          <w:tab w:val="num" w:pos="2865"/>
        </w:tabs>
        <w:ind w:left="2865" w:hanging="17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F1C34D6"/>
    <w:multiLevelType w:val="hybridMultilevel"/>
    <w:tmpl w:val="0A56C4FA"/>
    <w:lvl w:ilvl="0" w:tplc="29EEDC40">
      <w:start w:val="2"/>
      <w:numFmt w:val="decimal"/>
      <w:lvlText w:val="%1."/>
      <w:lvlJc w:val="left"/>
      <w:pPr>
        <w:tabs>
          <w:tab w:val="num" w:pos="2130"/>
        </w:tabs>
        <w:ind w:left="2130" w:hanging="690"/>
      </w:pPr>
      <w:rPr>
        <w:rFonts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7FC74721"/>
    <w:multiLevelType w:val="hybridMultilevel"/>
    <w:tmpl w:val="37122608"/>
    <w:lvl w:ilvl="0" w:tplc="7B4EC43E">
      <w:start w:val="2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7"/>
  </w:num>
  <w:num w:numId="3">
    <w:abstractNumId w:val="35"/>
  </w:num>
  <w:num w:numId="4">
    <w:abstractNumId w:val="29"/>
  </w:num>
  <w:num w:numId="5">
    <w:abstractNumId w:val="4"/>
  </w:num>
  <w:num w:numId="6">
    <w:abstractNumId w:val="32"/>
  </w:num>
  <w:num w:numId="7">
    <w:abstractNumId w:val="24"/>
  </w:num>
  <w:num w:numId="8">
    <w:abstractNumId w:val="34"/>
  </w:num>
  <w:num w:numId="9">
    <w:abstractNumId w:val="16"/>
  </w:num>
  <w:num w:numId="10">
    <w:abstractNumId w:val="14"/>
  </w:num>
  <w:num w:numId="11">
    <w:abstractNumId w:val="19"/>
  </w:num>
  <w:num w:numId="12">
    <w:abstractNumId w:val="22"/>
  </w:num>
  <w:num w:numId="13">
    <w:abstractNumId w:val="31"/>
  </w:num>
  <w:num w:numId="14">
    <w:abstractNumId w:val="15"/>
  </w:num>
  <w:num w:numId="15">
    <w:abstractNumId w:val="27"/>
  </w:num>
  <w:num w:numId="16">
    <w:abstractNumId w:val="20"/>
  </w:num>
  <w:num w:numId="17">
    <w:abstractNumId w:val="8"/>
  </w:num>
  <w:num w:numId="18">
    <w:abstractNumId w:val="11"/>
  </w:num>
  <w:num w:numId="19">
    <w:abstractNumId w:val="26"/>
  </w:num>
  <w:num w:numId="20">
    <w:abstractNumId w:val="12"/>
  </w:num>
  <w:num w:numId="21">
    <w:abstractNumId w:val="9"/>
  </w:num>
  <w:num w:numId="22">
    <w:abstractNumId w:val="18"/>
  </w:num>
  <w:num w:numId="23">
    <w:abstractNumId w:val="6"/>
  </w:num>
  <w:num w:numId="24">
    <w:abstractNumId w:val="0"/>
  </w:num>
  <w:num w:numId="25">
    <w:abstractNumId w:val="1"/>
  </w:num>
  <w:num w:numId="26">
    <w:abstractNumId w:val="13"/>
  </w:num>
  <w:num w:numId="27">
    <w:abstractNumId w:val="23"/>
  </w:num>
  <w:num w:numId="28">
    <w:abstractNumId w:val="28"/>
  </w:num>
  <w:num w:numId="29">
    <w:abstractNumId w:val="3"/>
  </w:num>
  <w:num w:numId="30">
    <w:abstractNumId w:val="25"/>
  </w:num>
  <w:num w:numId="31">
    <w:abstractNumId w:val="7"/>
  </w:num>
  <w:num w:numId="32">
    <w:abstractNumId w:val="33"/>
  </w:num>
  <w:num w:numId="33">
    <w:abstractNumId w:val="2"/>
    <w:lvlOverride w:ilvl="0">
      <w:startOverride w:val="7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0"/>
  </w:num>
  <w:num w:numId="36">
    <w:abstractNumId w:val="30"/>
  </w:num>
  <w:num w:numId="37">
    <w:abstractNumId w:val="2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217B"/>
    <w:rsid w:val="0000779F"/>
    <w:rsid w:val="0001206A"/>
    <w:rsid w:val="00022A06"/>
    <w:rsid w:val="000303BB"/>
    <w:rsid w:val="000470D4"/>
    <w:rsid w:val="000625EC"/>
    <w:rsid w:val="000845A7"/>
    <w:rsid w:val="000C4CDA"/>
    <w:rsid w:val="000D0F6F"/>
    <w:rsid w:val="000D231B"/>
    <w:rsid w:val="000D315D"/>
    <w:rsid w:val="000E200A"/>
    <w:rsid w:val="000F6E6F"/>
    <w:rsid w:val="001059F0"/>
    <w:rsid w:val="0010671A"/>
    <w:rsid w:val="0010708B"/>
    <w:rsid w:val="00115A0E"/>
    <w:rsid w:val="001217A1"/>
    <w:rsid w:val="001330EA"/>
    <w:rsid w:val="00147434"/>
    <w:rsid w:val="0015711F"/>
    <w:rsid w:val="00157506"/>
    <w:rsid w:val="001604B4"/>
    <w:rsid w:val="00183194"/>
    <w:rsid w:val="001956C8"/>
    <w:rsid w:val="00195D66"/>
    <w:rsid w:val="001B1CF4"/>
    <w:rsid w:val="001B405B"/>
    <w:rsid w:val="001C6F7E"/>
    <w:rsid w:val="001E2A1A"/>
    <w:rsid w:val="00216E44"/>
    <w:rsid w:val="00223044"/>
    <w:rsid w:val="002277D3"/>
    <w:rsid w:val="00234ED3"/>
    <w:rsid w:val="0024589C"/>
    <w:rsid w:val="00255437"/>
    <w:rsid w:val="00283355"/>
    <w:rsid w:val="002851AC"/>
    <w:rsid w:val="002860A4"/>
    <w:rsid w:val="00293449"/>
    <w:rsid w:val="002A37BE"/>
    <w:rsid w:val="002A4624"/>
    <w:rsid w:val="002A694A"/>
    <w:rsid w:val="002A7D7C"/>
    <w:rsid w:val="002B05C3"/>
    <w:rsid w:val="002B36C5"/>
    <w:rsid w:val="002D5973"/>
    <w:rsid w:val="002F106D"/>
    <w:rsid w:val="00323376"/>
    <w:rsid w:val="00331EF3"/>
    <w:rsid w:val="0034217B"/>
    <w:rsid w:val="00350524"/>
    <w:rsid w:val="003556BE"/>
    <w:rsid w:val="00367A07"/>
    <w:rsid w:val="003810A3"/>
    <w:rsid w:val="003875E5"/>
    <w:rsid w:val="00393DBA"/>
    <w:rsid w:val="003A2BC8"/>
    <w:rsid w:val="003A5424"/>
    <w:rsid w:val="003A7F9F"/>
    <w:rsid w:val="003B5675"/>
    <w:rsid w:val="003B6799"/>
    <w:rsid w:val="003C4943"/>
    <w:rsid w:val="003C78AE"/>
    <w:rsid w:val="003E3D79"/>
    <w:rsid w:val="003E5D3A"/>
    <w:rsid w:val="003F1AF0"/>
    <w:rsid w:val="0040084C"/>
    <w:rsid w:val="00404F32"/>
    <w:rsid w:val="004259A8"/>
    <w:rsid w:val="00431752"/>
    <w:rsid w:val="004343FF"/>
    <w:rsid w:val="00457857"/>
    <w:rsid w:val="00463440"/>
    <w:rsid w:val="00472D27"/>
    <w:rsid w:val="004740DD"/>
    <w:rsid w:val="00476C35"/>
    <w:rsid w:val="00481F0B"/>
    <w:rsid w:val="00497B23"/>
    <w:rsid w:val="004A0A87"/>
    <w:rsid w:val="004A0AD8"/>
    <w:rsid w:val="004B2F32"/>
    <w:rsid w:val="004B3A32"/>
    <w:rsid w:val="004B515B"/>
    <w:rsid w:val="004C6ADF"/>
    <w:rsid w:val="004D3AAC"/>
    <w:rsid w:val="004F59D9"/>
    <w:rsid w:val="00506319"/>
    <w:rsid w:val="00512C3D"/>
    <w:rsid w:val="00516E31"/>
    <w:rsid w:val="00522443"/>
    <w:rsid w:val="0052265B"/>
    <w:rsid w:val="005402B7"/>
    <w:rsid w:val="00562FEB"/>
    <w:rsid w:val="0056705D"/>
    <w:rsid w:val="00575203"/>
    <w:rsid w:val="00590A27"/>
    <w:rsid w:val="005A276A"/>
    <w:rsid w:val="005C4215"/>
    <w:rsid w:val="005C47DE"/>
    <w:rsid w:val="005C6544"/>
    <w:rsid w:val="005D2A5E"/>
    <w:rsid w:val="005D7113"/>
    <w:rsid w:val="005E43EC"/>
    <w:rsid w:val="005E5D40"/>
    <w:rsid w:val="005E6C85"/>
    <w:rsid w:val="00602EA4"/>
    <w:rsid w:val="00615217"/>
    <w:rsid w:val="00620B0C"/>
    <w:rsid w:val="006219F2"/>
    <w:rsid w:val="00631488"/>
    <w:rsid w:val="00634A63"/>
    <w:rsid w:val="006353F8"/>
    <w:rsid w:val="006377FB"/>
    <w:rsid w:val="006410E7"/>
    <w:rsid w:val="0064554B"/>
    <w:rsid w:val="00653778"/>
    <w:rsid w:val="006564AA"/>
    <w:rsid w:val="00656F25"/>
    <w:rsid w:val="0066691A"/>
    <w:rsid w:val="006670E7"/>
    <w:rsid w:val="00681479"/>
    <w:rsid w:val="006A4D55"/>
    <w:rsid w:val="006D467A"/>
    <w:rsid w:val="006E00F6"/>
    <w:rsid w:val="006E2442"/>
    <w:rsid w:val="006E597D"/>
    <w:rsid w:val="006F4217"/>
    <w:rsid w:val="00700DD1"/>
    <w:rsid w:val="00702C57"/>
    <w:rsid w:val="00715521"/>
    <w:rsid w:val="00734C1F"/>
    <w:rsid w:val="0074419E"/>
    <w:rsid w:val="00770792"/>
    <w:rsid w:val="00772595"/>
    <w:rsid w:val="00785951"/>
    <w:rsid w:val="00795F62"/>
    <w:rsid w:val="007A02AB"/>
    <w:rsid w:val="007B05DD"/>
    <w:rsid w:val="007D5C12"/>
    <w:rsid w:val="008136FD"/>
    <w:rsid w:val="0081404D"/>
    <w:rsid w:val="008327B2"/>
    <w:rsid w:val="00835E43"/>
    <w:rsid w:val="0084159B"/>
    <w:rsid w:val="00847C25"/>
    <w:rsid w:val="00871CA0"/>
    <w:rsid w:val="0089379A"/>
    <w:rsid w:val="00897179"/>
    <w:rsid w:val="008A1CF0"/>
    <w:rsid w:val="008B4275"/>
    <w:rsid w:val="008B6921"/>
    <w:rsid w:val="008D43DE"/>
    <w:rsid w:val="008F09F7"/>
    <w:rsid w:val="008F2F5E"/>
    <w:rsid w:val="009048C8"/>
    <w:rsid w:val="009146ED"/>
    <w:rsid w:val="00922DB8"/>
    <w:rsid w:val="0094262D"/>
    <w:rsid w:val="00950D70"/>
    <w:rsid w:val="0098499F"/>
    <w:rsid w:val="00986D80"/>
    <w:rsid w:val="00995C06"/>
    <w:rsid w:val="009B1CD7"/>
    <w:rsid w:val="009B3313"/>
    <w:rsid w:val="009E60B5"/>
    <w:rsid w:val="009F6D85"/>
    <w:rsid w:val="00A0215A"/>
    <w:rsid w:val="00A22AD4"/>
    <w:rsid w:val="00A35940"/>
    <w:rsid w:val="00A41A66"/>
    <w:rsid w:val="00A51A9E"/>
    <w:rsid w:val="00A53895"/>
    <w:rsid w:val="00A574AB"/>
    <w:rsid w:val="00A879CA"/>
    <w:rsid w:val="00A90B5B"/>
    <w:rsid w:val="00A90C72"/>
    <w:rsid w:val="00A91074"/>
    <w:rsid w:val="00A94335"/>
    <w:rsid w:val="00A97BA0"/>
    <w:rsid w:val="00AA67C2"/>
    <w:rsid w:val="00AB364B"/>
    <w:rsid w:val="00AD7E59"/>
    <w:rsid w:val="00AF42D5"/>
    <w:rsid w:val="00B03D68"/>
    <w:rsid w:val="00B06AF7"/>
    <w:rsid w:val="00B1469D"/>
    <w:rsid w:val="00B26714"/>
    <w:rsid w:val="00B275A6"/>
    <w:rsid w:val="00B5240F"/>
    <w:rsid w:val="00B730D8"/>
    <w:rsid w:val="00B76C6A"/>
    <w:rsid w:val="00B84BAF"/>
    <w:rsid w:val="00B90EA4"/>
    <w:rsid w:val="00B967EB"/>
    <w:rsid w:val="00BC200F"/>
    <w:rsid w:val="00BC6C0D"/>
    <w:rsid w:val="00BD7AA5"/>
    <w:rsid w:val="00C0355F"/>
    <w:rsid w:val="00C14631"/>
    <w:rsid w:val="00C32236"/>
    <w:rsid w:val="00C355B1"/>
    <w:rsid w:val="00C56360"/>
    <w:rsid w:val="00C72BFB"/>
    <w:rsid w:val="00C74B5E"/>
    <w:rsid w:val="00C80DFA"/>
    <w:rsid w:val="00C80FE8"/>
    <w:rsid w:val="00CE10FC"/>
    <w:rsid w:val="00CE57E4"/>
    <w:rsid w:val="00CF3F42"/>
    <w:rsid w:val="00CF77E8"/>
    <w:rsid w:val="00D03EE6"/>
    <w:rsid w:val="00D14E0A"/>
    <w:rsid w:val="00D179D0"/>
    <w:rsid w:val="00D274FC"/>
    <w:rsid w:val="00D34D40"/>
    <w:rsid w:val="00D3703A"/>
    <w:rsid w:val="00D576F6"/>
    <w:rsid w:val="00D6545F"/>
    <w:rsid w:val="00D65A9E"/>
    <w:rsid w:val="00D7661C"/>
    <w:rsid w:val="00D923CE"/>
    <w:rsid w:val="00D92FEB"/>
    <w:rsid w:val="00DA5D32"/>
    <w:rsid w:val="00DC3508"/>
    <w:rsid w:val="00DD10F9"/>
    <w:rsid w:val="00DF29A1"/>
    <w:rsid w:val="00E2657C"/>
    <w:rsid w:val="00E57C8C"/>
    <w:rsid w:val="00E70C4F"/>
    <w:rsid w:val="00E8462C"/>
    <w:rsid w:val="00EA0C42"/>
    <w:rsid w:val="00EA4D27"/>
    <w:rsid w:val="00EB1B96"/>
    <w:rsid w:val="00EB3AC5"/>
    <w:rsid w:val="00EB4BC0"/>
    <w:rsid w:val="00EB6080"/>
    <w:rsid w:val="00EC0010"/>
    <w:rsid w:val="00EC20E7"/>
    <w:rsid w:val="00ED5C5C"/>
    <w:rsid w:val="00EE7C33"/>
    <w:rsid w:val="00F04737"/>
    <w:rsid w:val="00F4332C"/>
    <w:rsid w:val="00F5042F"/>
    <w:rsid w:val="00F50D40"/>
    <w:rsid w:val="00F6202B"/>
    <w:rsid w:val="00F63B53"/>
    <w:rsid w:val="00F75A18"/>
    <w:rsid w:val="00F96C2F"/>
    <w:rsid w:val="00FA16E5"/>
    <w:rsid w:val="00FA600F"/>
    <w:rsid w:val="00FB2F2C"/>
    <w:rsid w:val="00FD173B"/>
    <w:rsid w:val="00FE2845"/>
    <w:rsid w:val="00FF2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17B"/>
    <w:rPr>
      <w:sz w:val="24"/>
      <w:szCs w:val="24"/>
      <w:lang w:val="es-ES_tradnl" w:eastAsia="es-ES_tradnl"/>
    </w:rPr>
  </w:style>
  <w:style w:type="paragraph" w:styleId="Heading1">
    <w:name w:val="heading 1"/>
    <w:basedOn w:val="Normal"/>
    <w:next w:val="Normal"/>
    <w:link w:val="Heading1Char"/>
    <w:qFormat/>
    <w:rsid w:val="00AF42D5"/>
    <w:pPr>
      <w:keepNext/>
      <w:widowControl w:val="0"/>
      <w:jc w:val="both"/>
      <w:outlineLvl w:val="0"/>
    </w:pPr>
    <w:rPr>
      <w:rFonts w:ascii="Univers" w:hAnsi="Univers"/>
      <w:b/>
      <w:snapToGrid w:val="0"/>
      <w:szCs w:val="20"/>
      <w:lang w:val="en-US" w:eastAsia="en-US"/>
    </w:rPr>
  </w:style>
  <w:style w:type="paragraph" w:styleId="Heading3">
    <w:name w:val="heading 3"/>
    <w:basedOn w:val="Normal"/>
    <w:next w:val="Normal"/>
    <w:link w:val="Heading3Char"/>
    <w:qFormat/>
    <w:rsid w:val="00AF42D5"/>
    <w:pPr>
      <w:keepNext/>
      <w:spacing w:before="240" w:after="60"/>
      <w:outlineLvl w:val="2"/>
    </w:pPr>
    <w:rPr>
      <w:rFonts w:ascii="Arial" w:hAnsi="Arial" w:cs="Arial"/>
      <w:b/>
      <w:bCs/>
      <w:sz w:val="26"/>
      <w:szCs w:val="26"/>
      <w:lang w:val="en-US" w:eastAsia="en-US"/>
    </w:rPr>
  </w:style>
  <w:style w:type="paragraph" w:styleId="Heading6">
    <w:name w:val="heading 6"/>
    <w:basedOn w:val="Normal"/>
    <w:next w:val="Normal"/>
    <w:link w:val="Heading6Char"/>
    <w:qFormat/>
    <w:rsid w:val="00AF42D5"/>
    <w:pPr>
      <w:spacing w:before="240" w:after="60"/>
      <w:outlineLvl w:val="5"/>
    </w:pPr>
    <w:rPr>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F42D5"/>
    <w:rPr>
      <w:rFonts w:ascii="Univers" w:hAnsi="Univers"/>
      <w:b/>
      <w:snapToGrid w:val="0"/>
      <w:sz w:val="24"/>
      <w:lang w:val="en-US" w:eastAsia="en-US" w:bidi="ar-SA"/>
    </w:rPr>
  </w:style>
  <w:style w:type="character" w:customStyle="1" w:styleId="Heading3Char">
    <w:name w:val="Heading 3 Char"/>
    <w:link w:val="Heading3"/>
    <w:semiHidden/>
    <w:locked/>
    <w:rsid w:val="00AF42D5"/>
    <w:rPr>
      <w:rFonts w:ascii="Arial" w:hAnsi="Arial" w:cs="Arial"/>
      <w:b/>
      <w:bCs/>
      <w:sz w:val="26"/>
      <w:szCs w:val="26"/>
      <w:lang w:val="en-US" w:eastAsia="en-US" w:bidi="ar-SA"/>
    </w:rPr>
  </w:style>
  <w:style w:type="character" w:customStyle="1" w:styleId="Heading6Char">
    <w:name w:val="Heading 6 Char"/>
    <w:link w:val="Heading6"/>
    <w:semiHidden/>
    <w:locked/>
    <w:rsid w:val="00AF42D5"/>
    <w:rPr>
      <w:b/>
      <w:bCs/>
      <w:sz w:val="22"/>
      <w:szCs w:val="22"/>
      <w:lang w:val="en-US" w:eastAsia="en-US" w:bidi="ar-SA"/>
    </w:rPr>
  </w:style>
  <w:style w:type="paragraph" w:styleId="BodyTextIndent2">
    <w:name w:val="Body Text Indent 2"/>
    <w:basedOn w:val="Normal"/>
    <w:link w:val="BodyTextIndent2Char"/>
    <w:rsid w:val="0034217B"/>
    <w:pPr>
      <w:ind w:firstLine="720"/>
      <w:jc w:val="both"/>
    </w:pPr>
    <w:rPr>
      <w:rFonts w:ascii="Univers" w:hAnsi="Univers"/>
      <w:sz w:val="22"/>
      <w:szCs w:val="20"/>
      <w:lang w:val="es-ES" w:eastAsia="es-ES"/>
    </w:rPr>
  </w:style>
  <w:style w:type="character" w:customStyle="1" w:styleId="BodyTextIndent2Char">
    <w:name w:val="Body Text Indent 2 Char"/>
    <w:link w:val="BodyTextIndent2"/>
    <w:semiHidden/>
    <w:locked/>
    <w:rsid w:val="0034217B"/>
    <w:rPr>
      <w:rFonts w:ascii="Univers" w:hAnsi="Univers"/>
      <w:sz w:val="22"/>
      <w:lang w:val="es-ES" w:eastAsia="es-ES" w:bidi="ar-SA"/>
    </w:rPr>
  </w:style>
  <w:style w:type="paragraph" w:styleId="Header">
    <w:name w:val="header"/>
    <w:aliases w:val="encabezado"/>
    <w:basedOn w:val="Normal"/>
    <w:link w:val="HeaderChar"/>
    <w:rsid w:val="0034217B"/>
    <w:pPr>
      <w:tabs>
        <w:tab w:val="center" w:pos="4320"/>
        <w:tab w:val="right" w:pos="8640"/>
      </w:tabs>
    </w:pPr>
  </w:style>
  <w:style w:type="character" w:customStyle="1" w:styleId="HeaderChar">
    <w:name w:val="Header Char"/>
    <w:aliases w:val="encabezado Char"/>
    <w:link w:val="Header"/>
    <w:locked/>
    <w:rsid w:val="0034217B"/>
    <w:rPr>
      <w:sz w:val="24"/>
      <w:szCs w:val="24"/>
      <w:lang w:val="es-ES_tradnl" w:eastAsia="es-ES_tradnl" w:bidi="ar-SA"/>
    </w:rPr>
  </w:style>
  <w:style w:type="character" w:styleId="PageNumber">
    <w:name w:val="page number"/>
    <w:basedOn w:val="DefaultParagraphFont"/>
    <w:rsid w:val="0034217B"/>
  </w:style>
  <w:style w:type="character" w:styleId="Hyperlink">
    <w:name w:val="Hyperlink"/>
    <w:rsid w:val="00234ED3"/>
    <w:rPr>
      <w:color w:val="044484"/>
      <w:u w:val="single"/>
    </w:rPr>
  </w:style>
  <w:style w:type="paragraph" w:styleId="FootnoteText">
    <w:name w:val="footnote text"/>
    <w:aliases w:val="footnote text,Footnote Text Char Char Char Char Char,Footnote Text Char Char Char Char,Footnote reference,FA Fu,Footnote Text Char Char Char,fn,single space,Footnote Text Char Char Char Car,FA Fu Car,Footnote Text Cha,FA Fußnotentext,ft,Ca"/>
    <w:basedOn w:val="Normal"/>
    <w:link w:val="FootnoteTextChar"/>
    <w:rsid w:val="00234ED3"/>
    <w:pPr>
      <w:spacing w:before="100" w:beforeAutospacing="1" w:after="100" w:afterAutospacing="1"/>
    </w:pPr>
    <w:rPr>
      <w:rFonts w:ascii="Univers" w:hAnsi="Univers"/>
      <w:lang w:val="en-US" w:eastAsia="en-US"/>
    </w:rPr>
  </w:style>
  <w:style w:type="character" w:customStyle="1" w:styleId="FootnoteTextChar">
    <w:name w:val="Footnote Text Char"/>
    <w:aliases w:val="footnote text Char,Footnote Text Char Char Char Char Char Char,Footnote Text Char Char Char Char Char1,Footnote reference Char,FA Fu Char,Footnote Text Char Char Char Char1,fn Char,single space Char,FA Fu Car Char,FA Fußnotentext Char"/>
    <w:link w:val="FootnoteText"/>
    <w:rsid w:val="00234ED3"/>
    <w:rPr>
      <w:rFonts w:ascii="Univers" w:hAnsi="Univers"/>
      <w:sz w:val="24"/>
      <w:szCs w:val="24"/>
      <w:lang w:val="en-US" w:eastAsia="en-US" w:bidi="ar-SA"/>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f1"/>
    <w:semiHidden/>
    <w:rsid w:val="00234ED3"/>
    <w:rPr>
      <w:vertAlign w:val="superscript"/>
    </w:rPr>
  </w:style>
  <w:style w:type="paragraph" w:styleId="BodyText">
    <w:name w:val="Body Text"/>
    <w:basedOn w:val="Normal"/>
    <w:rsid w:val="004F59D9"/>
    <w:pPr>
      <w:spacing w:after="120"/>
    </w:pPr>
  </w:style>
  <w:style w:type="paragraph" w:customStyle="1" w:styleId="cptitle">
    <w:name w:val="cptitle"/>
    <w:basedOn w:val="Normal"/>
    <w:rsid w:val="004F59D9"/>
    <w:pPr>
      <w:spacing w:before="100" w:beforeAutospacing="1" w:after="100" w:afterAutospacing="1"/>
    </w:pPr>
    <w:rPr>
      <w:lang w:val="en-US" w:eastAsia="en-US"/>
    </w:rPr>
  </w:style>
  <w:style w:type="paragraph" w:styleId="NormalWeb">
    <w:name w:val="Normal (Web)"/>
    <w:basedOn w:val="Normal"/>
    <w:rsid w:val="00772595"/>
    <w:pPr>
      <w:spacing w:before="100" w:beforeAutospacing="1" w:after="100" w:afterAutospacing="1"/>
    </w:pPr>
    <w:rPr>
      <w:color w:val="000000"/>
      <w:lang w:val="es-ES" w:eastAsia="en-US"/>
    </w:rPr>
  </w:style>
  <w:style w:type="character" w:customStyle="1" w:styleId="style11">
    <w:name w:val="style11"/>
    <w:rsid w:val="00772595"/>
    <w:rPr>
      <w:sz w:val="21"/>
      <w:szCs w:val="21"/>
    </w:rPr>
  </w:style>
  <w:style w:type="character" w:customStyle="1" w:styleId="tableentry">
    <w:name w:val="tableentry"/>
    <w:rsid w:val="00772595"/>
    <w:rPr>
      <w:rFonts w:ascii="Arial" w:hAnsi="Arial" w:cs="Arial" w:hint="default"/>
    </w:rPr>
  </w:style>
  <w:style w:type="character" w:styleId="Emphasis">
    <w:name w:val="Emphasis"/>
    <w:qFormat/>
    <w:rsid w:val="00772595"/>
    <w:rPr>
      <w:i/>
      <w:iCs/>
    </w:rPr>
  </w:style>
  <w:style w:type="paragraph" w:styleId="BodyTextIndent">
    <w:name w:val="Body Text Indent"/>
    <w:basedOn w:val="Normal"/>
    <w:link w:val="BodyTextIndentChar"/>
    <w:rsid w:val="00AF42D5"/>
    <w:pPr>
      <w:spacing w:after="120"/>
      <w:ind w:left="360"/>
    </w:pPr>
    <w:rPr>
      <w:lang w:val="en-US" w:eastAsia="en-US"/>
    </w:rPr>
  </w:style>
  <w:style w:type="character" w:customStyle="1" w:styleId="BodyTextIndentChar">
    <w:name w:val="Body Text Indent Char"/>
    <w:link w:val="BodyTextIndent"/>
    <w:semiHidden/>
    <w:locked/>
    <w:rsid w:val="00AF42D5"/>
    <w:rPr>
      <w:sz w:val="24"/>
      <w:szCs w:val="24"/>
      <w:lang w:val="en-US" w:eastAsia="en-US" w:bidi="ar-SA"/>
    </w:rPr>
  </w:style>
  <w:style w:type="paragraph" w:styleId="Title">
    <w:name w:val="Title"/>
    <w:basedOn w:val="Normal"/>
    <w:link w:val="TitleChar"/>
    <w:qFormat/>
    <w:rsid w:val="00AF42D5"/>
    <w:pPr>
      <w:spacing w:before="100" w:beforeAutospacing="1" w:after="100" w:afterAutospacing="1"/>
    </w:pPr>
    <w:rPr>
      <w:lang w:val="en-US" w:eastAsia="en-US"/>
    </w:rPr>
  </w:style>
  <w:style w:type="character" w:customStyle="1" w:styleId="TitleChar">
    <w:name w:val="Title Char"/>
    <w:link w:val="Title"/>
    <w:locked/>
    <w:rsid w:val="00AF42D5"/>
    <w:rPr>
      <w:sz w:val="24"/>
      <w:szCs w:val="24"/>
      <w:lang w:val="en-US" w:eastAsia="en-US" w:bidi="ar-SA"/>
    </w:rPr>
  </w:style>
  <w:style w:type="paragraph" w:customStyle="1" w:styleId="H2">
    <w:name w:val="H2"/>
    <w:basedOn w:val="Normal"/>
    <w:next w:val="Normal"/>
    <w:rsid w:val="00AF42D5"/>
    <w:pPr>
      <w:keepNext/>
      <w:spacing w:before="100" w:after="100"/>
      <w:outlineLvl w:val="2"/>
    </w:pPr>
    <w:rPr>
      <w:b/>
      <w:snapToGrid w:val="0"/>
      <w:sz w:val="36"/>
      <w:szCs w:val="20"/>
      <w:lang w:val="en-US" w:eastAsia="en-US"/>
    </w:rPr>
  </w:style>
  <w:style w:type="table" w:styleId="Table3Deffects2">
    <w:name w:val="Table 3D effects 2"/>
    <w:basedOn w:val="TableNormal"/>
    <w:rsid w:val="00AF42D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
    <w:name w:val="Body Text 2"/>
    <w:basedOn w:val="Normal"/>
    <w:link w:val="BodyText2Char"/>
    <w:rsid w:val="00AF42D5"/>
    <w:pPr>
      <w:spacing w:after="120" w:line="480" w:lineRule="auto"/>
    </w:pPr>
    <w:rPr>
      <w:lang w:val="en-US" w:eastAsia="en-US"/>
    </w:rPr>
  </w:style>
  <w:style w:type="character" w:customStyle="1" w:styleId="BodyText2Char">
    <w:name w:val="Body Text 2 Char"/>
    <w:link w:val="BodyText2"/>
    <w:semiHidden/>
    <w:locked/>
    <w:rsid w:val="00AF42D5"/>
    <w:rPr>
      <w:sz w:val="24"/>
      <w:szCs w:val="24"/>
      <w:lang w:val="en-US" w:eastAsia="en-US" w:bidi="ar-SA"/>
    </w:rPr>
  </w:style>
  <w:style w:type="paragraph" w:styleId="BodyText3">
    <w:name w:val="Body Text 3"/>
    <w:basedOn w:val="Normal"/>
    <w:link w:val="BodyText3Char"/>
    <w:rsid w:val="00AF42D5"/>
    <w:pPr>
      <w:spacing w:after="120"/>
    </w:pPr>
    <w:rPr>
      <w:sz w:val="16"/>
      <w:szCs w:val="16"/>
      <w:lang w:val="en-US" w:eastAsia="en-US"/>
    </w:rPr>
  </w:style>
  <w:style w:type="character" w:customStyle="1" w:styleId="BodyText3Char">
    <w:name w:val="Body Text 3 Char"/>
    <w:link w:val="BodyText3"/>
    <w:semiHidden/>
    <w:locked/>
    <w:rsid w:val="00AF42D5"/>
    <w:rPr>
      <w:sz w:val="16"/>
      <w:szCs w:val="16"/>
      <w:lang w:val="en-US" w:eastAsia="en-US" w:bidi="ar-SA"/>
    </w:rPr>
  </w:style>
  <w:style w:type="paragraph" w:styleId="BodyTextIndent3">
    <w:name w:val="Body Text Indent 3"/>
    <w:basedOn w:val="Normal"/>
    <w:link w:val="BodyTextIndent3Char"/>
    <w:rsid w:val="00AF42D5"/>
    <w:pPr>
      <w:spacing w:after="120"/>
      <w:ind w:left="360"/>
    </w:pPr>
    <w:rPr>
      <w:sz w:val="16"/>
      <w:szCs w:val="16"/>
      <w:lang w:val="en-US" w:eastAsia="en-US"/>
    </w:rPr>
  </w:style>
  <w:style w:type="character" w:customStyle="1" w:styleId="BodyTextIndent3Char">
    <w:name w:val="Body Text Indent 3 Char"/>
    <w:link w:val="BodyTextIndent3"/>
    <w:semiHidden/>
    <w:locked/>
    <w:rsid w:val="00AF42D5"/>
    <w:rPr>
      <w:sz w:val="16"/>
      <w:szCs w:val="16"/>
      <w:lang w:val="en-US" w:eastAsia="en-US" w:bidi="ar-SA"/>
    </w:rPr>
  </w:style>
  <w:style w:type="paragraph" w:customStyle="1" w:styleId="univers">
    <w:name w:val="univers"/>
    <w:basedOn w:val="Normal"/>
    <w:rsid w:val="00AF42D5"/>
    <w:pPr>
      <w:spacing w:before="100" w:beforeAutospacing="1" w:after="100" w:afterAutospacing="1"/>
    </w:pPr>
    <w:rPr>
      <w:lang w:val="en-US" w:eastAsia="en-US"/>
    </w:rPr>
  </w:style>
  <w:style w:type="paragraph" w:customStyle="1" w:styleId="blockquote">
    <w:name w:val="blockquote"/>
    <w:basedOn w:val="Normal"/>
    <w:rsid w:val="00AF42D5"/>
    <w:pPr>
      <w:spacing w:before="100" w:beforeAutospacing="1" w:after="100" w:afterAutospacing="1"/>
    </w:pPr>
    <w:rPr>
      <w:lang w:val="en-US" w:eastAsia="en-US"/>
    </w:rPr>
  </w:style>
  <w:style w:type="character" w:customStyle="1" w:styleId="style31">
    <w:name w:val="style31"/>
    <w:rsid w:val="00AF42D5"/>
    <w:rPr>
      <w:rFonts w:ascii="Verdana" w:hAnsi="Verdana" w:hint="default"/>
      <w:color w:val="000000"/>
    </w:rPr>
  </w:style>
  <w:style w:type="paragraph" w:customStyle="1" w:styleId="Default">
    <w:name w:val="Default"/>
    <w:rsid w:val="00AF42D5"/>
    <w:pPr>
      <w:autoSpaceDE w:val="0"/>
      <w:autoSpaceDN w:val="0"/>
      <w:adjustRightInd w:val="0"/>
    </w:pPr>
    <w:rPr>
      <w:rFonts w:ascii="Univers" w:hAnsi="Univers" w:cs="Univers"/>
      <w:color w:val="000000"/>
      <w:sz w:val="24"/>
      <w:szCs w:val="24"/>
    </w:rPr>
  </w:style>
  <w:style w:type="paragraph" w:customStyle="1" w:styleId="Style1">
    <w:name w:val="Style 1"/>
    <w:basedOn w:val="Normal"/>
    <w:rsid w:val="00AF42D5"/>
    <w:pPr>
      <w:widowControl w:val="0"/>
      <w:autoSpaceDE w:val="0"/>
      <w:autoSpaceDN w:val="0"/>
      <w:jc w:val="both"/>
    </w:pPr>
    <w:rPr>
      <w:lang w:val="en-US" w:eastAsia="en-US"/>
    </w:rPr>
  </w:style>
  <w:style w:type="paragraph" w:customStyle="1" w:styleId="Style2">
    <w:name w:val="Style 2"/>
    <w:basedOn w:val="Normal"/>
    <w:rsid w:val="00AF42D5"/>
    <w:pPr>
      <w:widowControl w:val="0"/>
      <w:autoSpaceDE w:val="0"/>
      <w:autoSpaceDN w:val="0"/>
      <w:ind w:left="576" w:right="72" w:hanging="576"/>
      <w:jc w:val="both"/>
    </w:pPr>
    <w:rPr>
      <w:lang w:val="en-US" w:eastAsia="en-US"/>
    </w:rPr>
  </w:style>
  <w:style w:type="paragraph" w:customStyle="1" w:styleId="Style3">
    <w:name w:val="Style 3"/>
    <w:basedOn w:val="Normal"/>
    <w:rsid w:val="00AF42D5"/>
    <w:pPr>
      <w:widowControl w:val="0"/>
      <w:autoSpaceDE w:val="0"/>
      <w:autoSpaceDN w:val="0"/>
      <w:ind w:right="144"/>
      <w:jc w:val="both"/>
    </w:pPr>
    <w:rPr>
      <w:lang w:val="en-US" w:eastAsia="en-US"/>
    </w:rPr>
  </w:style>
  <w:style w:type="paragraph" w:styleId="List2">
    <w:name w:val="List 2"/>
    <w:basedOn w:val="Normal"/>
    <w:rsid w:val="00AF42D5"/>
    <w:pPr>
      <w:ind w:left="720" w:hanging="360"/>
    </w:pPr>
    <w:rPr>
      <w:rFonts w:ascii="Univers" w:hAnsi="Univers"/>
      <w:sz w:val="22"/>
      <w:szCs w:val="20"/>
      <w:lang w:eastAsia="en-US"/>
    </w:rPr>
  </w:style>
  <w:style w:type="paragraph" w:styleId="ListParagraph">
    <w:name w:val="List Paragraph"/>
    <w:basedOn w:val="Normal"/>
    <w:qFormat/>
    <w:rsid w:val="00AF42D5"/>
    <w:pPr>
      <w:spacing w:after="200" w:line="276" w:lineRule="auto"/>
      <w:ind w:left="720"/>
      <w:contextualSpacing/>
    </w:pPr>
    <w:rPr>
      <w:rFonts w:ascii="Calibri" w:hAnsi="Calibri"/>
      <w:sz w:val="22"/>
      <w:szCs w:val="22"/>
      <w:lang w:val="en-US" w:eastAsia="en-US"/>
    </w:rPr>
  </w:style>
  <w:style w:type="paragraph" w:styleId="BlockText">
    <w:name w:val="Block Text"/>
    <w:basedOn w:val="Normal"/>
    <w:rsid w:val="00AF42D5"/>
    <w:pPr>
      <w:spacing w:before="100" w:beforeAutospacing="1" w:after="100" w:afterAutospacing="1"/>
    </w:pPr>
    <w:rPr>
      <w:lang w:val="en-US" w:eastAsia="en-US"/>
    </w:rPr>
  </w:style>
  <w:style w:type="character" w:customStyle="1" w:styleId="apple-style-span">
    <w:name w:val="apple-style-span"/>
    <w:basedOn w:val="DefaultParagraphFont"/>
    <w:rsid w:val="00D6545F"/>
  </w:style>
  <w:style w:type="character" w:customStyle="1" w:styleId="longtext">
    <w:name w:val="long_text"/>
    <w:basedOn w:val="DefaultParagraphFont"/>
    <w:rsid w:val="00A574AB"/>
  </w:style>
  <w:style w:type="paragraph" w:styleId="DocumentMap">
    <w:name w:val="Document Map"/>
    <w:basedOn w:val="Normal"/>
    <w:semiHidden/>
    <w:rsid w:val="003C78AE"/>
    <w:pPr>
      <w:shd w:val="clear" w:color="auto" w:fill="000080"/>
    </w:pPr>
    <w:rPr>
      <w:rFonts w:ascii="Tahoma" w:hAnsi="Tahoma" w:cs="Tahoma"/>
      <w:sz w:val="20"/>
      <w:szCs w:val="20"/>
    </w:rPr>
  </w:style>
  <w:style w:type="paragraph" w:styleId="BalloonText">
    <w:name w:val="Balloon Text"/>
    <w:basedOn w:val="Normal"/>
    <w:semiHidden/>
    <w:rsid w:val="00B84BAF"/>
    <w:rPr>
      <w:rFonts w:ascii="Tahoma" w:hAnsi="Tahoma" w:cs="Tahoma"/>
      <w:sz w:val="16"/>
      <w:szCs w:val="16"/>
    </w:rPr>
  </w:style>
  <w:style w:type="character" w:styleId="CommentReference">
    <w:name w:val="annotation reference"/>
    <w:semiHidden/>
    <w:rsid w:val="00700DD1"/>
    <w:rPr>
      <w:sz w:val="16"/>
      <w:szCs w:val="16"/>
    </w:rPr>
  </w:style>
  <w:style w:type="paragraph" w:styleId="CommentText">
    <w:name w:val="annotation text"/>
    <w:basedOn w:val="Normal"/>
    <w:semiHidden/>
    <w:rsid w:val="00700DD1"/>
    <w:rPr>
      <w:sz w:val="20"/>
      <w:szCs w:val="20"/>
    </w:rPr>
  </w:style>
  <w:style w:type="paragraph" w:styleId="CommentSubject">
    <w:name w:val="annotation subject"/>
    <w:basedOn w:val="CommentText"/>
    <w:next w:val="CommentText"/>
    <w:semiHidden/>
    <w:rsid w:val="00700DD1"/>
    <w:rPr>
      <w:b/>
      <w:bCs/>
    </w:rPr>
  </w:style>
  <w:style w:type="character" w:customStyle="1" w:styleId="hps">
    <w:name w:val="hps"/>
    <w:basedOn w:val="DefaultParagraphFont"/>
    <w:rsid w:val="00715521"/>
  </w:style>
  <w:style w:type="paragraph" w:styleId="Footer">
    <w:name w:val="footer"/>
    <w:basedOn w:val="Normal"/>
    <w:link w:val="FooterChar"/>
    <w:uiPriority w:val="99"/>
    <w:rsid w:val="00D7661C"/>
    <w:pPr>
      <w:tabs>
        <w:tab w:val="center" w:pos="4680"/>
        <w:tab w:val="right" w:pos="9360"/>
      </w:tabs>
    </w:pPr>
  </w:style>
  <w:style w:type="character" w:customStyle="1" w:styleId="FooterChar">
    <w:name w:val="Footer Char"/>
    <w:link w:val="Footer"/>
    <w:uiPriority w:val="99"/>
    <w:rsid w:val="00D7661C"/>
    <w:rPr>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07013">
      <w:bodyDiv w:val="1"/>
      <w:marLeft w:val="0"/>
      <w:marRight w:val="0"/>
      <w:marTop w:val="0"/>
      <w:marBottom w:val="0"/>
      <w:divBdr>
        <w:top w:val="none" w:sz="0" w:space="0" w:color="auto"/>
        <w:left w:val="none" w:sz="0" w:space="0" w:color="auto"/>
        <w:bottom w:val="none" w:sz="0" w:space="0" w:color="auto"/>
        <w:right w:val="none" w:sz="0" w:space="0" w:color="auto"/>
      </w:divBdr>
    </w:div>
    <w:div w:id="79012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520</Words>
  <Characters>2766</Characters>
  <Application>Microsoft Office Word</Application>
  <DocSecurity>0</DocSecurity>
  <Lines>95</Lines>
  <Paragraphs>10</Paragraphs>
  <ScaleCrop>false</ScaleCrop>
  <HeadingPairs>
    <vt:vector size="2" baseType="variant">
      <vt:variant>
        <vt:lpstr>Title</vt:lpstr>
      </vt:variant>
      <vt:variant>
        <vt:i4>1</vt:i4>
      </vt:variant>
    </vt:vector>
  </HeadingPairs>
  <TitlesOfParts>
    <vt:vector size="1" baseType="lpstr">
      <vt:lpstr>Informe Anual 2014 -Capítulo II.B Estadísticas</vt:lpstr>
    </vt:vector>
  </TitlesOfParts>
  <LinksUpToDate>false</LinksUpToDate>
  <CharactersWithSpaces>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2014 -Capítulo II.B Estadísticas</dc:title>
  <dc:creator/>
  <cp:lastModifiedBy/>
  <cp:revision>1</cp:revision>
  <dcterms:created xsi:type="dcterms:W3CDTF">2015-02-28T00:10:00Z</dcterms:created>
  <dcterms:modified xsi:type="dcterms:W3CDTF">2015-03-09T13:26:00Z</dcterms:modified>
</cp:coreProperties>
</file>